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E02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FC791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5BDD05B" w14:textId="77777777" w:rsidR="00CD36CF" w:rsidRDefault="00413D2A" w:rsidP="00CC1F3B">
      <w:pPr>
        <w:pStyle w:val="TitlePageBillPrefix"/>
      </w:pPr>
      <w:sdt>
        <w:sdtPr>
          <w:tag w:val="IntroDate"/>
          <w:id w:val="-1236936958"/>
          <w:placeholder>
            <w:docPart w:val="C9F6A34AE8AE4549AD0593212D2383ED"/>
          </w:placeholder>
          <w:text/>
        </w:sdtPr>
        <w:sdtEndPr/>
        <w:sdtContent>
          <w:r w:rsidR="00AE48A0">
            <w:t>Introduced</w:t>
          </w:r>
        </w:sdtContent>
      </w:sdt>
    </w:p>
    <w:p w14:paraId="7DEEEF99" w14:textId="729CCC09" w:rsidR="00CD36CF" w:rsidRDefault="00413D2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417BAA003FA4191A6AB54256849F72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D294974065B4FC4B229CEB53BAA86FE"/>
          </w:placeholder>
          <w:text/>
        </w:sdtPr>
        <w:sdtEndPr/>
        <w:sdtContent>
          <w:r w:rsidR="005E58EB">
            <w:t>4683</w:t>
          </w:r>
        </w:sdtContent>
      </w:sdt>
    </w:p>
    <w:p w14:paraId="526AB7CB" w14:textId="43E6E50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D87D47B4935429A99139E45E3C9E305"/>
          </w:placeholder>
          <w:text w:multiLine="1"/>
        </w:sdtPr>
        <w:sdtEndPr/>
        <w:sdtContent>
          <w:r w:rsidR="007046C1">
            <w:t>Delegate</w:t>
          </w:r>
          <w:r w:rsidR="00DA20C0">
            <w:t>s</w:t>
          </w:r>
          <w:r w:rsidR="007046C1">
            <w:t xml:space="preserve"> Anders</w:t>
          </w:r>
          <w:r w:rsidR="00DA20C0">
            <w:t xml:space="preserve">, Kimble, </w:t>
          </w:r>
          <w:r w:rsidR="00413D2A">
            <w:t>Kump, and</w:t>
          </w:r>
          <w:r w:rsidR="00DA20C0">
            <w:t xml:space="preserve"> Dillon</w:t>
          </w:r>
        </w:sdtContent>
      </w:sdt>
    </w:p>
    <w:p w14:paraId="6319C049" w14:textId="00B15DD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96ED54D1AEB423090D5EC0FEC934957"/>
          </w:placeholder>
          <w:text w:multiLine="1"/>
        </w:sdtPr>
        <w:sdtEndPr/>
        <w:sdtContent>
          <w:r w:rsidR="005E58EB">
            <w:t>Introduced January 21, 2026; referred to the Committee on Energy and Public Works then the Judiciary</w:t>
          </w:r>
        </w:sdtContent>
      </w:sdt>
      <w:r>
        <w:t>]</w:t>
      </w:r>
    </w:p>
    <w:p w14:paraId="6DF28CAE" w14:textId="42266C76" w:rsidR="00303684" w:rsidRDefault="0000526A" w:rsidP="00CC1F3B">
      <w:pPr>
        <w:pStyle w:val="TitleSection"/>
      </w:pPr>
      <w:r>
        <w:lastRenderedPageBreak/>
        <w:t>A BILL</w:t>
      </w:r>
      <w:r w:rsidR="007046C1">
        <w:t xml:space="preserve"> to amend the Code of West Virginia, 1931, as amended, by adding an article designated §22-26A-1, §22-26A-2, §22-26A-3, §22-26A-4, §22-26A-5, §22-26A-6, §22-26A-7, §22-26A-8, §22-26A-9, §22-26A-10,</w:t>
      </w:r>
      <w:r w:rsidR="0079011B">
        <w:t xml:space="preserve"> and §22-26A-11,</w:t>
      </w:r>
      <w:r w:rsidR="007046C1">
        <w:t xml:space="preserve"> all relating to </w:t>
      </w:r>
      <w:r w:rsidR="00B71B91">
        <w:t>protecting groundwater and aquifers from depletion from use by data centers, provid</w:t>
      </w:r>
      <w:r w:rsidR="0079011B">
        <w:t>ing</w:t>
      </w:r>
      <w:r w:rsidR="00B71B91">
        <w:t xml:space="preserve"> permitted cooling methods and water sources, prohibit</w:t>
      </w:r>
      <w:r w:rsidR="0079011B">
        <w:t>ing</w:t>
      </w:r>
      <w:r w:rsidR="00B71B91">
        <w:t xml:space="preserve"> certain practices and protected water sources from being used, providing penalties, providing pre-construction requirements, establishing monitoring and metering transparency, place limitations on rulemaking, and establishing severability.</w:t>
      </w:r>
    </w:p>
    <w:p w14:paraId="0D0BD91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A93EDC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E55D61B" w14:textId="77777777" w:rsidR="007046C1" w:rsidRPr="0079011B" w:rsidRDefault="007046C1" w:rsidP="007046C1">
      <w:pPr>
        <w:pStyle w:val="ArticleHeading"/>
        <w:rPr>
          <w:u w:val="single"/>
        </w:rPr>
        <w:sectPr w:rsidR="007046C1" w:rsidRPr="0079011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article 26A. protecting groundwater supplies from datacenter abuse.</w:t>
      </w:r>
    </w:p>
    <w:p w14:paraId="75C455E7" w14:textId="77777777" w:rsidR="007046C1" w:rsidRPr="0079011B" w:rsidRDefault="007046C1" w:rsidP="007046C1">
      <w:pPr>
        <w:pStyle w:val="SectionHeading"/>
        <w:rPr>
          <w:u w:val="single"/>
        </w:rPr>
        <w:sectPr w:rsidR="007046C1" w:rsidRPr="0079011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§22-26A-1. Legislative findings and purpose.</w:t>
      </w:r>
    </w:p>
    <w:p w14:paraId="2A7CEDD0" w14:textId="6947851B" w:rsidR="007046C1" w:rsidRPr="003838B6" w:rsidRDefault="007046C1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t>(a) The Legislature finds that:</w:t>
      </w:r>
    </w:p>
    <w:p w14:paraId="27F8C6B1" w14:textId="133A8DEF" w:rsidR="007046C1" w:rsidRPr="003838B6" w:rsidRDefault="007046C1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t xml:space="preserve">(1) Groundwater, aquifers, and private wells are finite public resources essential to life, agriculture, and property </w:t>
      </w:r>
      <w:proofErr w:type="gramStart"/>
      <w:r w:rsidRPr="003838B6">
        <w:rPr>
          <w:color w:val="auto"/>
          <w:u w:val="single"/>
        </w:rPr>
        <w:t>rights;</w:t>
      </w:r>
      <w:proofErr w:type="gramEnd"/>
    </w:p>
    <w:p w14:paraId="27423C68" w14:textId="014C6ABA" w:rsidR="007046C1" w:rsidRPr="003838B6" w:rsidRDefault="007046C1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t xml:space="preserve">(2) Data centers are water-intensive industrial facilities capable of depleting groundwater if not properly </w:t>
      </w:r>
      <w:proofErr w:type="gramStart"/>
      <w:r w:rsidRPr="003838B6">
        <w:rPr>
          <w:color w:val="auto"/>
          <w:u w:val="single"/>
        </w:rPr>
        <w:t>regulated;</w:t>
      </w:r>
      <w:proofErr w:type="gramEnd"/>
    </w:p>
    <w:p w14:paraId="38AD8911" w14:textId="31B92BE6" w:rsidR="007046C1" w:rsidRPr="003838B6" w:rsidRDefault="007046C1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t>(3) Proven technologies exist that allow data centers to operate without withdrawing groundwater;</w:t>
      </w:r>
      <w:r w:rsidR="000362C9" w:rsidRPr="003838B6">
        <w:rPr>
          <w:color w:val="auto"/>
          <w:u w:val="single"/>
        </w:rPr>
        <w:t xml:space="preserve"> and</w:t>
      </w:r>
    </w:p>
    <w:p w14:paraId="2D85EF2D" w14:textId="1620A9D4" w:rsidR="007046C1" w:rsidRPr="003838B6" w:rsidRDefault="007046C1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t>(4) The protection of private property, drinking water, and aquifers is a core responsibility of the State.</w:t>
      </w:r>
    </w:p>
    <w:p w14:paraId="49B7299C" w14:textId="29BE434D" w:rsidR="007046C1" w:rsidRPr="003838B6" w:rsidRDefault="007046C1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t>(b) The purpose of this Act is to:</w:t>
      </w:r>
    </w:p>
    <w:p w14:paraId="0A3BA7C8" w14:textId="0D61B826" w:rsidR="007046C1" w:rsidRPr="003838B6" w:rsidRDefault="00923155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t xml:space="preserve">(1) </w:t>
      </w:r>
      <w:r w:rsidR="007046C1" w:rsidRPr="003838B6">
        <w:rPr>
          <w:color w:val="auto"/>
          <w:u w:val="single"/>
        </w:rPr>
        <w:t xml:space="preserve">Prevent depletion of groundwater and </w:t>
      </w:r>
      <w:proofErr w:type="gramStart"/>
      <w:r w:rsidR="007046C1" w:rsidRPr="003838B6">
        <w:rPr>
          <w:color w:val="auto"/>
          <w:u w:val="single"/>
        </w:rPr>
        <w:t>aquifers;</w:t>
      </w:r>
      <w:proofErr w:type="gramEnd"/>
    </w:p>
    <w:p w14:paraId="7AFC47DE" w14:textId="09BA1447" w:rsidR="007046C1" w:rsidRPr="003838B6" w:rsidRDefault="00923155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t xml:space="preserve">(2) </w:t>
      </w:r>
      <w:r w:rsidR="007046C1" w:rsidRPr="003838B6">
        <w:rPr>
          <w:color w:val="auto"/>
          <w:u w:val="single"/>
        </w:rPr>
        <w:t xml:space="preserve">Protect private wells and municipal water </w:t>
      </w:r>
      <w:proofErr w:type="gramStart"/>
      <w:r w:rsidR="007046C1" w:rsidRPr="003838B6">
        <w:rPr>
          <w:color w:val="auto"/>
          <w:u w:val="single"/>
        </w:rPr>
        <w:t>supplies;</w:t>
      </w:r>
      <w:proofErr w:type="gramEnd"/>
    </w:p>
    <w:p w14:paraId="1ED89AE1" w14:textId="79463E67" w:rsidR="007046C1" w:rsidRPr="003838B6" w:rsidRDefault="00923155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t xml:space="preserve">(3) </w:t>
      </w:r>
      <w:r w:rsidR="007046C1" w:rsidRPr="003838B6">
        <w:rPr>
          <w:color w:val="auto"/>
          <w:u w:val="single"/>
        </w:rPr>
        <w:t>Ensure that industrial development does not externalize costs onto the public;</w:t>
      </w:r>
      <w:r w:rsidR="000362C9" w:rsidRPr="003838B6">
        <w:rPr>
          <w:color w:val="auto"/>
          <w:u w:val="single"/>
        </w:rPr>
        <w:t xml:space="preserve"> and</w:t>
      </w:r>
    </w:p>
    <w:p w14:paraId="362B3D15" w14:textId="688B311E" w:rsidR="007046C1" w:rsidRPr="003838B6" w:rsidRDefault="00923155" w:rsidP="007046C1">
      <w:pPr>
        <w:pStyle w:val="SectionBody"/>
        <w:rPr>
          <w:color w:val="auto"/>
          <w:u w:val="single"/>
        </w:rPr>
      </w:pPr>
      <w:r w:rsidRPr="003838B6">
        <w:rPr>
          <w:color w:val="auto"/>
          <w:u w:val="single"/>
        </w:rPr>
        <w:lastRenderedPageBreak/>
        <w:t xml:space="preserve">(4) </w:t>
      </w:r>
      <w:r w:rsidR="007046C1" w:rsidRPr="003838B6">
        <w:rPr>
          <w:color w:val="auto"/>
          <w:u w:val="single"/>
        </w:rPr>
        <w:t>Require data centers to utilize non-groundwater cooling methods.</w:t>
      </w:r>
    </w:p>
    <w:p w14:paraId="409B1A41" w14:textId="52646159" w:rsidR="005B057C" w:rsidRPr="003838B6" w:rsidRDefault="005B057C" w:rsidP="005B057C">
      <w:pPr>
        <w:pStyle w:val="SectionHeading"/>
        <w:rPr>
          <w:color w:val="auto"/>
          <w:u w:val="single"/>
        </w:rPr>
        <w:sectPr w:rsidR="005B057C" w:rsidRPr="003838B6" w:rsidSect="005B05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838B6">
        <w:rPr>
          <w:color w:val="auto"/>
          <w:u w:val="single"/>
        </w:rPr>
        <w:t>§22-26A-2. Definitions.</w:t>
      </w:r>
    </w:p>
    <w:p w14:paraId="4AC19E41" w14:textId="6BE4BB33" w:rsidR="005B057C" w:rsidRPr="0079011B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For purposes of this article:</w:t>
      </w:r>
    </w:p>
    <w:p w14:paraId="2A9244C0" w14:textId="3FDC5615" w:rsidR="005B057C" w:rsidRPr="0079011B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</w:t>
      </w:r>
      <w:r w:rsidR="003838B6">
        <w:rPr>
          <w:u w:val="single"/>
        </w:rPr>
        <w:t>1</w:t>
      </w:r>
      <w:r w:rsidRPr="0079011B">
        <w:rPr>
          <w:u w:val="single"/>
        </w:rPr>
        <w:t xml:space="preserve">) </w:t>
      </w:r>
      <w:r w:rsidR="0079011B">
        <w:rPr>
          <w:u w:val="single"/>
        </w:rPr>
        <w:t>"</w:t>
      </w:r>
      <w:r w:rsidRPr="0079011B">
        <w:rPr>
          <w:u w:val="single"/>
        </w:rPr>
        <w:t>Data center</w:t>
      </w:r>
      <w:r w:rsidR="0079011B">
        <w:rPr>
          <w:u w:val="single"/>
        </w:rPr>
        <w:t>"</w:t>
      </w:r>
      <w:r w:rsidRPr="0079011B">
        <w:rPr>
          <w:u w:val="single"/>
        </w:rPr>
        <w:t xml:space="preserve"> means any facility primarily used to house computer systems, servers, networking equipment, or data storage infrastructure, including ancillary cooling and power systems.</w:t>
      </w:r>
    </w:p>
    <w:p w14:paraId="0B8938A1" w14:textId="3E9A90A6" w:rsidR="005B057C" w:rsidRPr="0079011B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</w:t>
      </w:r>
      <w:r w:rsidR="003838B6">
        <w:rPr>
          <w:u w:val="single"/>
        </w:rPr>
        <w:t>2</w:t>
      </w:r>
      <w:r w:rsidRPr="0079011B">
        <w:rPr>
          <w:u w:val="single"/>
        </w:rPr>
        <w:t xml:space="preserve">) </w:t>
      </w:r>
      <w:r w:rsidR="0079011B">
        <w:rPr>
          <w:u w:val="single"/>
        </w:rPr>
        <w:t>"</w:t>
      </w:r>
      <w:r w:rsidRPr="0079011B">
        <w:rPr>
          <w:u w:val="single"/>
        </w:rPr>
        <w:t>Groundwater</w:t>
      </w:r>
      <w:r w:rsidR="0079011B">
        <w:rPr>
          <w:u w:val="single"/>
        </w:rPr>
        <w:t>"</w:t>
      </w:r>
      <w:r w:rsidRPr="0079011B">
        <w:rPr>
          <w:u w:val="single"/>
        </w:rPr>
        <w:t xml:space="preserve"> means water located beneath the earth’s surface in soil pore spaces or fractures of rock, including aquifers.</w:t>
      </w:r>
    </w:p>
    <w:p w14:paraId="349A73C7" w14:textId="0F0A83F1" w:rsidR="005B057C" w:rsidRPr="0079011B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</w:t>
      </w:r>
      <w:r w:rsidR="003838B6">
        <w:rPr>
          <w:u w:val="single"/>
        </w:rPr>
        <w:t>3</w:t>
      </w:r>
      <w:r w:rsidRPr="0079011B">
        <w:rPr>
          <w:u w:val="single"/>
        </w:rPr>
        <w:t xml:space="preserve">) </w:t>
      </w:r>
      <w:r w:rsidR="0079011B">
        <w:rPr>
          <w:u w:val="single"/>
        </w:rPr>
        <w:t>"</w:t>
      </w:r>
      <w:r w:rsidRPr="0079011B">
        <w:rPr>
          <w:u w:val="single"/>
        </w:rPr>
        <w:t>Aquifer</w:t>
      </w:r>
      <w:r w:rsidR="0079011B">
        <w:rPr>
          <w:u w:val="single"/>
        </w:rPr>
        <w:t>"</w:t>
      </w:r>
      <w:r w:rsidRPr="0079011B">
        <w:rPr>
          <w:u w:val="single"/>
        </w:rPr>
        <w:t xml:space="preserve"> means any underground geological formation capable of storing or transmitting groundwater.</w:t>
      </w:r>
    </w:p>
    <w:p w14:paraId="0B46125F" w14:textId="67FC1BCE" w:rsidR="005B057C" w:rsidRPr="0079011B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</w:t>
      </w:r>
      <w:r w:rsidR="003838B6">
        <w:rPr>
          <w:u w:val="single"/>
        </w:rPr>
        <w:t>4</w:t>
      </w:r>
      <w:r w:rsidRPr="0079011B">
        <w:rPr>
          <w:u w:val="single"/>
        </w:rPr>
        <w:t xml:space="preserve">) </w:t>
      </w:r>
      <w:r w:rsidR="0079011B">
        <w:rPr>
          <w:u w:val="single"/>
        </w:rPr>
        <w:t>"</w:t>
      </w:r>
      <w:r w:rsidRPr="0079011B">
        <w:rPr>
          <w:u w:val="single"/>
        </w:rPr>
        <w:t>Cooling water</w:t>
      </w:r>
      <w:r w:rsidR="0079011B">
        <w:rPr>
          <w:u w:val="single"/>
        </w:rPr>
        <w:t>"</w:t>
      </w:r>
      <w:r w:rsidRPr="0079011B">
        <w:rPr>
          <w:u w:val="single"/>
        </w:rPr>
        <w:t xml:space="preserve"> means any water used for temperature control, heat exchange, or thermal regulation of equipment.</w:t>
      </w:r>
    </w:p>
    <w:p w14:paraId="10DD1D78" w14:textId="7EE36556" w:rsidR="005B057C" w:rsidRPr="0079011B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</w:t>
      </w:r>
      <w:r w:rsidR="003838B6">
        <w:rPr>
          <w:u w:val="single"/>
        </w:rPr>
        <w:t>5</w:t>
      </w:r>
      <w:r w:rsidRPr="0079011B">
        <w:rPr>
          <w:u w:val="single"/>
        </w:rPr>
        <w:t xml:space="preserve">) </w:t>
      </w:r>
      <w:r w:rsidR="0079011B">
        <w:rPr>
          <w:u w:val="single"/>
        </w:rPr>
        <w:t>"</w:t>
      </w:r>
      <w:r w:rsidRPr="0079011B">
        <w:rPr>
          <w:u w:val="single"/>
        </w:rPr>
        <w:t>Closed-loop cooling system</w:t>
      </w:r>
      <w:r w:rsidR="0079011B">
        <w:rPr>
          <w:u w:val="single"/>
        </w:rPr>
        <w:t>"</w:t>
      </w:r>
      <w:r w:rsidRPr="0079011B">
        <w:rPr>
          <w:u w:val="single"/>
        </w:rPr>
        <w:t xml:space="preserve"> means a sealed system that continuously recirculates coolant and does not rely on ongoing water withdrawal.</w:t>
      </w:r>
    </w:p>
    <w:p w14:paraId="0DC0323A" w14:textId="200022A1" w:rsidR="005B057C" w:rsidRPr="0079011B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</w:t>
      </w:r>
      <w:r w:rsidR="003838B6">
        <w:rPr>
          <w:u w:val="single"/>
        </w:rPr>
        <w:t>6</w:t>
      </w:r>
      <w:r w:rsidRPr="0079011B">
        <w:rPr>
          <w:u w:val="single"/>
        </w:rPr>
        <w:t xml:space="preserve">) </w:t>
      </w:r>
      <w:r w:rsidR="0079011B">
        <w:rPr>
          <w:u w:val="single"/>
        </w:rPr>
        <w:t>"</w:t>
      </w:r>
      <w:r w:rsidRPr="0079011B">
        <w:rPr>
          <w:u w:val="single"/>
        </w:rPr>
        <w:t>Reclaimed water</w:t>
      </w:r>
      <w:r w:rsidR="0079011B">
        <w:rPr>
          <w:u w:val="single"/>
        </w:rPr>
        <w:t>"</w:t>
      </w:r>
      <w:r w:rsidRPr="0079011B">
        <w:rPr>
          <w:u w:val="single"/>
        </w:rPr>
        <w:t xml:space="preserve"> </w:t>
      </w:r>
      <w:proofErr w:type="gramStart"/>
      <w:r w:rsidRPr="0079011B">
        <w:rPr>
          <w:u w:val="single"/>
        </w:rPr>
        <w:t>means treated</w:t>
      </w:r>
      <w:proofErr w:type="gramEnd"/>
      <w:r w:rsidRPr="0079011B">
        <w:rPr>
          <w:u w:val="single"/>
        </w:rPr>
        <w:t xml:space="preserve"> wastewater unsuitable for human consumption but approved for industrial use.</w:t>
      </w:r>
    </w:p>
    <w:p w14:paraId="2AB0A102" w14:textId="0D09F79F" w:rsidR="005B057C" w:rsidRPr="0079011B" w:rsidRDefault="005B057C" w:rsidP="005B057C">
      <w:pPr>
        <w:pStyle w:val="SectionHeading"/>
        <w:rPr>
          <w:u w:val="single"/>
        </w:rPr>
        <w:sectPr w:rsidR="005B057C" w:rsidRPr="0079011B" w:rsidSect="005B05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§22-26A-3. Prohibition on groundwater and aquifer use.</w:t>
      </w:r>
    </w:p>
    <w:p w14:paraId="620B3B09" w14:textId="55CCA2B5" w:rsidR="005B057C" w:rsidRPr="005B057C" w:rsidRDefault="005B057C" w:rsidP="005B057C">
      <w:pPr>
        <w:pStyle w:val="SectionBody"/>
        <w:rPr>
          <w:u w:val="single"/>
        </w:rPr>
      </w:pPr>
      <w:r w:rsidRPr="005B057C">
        <w:rPr>
          <w:u w:val="single"/>
        </w:rPr>
        <w:t>(a) No data center may:</w:t>
      </w:r>
    </w:p>
    <w:p w14:paraId="085C08EC" w14:textId="0F74CB9E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(1)</w:t>
      </w:r>
      <w:r w:rsidRPr="005B057C">
        <w:rPr>
          <w:u w:val="single"/>
        </w:rPr>
        <w:t xml:space="preserve"> Withdraw groundwater or aquifer water for cooling </w:t>
      </w:r>
      <w:proofErr w:type="gramStart"/>
      <w:r w:rsidRPr="005B057C">
        <w:rPr>
          <w:u w:val="single"/>
        </w:rPr>
        <w:t>purposes;</w:t>
      </w:r>
      <w:proofErr w:type="gramEnd"/>
    </w:p>
    <w:p w14:paraId="2CB74977" w14:textId="15B6C0E0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(2)</w:t>
      </w:r>
      <w:r w:rsidRPr="005B057C">
        <w:rPr>
          <w:u w:val="single"/>
        </w:rPr>
        <w:t xml:space="preserve"> Drill or utilize private or industrial </w:t>
      </w:r>
      <w:proofErr w:type="gramStart"/>
      <w:r w:rsidRPr="005B057C">
        <w:rPr>
          <w:u w:val="single"/>
        </w:rPr>
        <w:t>wells;</w:t>
      </w:r>
      <w:proofErr w:type="gramEnd"/>
    </w:p>
    <w:p w14:paraId="6F43D3E1" w14:textId="7684DD7E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(3)</w:t>
      </w:r>
      <w:r w:rsidRPr="005B057C">
        <w:rPr>
          <w:u w:val="single"/>
        </w:rPr>
        <w:t xml:space="preserve"> Use groundwater as a primary or backup cooling </w:t>
      </w:r>
      <w:proofErr w:type="gramStart"/>
      <w:r w:rsidRPr="005B057C">
        <w:rPr>
          <w:u w:val="single"/>
        </w:rPr>
        <w:t>source;</w:t>
      </w:r>
      <w:proofErr w:type="gramEnd"/>
    </w:p>
    <w:p w14:paraId="5D3B6E5C" w14:textId="03753B40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(4)</w:t>
      </w:r>
      <w:r w:rsidRPr="005B057C">
        <w:rPr>
          <w:u w:val="single"/>
        </w:rPr>
        <w:t xml:space="preserve"> Transport groundwater by tanker or other means</w:t>
      </w:r>
      <w:r w:rsidRPr="003838B6">
        <w:rPr>
          <w:color w:val="auto"/>
          <w:u w:val="single"/>
        </w:rPr>
        <w:t xml:space="preserve"> for cooling;</w:t>
      </w:r>
      <w:r w:rsidR="000362C9" w:rsidRPr="003838B6">
        <w:rPr>
          <w:color w:val="auto"/>
          <w:u w:val="single"/>
        </w:rPr>
        <w:t xml:space="preserve"> or</w:t>
      </w:r>
    </w:p>
    <w:p w14:paraId="4E66ABDD" w14:textId="6BFBF7C6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(5)</w:t>
      </w:r>
      <w:r w:rsidRPr="005B057C">
        <w:rPr>
          <w:u w:val="single"/>
        </w:rPr>
        <w:t xml:space="preserve"> Access groundwater under </w:t>
      </w:r>
      <w:proofErr w:type="gramStart"/>
      <w:r w:rsidRPr="005B057C">
        <w:rPr>
          <w:u w:val="single"/>
        </w:rPr>
        <w:t>emergency</w:t>
      </w:r>
      <w:proofErr w:type="gramEnd"/>
      <w:r w:rsidRPr="005B057C">
        <w:rPr>
          <w:u w:val="single"/>
        </w:rPr>
        <w:t>, temporary, or conditional permits.</w:t>
      </w:r>
    </w:p>
    <w:p w14:paraId="53DC12A1" w14:textId="77777777" w:rsidR="005B057C" w:rsidRPr="005B057C" w:rsidRDefault="005B057C" w:rsidP="005B057C">
      <w:pPr>
        <w:pStyle w:val="SectionBody"/>
        <w:rPr>
          <w:u w:val="single"/>
        </w:rPr>
      </w:pPr>
      <w:r w:rsidRPr="005B057C">
        <w:rPr>
          <w:u w:val="single"/>
        </w:rPr>
        <w:t>(b) No permit, variance, waiver, or rule may authorize groundwater use by a data center.</w:t>
      </w:r>
    </w:p>
    <w:p w14:paraId="448BDEE2" w14:textId="2A9DF603" w:rsidR="005B057C" w:rsidRPr="0079011B" w:rsidRDefault="005B057C" w:rsidP="005B057C">
      <w:pPr>
        <w:pStyle w:val="SectionHeading"/>
        <w:rPr>
          <w:u w:val="single"/>
        </w:rPr>
        <w:sectPr w:rsidR="005B057C" w:rsidRPr="0079011B" w:rsidSect="005B05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§22-26A-4. Permitted cooling methods.</w:t>
      </w:r>
    </w:p>
    <w:p w14:paraId="1E4A288C" w14:textId="6D4E875F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 xml:space="preserve">(a) </w:t>
      </w:r>
      <w:r w:rsidRPr="005B057C">
        <w:rPr>
          <w:u w:val="single"/>
        </w:rPr>
        <w:t xml:space="preserve">A data center may utilize one or more of the following cooling methods, provided no </w:t>
      </w:r>
      <w:r w:rsidRPr="005B057C">
        <w:rPr>
          <w:u w:val="single"/>
        </w:rPr>
        <w:lastRenderedPageBreak/>
        <w:t>groundwater is used:</w:t>
      </w:r>
    </w:p>
    <w:p w14:paraId="4D09D3BD" w14:textId="1B8BB368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(1)</w:t>
      </w:r>
      <w:r w:rsidRPr="005B057C">
        <w:rPr>
          <w:u w:val="single"/>
        </w:rPr>
        <w:t xml:space="preserve"> Closed-loop cooling </w:t>
      </w:r>
      <w:proofErr w:type="gramStart"/>
      <w:r w:rsidRPr="005B057C">
        <w:rPr>
          <w:u w:val="single"/>
        </w:rPr>
        <w:t>systems;</w:t>
      </w:r>
      <w:proofErr w:type="gramEnd"/>
    </w:p>
    <w:p w14:paraId="306443F7" w14:textId="21CBBFD6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(2)</w:t>
      </w:r>
      <w:r w:rsidRPr="005B057C">
        <w:rPr>
          <w:u w:val="single"/>
        </w:rPr>
        <w:t xml:space="preserve"> Air-cooled or dry cooling </w:t>
      </w:r>
      <w:proofErr w:type="gramStart"/>
      <w:r w:rsidRPr="005B057C">
        <w:rPr>
          <w:u w:val="single"/>
        </w:rPr>
        <w:t>systems;</w:t>
      </w:r>
      <w:proofErr w:type="gramEnd"/>
    </w:p>
    <w:p w14:paraId="24360E6D" w14:textId="24D8A04E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(3)</w:t>
      </w:r>
      <w:r w:rsidRPr="005B057C">
        <w:rPr>
          <w:u w:val="single"/>
        </w:rPr>
        <w:t xml:space="preserve"> Reclaimed or greywater systems, sourced from municipal or industrial </w:t>
      </w:r>
      <w:proofErr w:type="gramStart"/>
      <w:r w:rsidRPr="005B057C">
        <w:rPr>
          <w:u w:val="single"/>
        </w:rPr>
        <w:t>wastewater;</w:t>
      </w:r>
      <w:proofErr w:type="gramEnd"/>
    </w:p>
    <w:p w14:paraId="6698A15A" w14:textId="4213BBED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(4)</w:t>
      </w:r>
      <w:r w:rsidRPr="005B057C">
        <w:rPr>
          <w:u w:val="single"/>
        </w:rPr>
        <w:t xml:space="preserve"> Hybrid systems that meet the requirements of this </w:t>
      </w:r>
      <w:proofErr w:type="gramStart"/>
      <w:r w:rsidRPr="005B057C">
        <w:rPr>
          <w:u w:val="single"/>
        </w:rPr>
        <w:t>Act;</w:t>
      </w:r>
      <w:proofErr w:type="gramEnd"/>
    </w:p>
    <w:p w14:paraId="56FB81B8" w14:textId="61B4CA17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(5)</w:t>
      </w:r>
      <w:r w:rsidRPr="005B057C">
        <w:rPr>
          <w:u w:val="single"/>
        </w:rPr>
        <w:t xml:space="preserve"> Heat-recovery or heat-reuse systems that reduce cooling demand.</w:t>
      </w:r>
    </w:p>
    <w:p w14:paraId="09AC4AA9" w14:textId="2CFA130F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 xml:space="preserve">(b) </w:t>
      </w:r>
      <w:r w:rsidRPr="005B057C">
        <w:rPr>
          <w:u w:val="single"/>
        </w:rPr>
        <w:t>The burden of compliance rests solely on the operator.</w:t>
      </w:r>
    </w:p>
    <w:p w14:paraId="6EECEACF" w14:textId="37E687B0" w:rsidR="005B057C" w:rsidRPr="0079011B" w:rsidRDefault="005B057C" w:rsidP="005B057C">
      <w:pPr>
        <w:pStyle w:val="SectionHeading"/>
        <w:rPr>
          <w:u w:val="single"/>
        </w:rPr>
        <w:sectPr w:rsidR="005B057C" w:rsidRPr="0079011B" w:rsidSect="005B05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§22-26A-5. Water source restrictions.</w:t>
      </w:r>
    </w:p>
    <w:p w14:paraId="226E0BCE" w14:textId="6454DAED" w:rsidR="005B057C" w:rsidRPr="005B057C" w:rsidRDefault="005B057C" w:rsidP="005B057C">
      <w:pPr>
        <w:pStyle w:val="SectionBody"/>
        <w:rPr>
          <w:u w:val="single"/>
        </w:rPr>
      </w:pPr>
      <w:r w:rsidRPr="005B057C">
        <w:rPr>
          <w:u w:val="single"/>
        </w:rPr>
        <w:t>(a) Cooling water, if used, must be sourced from:</w:t>
      </w:r>
    </w:p>
    <w:p w14:paraId="33A50179" w14:textId="3E0F9E2E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(1)</w:t>
      </w:r>
      <w:r w:rsidRPr="005B057C">
        <w:rPr>
          <w:u w:val="single"/>
        </w:rPr>
        <w:t xml:space="preserve"> Municipal reclaimed water systems; or</w:t>
      </w:r>
    </w:p>
    <w:p w14:paraId="04971375" w14:textId="6CB9064A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(2)</w:t>
      </w:r>
      <w:r w:rsidRPr="005B057C">
        <w:rPr>
          <w:u w:val="single"/>
        </w:rPr>
        <w:t xml:space="preserve"> Non-potable surface water sources expressly approved for industrial use.</w:t>
      </w:r>
    </w:p>
    <w:p w14:paraId="4552294D" w14:textId="6A99FC19" w:rsidR="005B057C" w:rsidRPr="005B057C" w:rsidRDefault="005B057C" w:rsidP="005B057C">
      <w:pPr>
        <w:pStyle w:val="SectionBody"/>
        <w:rPr>
          <w:u w:val="single"/>
        </w:rPr>
      </w:pPr>
      <w:r w:rsidRPr="005B057C">
        <w:rPr>
          <w:u w:val="single"/>
        </w:rPr>
        <w:t>(b) Potable drinking water systems may not be used unless:</w:t>
      </w:r>
    </w:p>
    <w:p w14:paraId="602320A6" w14:textId="30DFCB61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(1)</w:t>
      </w:r>
      <w:r w:rsidRPr="005B057C">
        <w:rPr>
          <w:u w:val="single"/>
        </w:rPr>
        <w:t xml:space="preserve"> The facility demonstrates zero alternative availability; and</w:t>
      </w:r>
    </w:p>
    <w:p w14:paraId="788492F2" w14:textId="731C60F2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(2)</w:t>
      </w:r>
      <w:r w:rsidRPr="005B057C">
        <w:rPr>
          <w:u w:val="single"/>
        </w:rPr>
        <w:t xml:space="preserve"> Use does not reduce residential or agricultural supply.</w:t>
      </w:r>
    </w:p>
    <w:p w14:paraId="1106553D" w14:textId="77777777" w:rsidR="005B057C" w:rsidRPr="005B057C" w:rsidRDefault="005B057C" w:rsidP="005B057C">
      <w:pPr>
        <w:pStyle w:val="SectionBody"/>
        <w:rPr>
          <w:u w:val="single"/>
        </w:rPr>
      </w:pPr>
      <w:r w:rsidRPr="005B057C">
        <w:rPr>
          <w:u w:val="single"/>
        </w:rPr>
        <w:t>(c) Under no circumstances may groundwater be substituted.</w:t>
      </w:r>
    </w:p>
    <w:p w14:paraId="7C1AAE07" w14:textId="33CBF6C9" w:rsidR="005B057C" w:rsidRPr="0079011B" w:rsidRDefault="005B057C" w:rsidP="005B057C">
      <w:pPr>
        <w:pStyle w:val="SectionHeading"/>
        <w:rPr>
          <w:u w:val="single"/>
        </w:rPr>
        <w:sectPr w:rsidR="005B057C" w:rsidRPr="0079011B" w:rsidSect="005B05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§22-26A-6. Monitoring, metering, and transparency.</w:t>
      </w:r>
    </w:p>
    <w:p w14:paraId="1F59D872" w14:textId="4BD1EB32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</w:t>
      </w:r>
      <w:r w:rsidRPr="005B057C">
        <w:rPr>
          <w:u w:val="single"/>
        </w:rPr>
        <w:t>a) All data centers shall:</w:t>
      </w:r>
    </w:p>
    <w:p w14:paraId="2E3D3AA0" w14:textId="716007E3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(1)</w:t>
      </w:r>
      <w:r w:rsidRPr="005B057C">
        <w:rPr>
          <w:u w:val="single"/>
        </w:rPr>
        <w:t xml:space="preserve"> Install real-time water-use </w:t>
      </w:r>
      <w:proofErr w:type="gramStart"/>
      <w:r w:rsidRPr="005B057C">
        <w:rPr>
          <w:u w:val="single"/>
        </w:rPr>
        <w:t>meters;</w:t>
      </w:r>
      <w:proofErr w:type="gramEnd"/>
    </w:p>
    <w:p w14:paraId="74A0D8B4" w14:textId="2F124E51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(2)</w:t>
      </w:r>
      <w:r w:rsidRPr="005B057C">
        <w:rPr>
          <w:u w:val="single"/>
        </w:rPr>
        <w:t xml:space="preserve"> Submit monthly water-use </w:t>
      </w:r>
      <w:proofErr w:type="gramStart"/>
      <w:r w:rsidRPr="005B057C">
        <w:rPr>
          <w:u w:val="single"/>
        </w:rPr>
        <w:t>rep</w:t>
      </w:r>
      <w:r w:rsidRPr="003838B6">
        <w:rPr>
          <w:color w:val="auto"/>
          <w:u w:val="single"/>
        </w:rPr>
        <w:t>orts;</w:t>
      </w:r>
      <w:proofErr w:type="gramEnd"/>
      <w:r w:rsidR="0001464A">
        <w:rPr>
          <w:color w:val="auto"/>
          <w:u w:val="single"/>
        </w:rPr>
        <w:t xml:space="preserve"> </w:t>
      </w:r>
    </w:p>
    <w:p w14:paraId="1A65AD6B" w14:textId="15CD5D92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(3)</w:t>
      </w:r>
      <w:r w:rsidRPr="005B057C">
        <w:rPr>
          <w:u w:val="single"/>
        </w:rPr>
        <w:t xml:space="preserve"> Allow unannounced inspections.</w:t>
      </w:r>
    </w:p>
    <w:p w14:paraId="49BA9B1E" w14:textId="77777777" w:rsidR="005B057C" w:rsidRPr="005B057C" w:rsidRDefault="005B057C" w:rsidP="005B057C">
      <w:pPr>
        <w:pStyle w:val="SectionBody"/>
        <w:rPr>
          <w:u w:val="single"/>
        </w:rPr>
      </w:pPr>
      <w:r w:rsidRPr="005B057C">
        <w:rPr>
          <w:u w:val="single"/>
        </w:rPr>
        <w:t>(b) All water-use data shall be public records.</w:t>
      </w:r>
    </w:p>
    <w:p w14:paraId="1E4D745A" w14:textId="5A7A317B" w:rsidR="005B057C" w:rsidRPr="0079011B" w:rsidRDefault="005B057C" w:rsidP="005B057C">
      <w:pPr>
        <w:pStyle w:val="SectionHeading"/>
        <w:rPr>
          <w:u w:val="single"/>
        </w:rPr>
        <w:sectPr w:rsidR="005B057C" w:rsidRPr="0079011B" w:rsidSect="005B05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§22-26A-7. Aquifer Protection and Pre-Construction Review.</w:t>
      </w:r>
    </w:p>
    <w:p w14:paraId="6B0C0EE1" w14:textId="3648448C" w:rsidR="005B057C" w:rsidRPr="005B057C" w:rsidRDefault="005B057C" w:rsidP="005B057C">
      <w:pPr>
        <w:pStyle w:val="SectionBody"/>
        <w:rPr>
          <w:u w:val="single"/>
        </w:rPr>
      </w:pPr>
      <w:r w:rsidRPr="005B057C">
        <w:rPr>
          <w:u w:val="single"/>
        </w:rPr>
        <w:t>Prior to construction, an applicant must submit:</w:t>
      </w:r>
    </w:p>
    <w:p w14:paraId="6A7FB836" w14:textId="5CBB540F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(1)</w:t>
      </w:r>
      <w:r w:rsidRPr="005B057C">
        <w:rPr>
          <w:u w:val="single"/>
        </w:rPr>
        <w:t xml:space="preserve"> A hydrogeologic impact </w:t>
      </w:r>
      <w:proofErr w:type="gramStart"/>
      <w:r w:rsidRPr="005B057C">
        <w:rPr>
          <w:u w:val="single"/>
        </w:rPr>
        <w:t>study;</w:t>
      </w:r>
      <w:proofErr w:type="gramEnd"/>
    </w:p>
    <w:p w14:paraId="6CF02AF7" w14:textId="548C5212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(2)</w:t>
      </w:r>
      <w:r w:rsidRPr="005B057C">
        <w:rPr>
          <w:u w:val="single"/>
        </w:rPr>
        <w:t xml:space="preserve"> A cumulative impact </w:t>
      </w:r>
      <w:proofErr w:type="gramStart"/>
      <w:r w:rsidRPr="005B057C">
        <w:rPr>
          <w:u w:val="single"/>
        </w:rPr>
        <w:t>analysis;</w:t>
      </w:r>
      <w:proofErr w:type="gramEnd"/>
    </w:p>
    <w:p w14:paraId="243C3FB0" w14:textId="5B2E2953" w:rsidR="005B057C" w:rsidRPr="005B057C" w:rsidRDefault="005B057C" w:rsidP="005B057C">
      <w:pPr>
        <w:pStyle w:val="SectionBody"/>
        <w:rPr>
          <w:u w:val="single"/>
        </w:rPr>
      </w:pPr>
      <w:r w:rsidRPr="0079011B">
        <w:rPr>
          <w:u w:val="single"/>
        </w:rPr>
        <w:t>(3)</w:t>
      </w:r>
      <w:r w:rsidRPr="005B057C">
        <w:rPr>
          <w:u w:val="single"/>
        </w:rPr>
        <w:t xml:space="preserve"> Drought-condition modeling.</w:t>
      </w:r>
    </w:p>
    <w:p w14:paraId="366401E1" w14:textId="77777777" w:rsidR="005B057C" w:rsidRPr="005B057C" w:rsidRDefault="005B057C" w:rsidP="005B057C">
      <w:pPr>
        <w:pStyle w:val="SectionBody"/>
        <w:rPr>
          <w:u w:val="single"/>
        </w:rPr>
      </w:pPr>
      <w:r w:rsidRPr="005B057C">
        <w:rPr>
          <w:u w:val="single"/>
        </w:rPr>
        <w:lastRenderedPageBreak/>
        <w:t>(b) If any study indicates potential aquifer impact, the permit shall be denied.</w:t>
      </w:r>
    </w:p>
    <w:p w14:paraId="224AFB0A" w14:textId="4F137BEE" w:rsidR="005B057C" w:rsidRPr="0079011B" w:rsidRDefault="005B057C" w:rsidP="005B057C">
      <w:pPr>
        <w:pStyle w:val="SectionHeading"/>
        <w:rPr>
          <w:u w:val="single"/>
        </w:rPr>
        <w:sectPr w:rsidR="005B057C" w:rsidRPr="0079011B" w:rsidSect="005B05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§22-26A-8. Enforcement and penalties.</w:t>
      </w:r>
    </w:p>
    <w:p w14:paraId="79D6A1A2" w14:textId="2051D7F1" w:rsidR="00B71B91" w:rsidRPr="00B71B91" w:rsidRDefault="00B71B91" w:rsidP="00B71B91">
      <w:pPr>
        <w:pStyle w:val="SectionBody"/>
        <w:rPr>
          <w:u w:val="single"/>
        </w:rPr>
      </w:pPr>
      <w:r w:rsidRPr="00B71B91">
        <w:rPr>
          <w:u w:val="single"/>
        </w:rPr>
        <w:t>(a) Violations shall result in:</w:t>
      </w:r>
    </w:p>
    <w:p w14:paraId="7257B4CF" w14:textId="0A2FCB98" w:rsidR="00B71B91" w:rsidRPr="00B71B91" w:rsidRDefault="00B71B91" w:rsidP="00B71B91">
      <w:pPr>
        <w:pStyle w:val="SectionBody"/>
        <w:rPr>
          <w:u w:val="single"/>
        </w:rPr>
      </w:pPr>
      <w:r w:rsidRPr="0079011B">
        <w:rPr>
          <w:u w:val="single"/>
        </w:rPr>
        <w:t>(1)</w:t>
      </w:r>
      <w:r w:rsidRPr="00B71B91">
        <w:rPr>
          <w:u w:val="single"/>
        </w:rPr>
        <w:t xml:space="preserve"> Immediate cease-and-desist </w:t>
      </w:r>
      <w:proofErr w:type="gramStart"/>
      <w:r w:rsidRPr="00B71B91">
        <w:rPr>
          <w:u w:val="single"/>
        </w:rPr>
        <w:t>orders;</w:t>
      </w:r>
      <w:proofErr w:type="gramEnd"/>
    </w:p>
    <w:p w14:paraId="40DD8BFF" w14:textId="245A9332" w:rsidR="00B71B91" w:rsidRPr="0079011B" w:rsidRDefault="00B71B91" w:rsidP="00B71B91">
      <w:pPr>
        <w:pStyle w:val="SectionBody"/>
        <w:rPr>
          <w:u w:val="single"/>
        </w:rPr>
      </w:pPr>
      <w:r w:rsidRPr="0079011B">
        <w:rPr>
          <w:u w:val="single"/>
        </w:rPr>
        <w:t>(2)</w:t>
      </w:r>
      <w:r w:rsidRPr="00B71B91">
        <w:rPr>
          <w:u w:val="single"/>
        </w:rPr>
        <w:t xml:space="preserve"> Civil penalties of not less than $50,000 per </w:t>
      </w:r>
      <w:proofErr w:type="gramStart"/>
      <w:r w:rsidRPr="00B71B91">
        <w:rPr>
          <w:u w:val="single"/>
        </w:rPr>
        <w:t>day;</w:t>
      </w:r>
      <w:proofErr w:type="gramEnd"/>
      <w:r w:rsidR="00883F24">
        <w:rPr>
          <w:u w:val="single"/>
        </w:rPr>
        <w:t xml:space="preserve"> </w:t>
      </w:r>
    </w:p>
    <w:p w14:paraId="65C8D4BA" w14:textId="7EB66F1B" w:rsidR="00B71B91" w:rsidRPr="00B71B91" w:rsidRDefault="00B71B91" w:rsidP="00B71B91">
      <w:pPr>
        <w:pStyle w:val="SectionBody"/>
        <w:rPr>
          <w:u w:val="single"/>
        </w:rPr>
      </w:pPr>
      <w:r w:rsidRPr="0079011B">
        <w:rPr>
          <w:u w:val="single"/>
        </w:rPr>
        <w:t>(3)</w:t>
      </w:r>
      <w:r w:rsidRPr="00B71B91">
        <w:rPr>
          <w:u w:val="single"/>
        </w:rPr>
        <w:t xml:space="preserve"> Revocation of operating permits.</w:t>
      </w:r>
    </w:p>
    <w:p w14:paraId="6495DAC8" w14:textId="77777777" w:rsidR="00B71B91" w:rsidRPr="00B71B91" w:rsidRDefault="00B71B91" w:rsidP="00B71B91">
      <w:pPr>
        <w:pStyle w:val="SectionBody"/>
        <w:rPr>
          <w:u w:val="single"/>
        </w:rPr>
      </w:pPr>
      <w:r w:rsidRPr="00B71B91">
        <w:rPr>
          <w:u w:val="single"/>
        </w:rPr>
        <w:t>(b) Each day of violation constitutes a separate offense.</w:t>
      </w:r>
    </w:p>
    <w:p w14:paraId="5E2C0DF8" w14:textId="7E70047F" w:rsidR="00B71B91" w:rsidRPr="0079011B" w:rsidRDefault="00B71B91" w:rsidP="00B71B91">
      <w:pPr>
        <w:pStyle w:val="SectionHeading"/>
        <w:rPr>
          <w:u w:val="single"/>
        </w:rPr>
        <w:sectPr w:rsidR="00B71B91" w:rsidRPr="0079011B" w:rsidSect="00B71B9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§22-26A-9. No preemption of property rights.</w:t>
      </w:r>
    </w:p>
    <w:p w14:paraId="52BC89B3" w14:textId="431B0813" w:rsidR="00B71B91" w:rsidRPr="00B71B91" w:rsidRDefault="00B71B91" w:rsidP="00B71B91">
      <w:pPr>
        <w:pStyle w:val="SectionBody"/>
        <w:rPr>
          <w:u w:val="single"/>
        </w:rPr>
      </w:pPr>
      <w:r w:rsidRPr="00B71B91">
        <w:rPr>
          <w:u w:val="single"/>
        </w:rPr>
        <w:t>Nothing in this Act limits the right of landowners to bring civil action for:</w:t>
      </w:r>
    </w:p>
    <w:p w14:paraId="3ACA9DA1" w14:textId="1D9FC1FA" w:rsidR="00B71B91" w:rsidRPr="00B71B91" w:rsidRDefault="003838B6" w:rsidP="00B71B91">
      <w:pPr>
        <w:pStyle w:val="SectionBody"/>
        <w:rPr>
          <w:u w:val="single"/>
        </w:rPr>
      </w:pPr>
      <w:r>
        <w:rPr>
          <w:u w:val="single"/>
        </w:rPr>
        <w:t>(</w:t>
      </w:r>
      <w:r w:rsidR="00066B73">
        <w:rPr>
          <w:u w:val="single"/>
        </w:rPr>
        <w:t>1</w:t>
      </w:r>
      <w:r>
        <w:rPr>
          <w:u w:val="single"/>
        </w:rPr>
        <w:t xml:space="preserve">) </w:t>
      </w:r>
      <w:proofErr w:type="gramStart"/>
      <w:r w:rsidR="00B71B91" w:rsidRPr="00B71B91">
        <w:rPr>
          <w:u w:val="single"/>
        </w:rPr>
        <w:t>Well</w:t>
      </w:r>
      <w:proofErr w:type="gramEnd"/>
      <w:r w:rsidR="00B71B91" w:rsidRPr="00B71B91">
        <w:rPr>
          <w:u w:val="single"/>
        </w:rPr>
        <w:t xml:space="preserve"> </w:t>
      </w:r>
      <w:proofErr w:type="gramStart"/>
      <w:r w:rsidR="00B71B91" w:rsidRPr="00B71B91">
        <w:rPr>
          <w:u w:val="single"/>
        </w:rPr>
        <w:t>depletion;</w:t>
      </w:r>
      <w:proofErr w:type="gramEnd"/>
    </w:p>
    <w:p w14:paraId="5823ADDB" w14:textId="47D3EAA4" w:rsidR="00B71B91" w:rsidRPr="00B71B91" w:rsidRDefault="00066B73" w:rsidP="00B71B91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B71B91" w:rsidRPr="00B71B91">
        <w:rPr>
          <w:u w:val="single"/>
        </w:rPr>
        <w:t xml:space="preserve">Water </w:t>
      </w:r>
      <w:proofErr w:type="gramStart"/>
      <w:r w:rsidR="00B71B91" w:rsidRPr="00B71B91">
        <w:rPr>
          <w:u w:val="single"/>
        </w:rPr>
        <w:t>contamination;</w:t>
      </w:r>
      <w:proofErr w:type="gramEnd"/>
      <w:r w:rsidR="00883F24">
        <w:rPr>
          <w:u w:val="single"/>
        </w:rPr>
        <w:t xml:space="preserve"> </w:t>
      </w:r>
    </w:p>
    <w:p w14:paraId="6BD19B2C" w14:textId="3E8C16D1" w:rsidR="00B71B91" w:rsidRPr="00B71B91" w:rsidRDefault="00066B73" w:rsidP="00B71B91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B71B91" w:rsidRPr="00B71B91">
        <w:rPr>
          <w:u w:val="single"/>
        </w:rPr>
        <w:t>Loss of property value.</w:t>
      </w:r>
    </w:p>
    <w:p w14:paraId="23CBDC7A" w14:textId="2B66A8C1" w:rsidR="00B71B91" w:rsidRPr="0079011B" w:rsidRDefault="00B71B91" w:rsidP="00B71B91">
      <w:pPr>
        <w:pStyle w:val="SectionHeading"/>
        <w:rPr>
          <w:u w:val="single"/>
        </w:rPr>
        <w:sectPr w:rsidR="00B71B91" w:rsidRPr="0079011B" w:rsidSect="00B71B9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§22-26A-10. Limited rulemaking authority.</w:t>
      </w:r>
    </w:p>
    <w:p w14:paraId="5EB42405" w14:textId="367D0C0F" w:rsidR="00B71B91" w:rsidRPr="00B71B91" w:rsidRDefault="00B71B91" w:rsidP="00B71B91">
      <w:pPr>
        <w:pStyle w:val="SectionBody"/>
        <w:rPr>
          <w:u w:val="single"/>
        </w:rPr>
      </w:pPr>
      <w:r w:rsidRPr="00B71B91">
        <w:rPr>
          <w:u w:val="single"/>
        </w:rPr>
        <w:t>Agencies may promulgate rules only to enforce this Act, and may not:</w:t>
      </w:r>
    </w:p>
    <w:p w14:paraId="2B662578" w14:textId="725AEFB8" w:rsidR="00B71B91" w:rsidRPr="00B71B91" w:rsidRDefault="00066B73" w:rsidP="00B71B91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B71B91" w:rsidRPr="00B71B91">
        <w:rPr>
          <w:u w:val="single"/>
        </w:rPr>
        <w:t xml:space="preserve">Expand water use </w:t>
      </w:r>
      <w:proofErr w:type="gramStart"/>
      <w:r w:rsidR="00B71B91" w:rsidRPr="00B71B91">
        <w:rPr>
          <w:u w:val="single"/>
        </w:rPr>
        <w:t>permissions;</w:t>
      </w:r>
      <w:proofErr w:type="gramEnd"/>
    </w:p>
    <w:p w14:paraId="1F8A0C79" w14:textId="4295D06B" w:rsidR="00B71B91" w:rsidRPr="00B71B91" w:rsidRDefault="00066B73" w:rsidP="00B71B91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B71B91" w:rsidRPr="00B71B91">
        <w:rPr>
          <w:u w:val="single"/>
        </w:rPr>
        <w:t>Create exemptions;</w:t>
      </w:r>
      <w:r w:rsidR="00B71B91" w:rsidRPr="0079011B">
        <w:rPr>
          <w:u w:val="single"/>
        </w:rPr>
        <w:t xml:space="preserve"> or</w:t>
      </w:r>
    </w:p>
    <w:p w14:paraId="0E0D4BE3" w14:textId="1A042BCC" w:rsidR="00B71B91" w:rsidRPr="00B71B91" w:rsidRDefault="00066B73" w:rsidP="00B71B91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B71B91" w:rsidRPr="00B71B91">
        <w:rPr>
          <w:u w:val="single"/>
        </w:rPr>
        <w:t>Redefine groundwater.</w:t>
      </w:r>
    </w:p>
    <w:p w14:paraId="3C0A99DD" w14:textId="18BF68D4" w:rsidR="00B71B91" w:rsidRPr="0079011B" w:rsidRDefault="00B71B91" w:rsidP="00B71B91">
      <w:pPr>
        <w:pStyle w:val="SectionHeading"/>
        <w:rPr>
          <w:u w:val="single"/>
        </w:rPr>
        <w:sectPr w:rsidR="00B71B91" w:rsidRPr="0079011B" w:rsidSect="00B71B9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011B">
        <w:rPr>
          <w:u w:val="single"/>
        </w:rPr>
        <w:t>§22-26A-11. Severability.</w:t>
      </w:r>
    </w:p>
    <w:p w14:paraId="350308F5" w14:textId="477056EC" w:rsidR="005B057C" w:rsidRDefault="00B71B91" w:rsidP="007046C1">
      <w:pPr>
        <w:pStyle w:val="SectionBody"/>
      </w:pPr>
      <w:r w:rsidRPr="00B71B91">
        <w:rPr>
          <w:u w:val="single"/>
        </w:rPr>
        <w:t>If any provision is held invalid, the remainder shall remain in effect.</w:t>
      </w:r>
    </w:p>
    <w:p w14:paraId="4E42C623" w14:textId="77777777" w:rsidR="00C33014" w:rsidRDefault="00C33014" w:rsidP="00CC1F3B">
      <w:pPr>
        <w:pStyle w:val="Note"/>
      </w:pPr>
    </w:p>
    <w:p w14:paraId="72B8067A" w14:textId="2834B0D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9011B">
        <w:t xml:space="preserve">protect </w:t>
      </w:r>
      <w:proofErr w:type="gramStart"/>
      <w:r w:rsidR="0079011B">
        <w:t>groundwater</w:t>
      </w:r>
      <w:proofErr w:type="gramEnd"/>
      <w:r w:rsidR="0079011B">
        <w:t xml:space="preserve"> and aqueduct supplies from depletion by data center cooling uses.</w:t>
      </w:r>
    </w:p>
    <w:p w14:paraId="18DD6764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6875" w14:textId="77777777" w:rsidR="007046C1" w:rsidRPr="00B844FE" w:rsidRDefault="007046C1" w:rsidP="00B844FE">
      <w:r>
        <w:separator/>
      </w:r>
    </w:p>
  </w:endnote>
  <w:endnote w:type="continuationSeparator" w:id="0">
    <w:p w14:paraId="40595AC6" w14:textId="77777777" w:rsidR="007046C1" w:rsidRPr="00B844FE" w:rsidRDefault="007046C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B59CA4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EB2875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07746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3F33" w14:textId="77777777" w:rsidR="0079011B" w:rsidRDefault="00790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DC0A" w14:textId="77777777" w:rsidR="007046C1" w:rsidRPr="00B844FE" w:rsidRDefault="007046C1" w:rsidP="00B844FE">
      <w:r>
        <w:separator/>
      </w:r>
    </w:p>
  </w:footnote>
  <w:footnote w:type="continuationSeparator" w:id="0">
    <w:p w14:paraId="73F46739" w14:textId="77777777" w:rsidR="007046C1" w:rsidRPr="00B844FE" w:rsidRDefault="007046C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97B9" w14:textId="77777777" w:rsidR="002A0269" w:rsidRPr="00B844FE" w:rsidRDefault="00413D2A">
    <w:pPr>
      <w:pStyle w:val="Header"/>
    </w:pPr>
    <w:sdt>
      <w:sdtPr>
        <w:id w:val="-684364211"/>
        <w:placeholder>
          <w:docPart w:val="6417BAA003FA4191A6AB54256849F72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17BAA003FA4191A6AB54256849F72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7429" w14:textId="6016DF2D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9011B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9011B">
          <w:rPr>
            <w:sz w:val="22"/>
            <w:szCs w:val="22"/>
          </w:rPr>
          <w:t>2026R2197</w:t>
        </w:r>
      </w:sdtContent>
    </w:sdt>
  </w:p>
  <w:p w14:paraId="28A04FE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DBC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C1"/>
    <w:rsid w:val="0000526A"/>
    <w:rsid w:val="0001464A"/>
    <w:rsid w:val="000235A0"/>
    <w:rsid w:val="000362C9"/>
    <w:rsid w:val="0003690E"/>
    <w:rsid w:val="000573A9"/>
    <w:rsid w:val="00066B73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27D0D"/>
    <w:rsid w:val="0027011C"/>
    <w:rsid w:val="00274200"/>
    <w:rsid w:val="00275740"/>
    <w:rsid w:val="002A0269"/>
    <w:rsid w:val="002C7ABE"/>
    <w:rsid w:val="00303684"/>
    <w:rsid w:val="003143F5"/>
    <w:rsid w:val="00314854"/>
    <w:rsid w:val="003838B6"/>
    <w:rsid w:val="00394191"/>
    <w:rsid w:val="003C51CD"/>
    <w:rsid w:val="003C6034"/>
    <w:rsid w:val="003E255F"/>
    <w:rsid w:val="00400B5C"/>
    <w:rsid w:val="00413D2A"/>
    <w:rsid w:val="004207C1"/>
    <w:rsid w:val="004368E0"/>
    <w:rsid w:val="00462662"/>
    <w:rsid w:val="004C13DD"/>
    <w:rsid w:val="004D3ABE"/>
    <w:rsid w:val="004E3441"/>
    <w:rsid w:val="00500579"/>
    <w:rsid w:val="00572702"/>
    <w:rsid w:val="005A5366"/>
    <w:rsid w:val="005B057C"/>
    <w:rsid w:val="005E58E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46C1"/>
    <w:rsid w:val="007642D9"/>
    <w:rsid w:val="00766AD0"/>
    <w:rsid w:val="0079011B"/>
    <w:rsid w:val="007A5259"/>
    <w:rsid w:val="007A7081"/>
    <w:rsid w:val="007F1CF5"/>
    <w:rsid w:val="008303E0"/>
    <w:rsid w:val="00834EDE"/>
    <w:rsid w:val="008611C1"/>
    <w:rsid w:val="008736AA"/>
    <w:rsid w:val="00883F24"/>
    <w:rsid w:val="008D22E2"/>
    <w:rsid w:val="008D275D"/>
    <w:rsid w:val="00923155"/>
    <w:rsid w:val="00946186"/>
    <w:rsid w:val="00980327"/>
    <w:rsid w:val="00980B20"/>
    <w:rsid w:val="00986478"/>
    <w:rsid w:val="009B5557"/>
    <w:rsid w:val="009F1067"/>
    <w:rsid w:val="00A31E01"/>
    <w:rsid w:val="00A527AD"/>
    <w:rsid w:val="00A70788"/>
    <w:rsid w:val="00A718CF"/>
    <w:rsid w:val="00A967A3"/>
    <w:rsid w:val="00AA069B"/>
    <w:rsid w:val="00AE48A0"/>
    <w:rsid w:val="00AE61BE"/>
    <w:rsid w:val="00B16F25"/>
    <w:rsid w:val="00B24422"/>
    <w:rsid w:val="00B54A6E"/>
    <w:rsid w:val="00B66B81"/>
    <w:rsid w:val="00B71B91"/>
    <w:rsid w:val="00B71E6F"/>
    <w:rsid w:val="00B80C20"/>
    <w:rsid w:val="00B844FE"/>
    <w:rsid w:val="00B85C04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51DC"/>
    <w:rsid w:val="00CB20EF"/>
    <w:rsid w:val="00CC1F3B"/>
    <w:rsid w:val="00CD12CB"/>
    <w:rsid w:val="00CD36CF"/>
    <w:rsid w:val="00CF1DCA"/>
    <w:rsid w:val="00D54355"/>
    <w:rsid w:val="00D579FC"/>
    <w:rsid w:val="00D81C16"/>
    <w:rsid w:val="00DA20C0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AEB07"/>
  <w15:chartTrackingRefBased/>
  <w15:docId w15:val="{91120508-1492-4426-BE0F-367B2B04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F6A34AE8AE4549AD0593212D23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293D-72D8-42F6-A9D9-AF1CCDD9B8E4}"/>
      </w:docPartPr>
      <w:docPartBody>
        <w:p w:rsidR="00D9185B" w:rsidRDefault="00D9185B">
          <w:pPr>
            <w:pStyle w:val="C9F6A34AE8AE4549AD0593212D2383ED"/>
          </w:pPr>
          <w:r w:rsidRPr="00B844FE">
            <w:t>Prefix Text</w:t>
          </w:r>
        </w:p>
      </w:docPartBody>
    </w:docPart>
    <w:docPart>
      <w:docPartPr>
        <w:name w:val="6417BAA003FA4191A6AB54256849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E07E-2309-4237-944F-EC959CD1F8FF}"/>
      </w:docPartPr>
      <w:docPartBody>
        <w:p w:rsidR="00D9185B" w:rsidRDefault="00D9185B">
          <w:pPr>
            <w:pStyle w:val="6417BAA003FA4191A6AB54256849F729"/>
          </w:pPr>
          <w:r w:rsidRPr="00B844FE">
            <w:t>[Type here]</w:t>
          </w:r>
        </w:p>
      </w:docPartBody>
    </w:docPart>
    <w:docPart>
      <w:docPartPr>
        <w:name w:val="AD294974065B4FC4B229CEB53BAA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7649-6952-429D-9C0C-44B7BBC2B755}"/>
      </w:docPartPr>
      <w:docPartBody>
        <w:p w:rsidR="00D9185B" w:rsidRDefault="00D9185B">
          <w:pPr>
            <w:pStyle w:val="AD294974065B4FC4B229CEB53BAA86FE"/>
          </w:pPr>
          <w:r w:rsidRPr="00B844FE">
            <w:t>Number</w:t>
          </w:r>
        </w:p>
      </w:docPartBody>
    </w:docPart>
    <w:docPart>
      <w:docPartPr>
        <w:name w:val="DD87D47B4935429A99139E45E3C9E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A8D8-27C8-43DB-8A0F-920C797E35BE}"/>
      </w:docPartPr>
      <w:docPartBody>
        <w:p w:rsidR="00D9185B" w:rsidRDefault="00D9185B">
          <w:pPr>
            <w:pStyle w:val="DD87D47B4935429A99139E45E3C9E305"/>
          </w:pPr>
          <w:r w:rsidRPr="00B844FE">
            <w:t>Enter Sponsors Here</w:t>
          </w:r>
        </w:p>
      </w:docPartBody>
    </w:docPart>
    <w:docPart>
      <w:docPartPr>
        <w:name w:val="796ED54D1AEB423090D5EC0FEC93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9D59-C2A6-485D-93F8-42E6CB8177E1}"/>
      </w:docPartPr>
      <w:docPartBody>
        <w:p w:rsidR="00D9185B" w:rsidRDefault="00D9185B">
          <w:pPr>
            <w:pStyle w:val="796ED54D1AEB423090D5EC0FEC93495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B"/>
    <w:rsid w:val="002C7ABE"/>
    <w:rsid w:val="003E255F"/>
    <w:rsid w:val="004207C1"/>
    <w:rsid w:val="00462662"/>
    <w:rsid w:val="007642D9"/>
    <w:rsid w:val="008303E0"/>
    <w:rsid w:val="00980B20"/>
    <w:rsid w:val="00A70788"/>
    <w:rsid w:val="00B54A6E"/>
    <w:rsid w:val="00B85C04"/>
    <w:rsid w:val="00D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F6A34AE8AE4549AD0593212D2383ED">
    <w:name w:val="C9F6A34AE8AE4549AD0593212D2383ED"/>
  </w:style>
  <w:style w:type="paragraph" w:customStyle="1" w:styleId="6417BAA003FA4191A6AB54256849F729">
    <w:name w:val="6417BAA003FA4191A6AB54256849F729"/>
  </w:style>
  <w:style w:type="paragraph" w:customStyle="1" w:styleId="AD294974065B4FC4B229CEB53BAA86FE">
    <w:name w:val="AD294974065B4FC4B229CEB53BAA86FE"/>
  </w:style>
  <w:style w:type="paragraph" w:customStyle="1" w:styleId="DD87D47B4935429A99139E45E3C9E305">
    <w:name w:val="DD87D47B4935429A99139E45E3C9E30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6ED54D1AEB423090D5EC0FEC934957">
    <w:name w:val="796ED54D1AEB423090D5EC0FEC934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5</Pages>
  <Words>798</Words>
  <Characters>4832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Strawderman</dc:creator>
  <cp:keywords/>
  <dc:description/>
  <cp:lastModifiedBy>Cody Crowder</cp:lastModifiedBy>
  <cp:revision>5</cp:revision>
  <dcterms:created xsi:type="dcterms:W3CDTF">2026-01-20T22:12:00Z</dcterms:created>
  <dcterms:modified xsi:type="dcterms:W3CDTF">2026-01-21T18:25:00Z</dcterms:modified>
</cp:coreProperties>
</file>