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4B2" w14:textId="77777777" w:rsidR="00FE067E" w:rsidRDefault="00CD36CF" w:rsidP="00EF6030">
      <w:pPr>
        <w:pStyle w:val="TitlePageOrigin"/>
      </w:pPr>
      <w:r>
        <w:t>WEST virginia legislature</w:t>
      </w:r>
    </w:p>
    <w:p w14:paraId="316C76C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2914F63A" w14:textId="77777777" w:rsidR="00CD36CF" w:rsidRDefault="00D01A85" w:rsidP="00EF6030">
      <w:pPr>
        <w:pStyle w:val="TitlePageBillPrefix"/>
      </w:pPr>
      <w:sdt>
        <w:sdtPr>
          <w:tag w:val="IntroDate"/>
          <w:id w:val="-1236936958"/>
          <w:placeholder>
            <w:docPart w:val="C27E6EFC913F45248691BE0A9A3928E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436CB51" w14:textId="77777777" w:rsidR="00AC3B58" w:rsidRPr="00AC3B58" w:rsidRDefault="00AC3B58" w:rsidP="00EF6030">
      <w:pPr>
        <w:pStyle w:val="TitlePageBillPrefix"/>
      </w:pPr>
      <w:r>
        <w:t>for</w:t>
      </w:r>
    </w:p>
    <w:p w14:paraId="65229766" w14:textId="77777777" w:rsidR="00CD36CF" w:rsidRDefault="00D01A8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C53D6F078C2E4FA7B7984E416138D5A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C289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F3313C6D20E4B7095DCE179E6B3B9D1"/>
          </w:placeholder>
          <w:text/>
        </w:sdtPr>
        <w:sdtEndPr/>
        <w:sdtContent>
          <w:r w:rsidR="00BC2894" w:rsidRPr="00BC2894">
            <w:t>89</w:t>
          </w:r>
        </w:sdtContent>
      </w:sdt>
    </w:p>
    <w:p w14:paraId="7B170E00" w14:textId="70B0FFE6" w:rsidR="00BC2894" w:rsidRDefault="00BC2894" w:rsidP="00EF6030">
      <w:pPr>
        <w:pStyle w:val="References"/>
        <w:rPr>
          <w:smallCaps/>
        </w:rPr>
      </w:pPr>
      <w:r>
        <w:rPr>
          <w:smallCaps/>
        </w:rPr>
        <w:t>By Senators Woelfel, Grady,</w:t>
      </w:r>
      <w:r w:rsidR="00D01A85">
        <w:rPr>
          <w:smallCaps/>
        </w:rPr>
        <w:t xml:space="preserve"> </w:t>
      </w:r>
      <w:r>
        <w:rPr>
          <w:smallCaps/>
        </w:rPr>
        <w:t>Woodrum</w:t>
      </w:r>
      <w:r w:rsidR="00D01A85">
        <w:rPr>
          <w:smallCaps/>
        </w:rPr>
        <w:t>, Hamilton, Rucker, and Plymale</w:t>
      </w:r>
    </w:p>
    <w:p w14:paraId="3E81100F" w14:textId="38916281" w:rsidR="00BC2894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8BD2CC08AC0C47F7A71A929B2127C896"/>
          </w:placeholder>
          <w:text w:multiLine="1"/>
        </w:sdtPr>
        <w:sdtEndPr/>
        <w:sdtContent>
          <w:r w:rsidR="00A637E5">
            <w:t>Health and Human Resources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858AEDED142B476DAED874AA94CE16EE"/>
          </w:placeholder>
          <w:text/>
        </w:sdtPr>
        <w:sdtEndPr/>
        <w:sdtContent>
          <w:r w:rsidR="00A637E5">
            <w:t>January 18, 2023</w:t>
          </w:r>
        </w:sdtContent>
      </w:sdt>
      <w:r>
        <w:t>]</w:t>
      </w:r>
    </w:p>
    <w:p w14:paraId="7851E53D" w14:textId="77777777" w:rsidR="00BC2894" w:rsidRDefault="00BC2894" w:rsidP="00BC2894">
      <w:pPr>
        <w:pStyle w:val="TitlePageOrigin"/>
      </w:pPr>
    </w:p>
    <w:p w14:paraId="78D45489" w14:textId="77777777" w:rsidR="00BC2894" w:rsidRPr="00A620B2" w:rsidRDefault="00BC2894" w:rsidP="00BC2894">
      <w:pPr>
        <w:pStyle w:val="TitlePageOrigin"/>
        <w:rPr>
          <w:color w:val="auto"/>
        </w:rPr>
      </w:pPr>
    </w:p>
    <w:p w14:paraId="04BC03E2" w14:textId="583E4B17" w:rsidR="00BC2894" w:rsidRPr="00A620B2" w:rsidRDefault="00BC2894" w:rsidP="00BC2894">
      <w:pPr>
        <w:pStyle w:val="TitleSection"/>
        <w:rPr>
          <w:color w:val="auto"/>
        </w:rPr>
      </w:pPr>
      <w:r w:rsidRPr="00A620B2">
        <w:rPr>
          <w:color w:val="auto"/>
        </w:rPr>
        <w:lastRenderedPageBreak/>
        <w:t>A BILL to amend the Code of West Virginia, 1931, as amended, by adding thereto a new article, designated §15-9D-1</w:t>
      </w:r>
      <w:r w:rsidR="00973A1D">
        <w:rPr>
          <w:color w:val="auto"/>
        </w:rPr>
        <w:t xml:space="preserve"> and §15-9D-2</w:t>
      </w:r>
      <w:r w:rsidRPr="00A620B2">
        <w:rPr>
          <w:color w:val="auto"/>
        </w:rPr>
        <w:t>,</w:t>
      </w:r>
      <w:r w:rsidR="00973A1D">
        <w:rPr>
          <w:color w:val="auto"/>
        </w:rPr>
        <w:t xml:space="preserve"> all </w:t>
      </w:r>
      <w:r w:rsidRPr="00A620B2">
        <w:rPr>
          <w:color w:val="auto"/>
        </w:rPr>
        <w:t>relating to sexual assault forensic examination</w:t>
      </w:r>
      <w:r w:rsidR="007340E3">
        <w:rPr>
          <w:color w:val="auto"/>
        </w:rPr>
        <w:t>s</w:t>
      </w:r>
      <w:r w:rsidRPr="00A620B2">
        <w:rPr>
          <w:color w:val="auto"/>
        </w:rPr>
        <w:t xml:space="preserve">; </w:t>
      </w:r>
      <w:r w:rsidR="00AF6A12">
        <w:rPr>
          <w:color w:val="auto"/>
        </w:rPr>
        <w:t xml:space="preserve">defining terms; </w:t>
      </w:r>
      <w:r w:rsidR="00973A1D">
        <w:rPr>
          <w:color w:val="auto"/>
        </w:rPr>
        <w:t>r</w:t>
      </w:r>
      <w:r w:rsidRPr="00A620B2">
        <w:rPr>
          <w:color w:val="auto"/>
        </w:rPr>
        <w:t xml:space="preserve">equiring hospitals to </w:t>
      </w:r>
      <w:r w:rsidR="00F65960">
        <w:rPr>
          <w:color w:val="auto"/>
        </w:rPr>
        <w:t>have on call</w:t>
      </w:r>
      <w:r w:rsidR="007340E3">
        <w:rPr>
          <w:color w:val="auto"/>
        </w:rPr>
        <w:t>,</w:t>
      </w:r>
      <w:r w:rsidR="00F65960">
        <w:rPr>
          <w:color w:val="auto"/>
        </w:rPr>
        <w:t xml:space="preserve"> available </w:t>
      </w:r>
      <w:r w:rsidRPr="00A620B2">
        <w:rPr>
          <w:color w:val="auto"/>
        </w:rPr>
        <w:t>health care providers to conduct sexual assault forensic examinations and to collect sexual assault forensic examination kits</w:t>
      </w:r>
      <w:r w:rsidR="00F65960">
        <w:rPr>
          <w:color w:val="auto"/>
        </w:rPr>
        <w:t xml:space="preserve">; requiring that the health care providers shall be trained and properly qualified by the </w:t>
      </w:r>
      <w:r w:rsidR="00F65960" w:rsidRPr="00F65960">
        <w:rPr>
          <w:color w:val="auto"/>
        </w:rPr>
        <w:t>Sexual Assault Forensic Examination Commission</w:t>
      </w:r>
      <w:r w:rsidR="00F65960">
        <w:rPr>
          <w:color w:val="auto"/>
        </w:rPr>
        <w:t>; and providing for effective date</w:t>
      </w:r>
      <w:r w:rsidRPr="00A620B2">
        <w:rPr>
          <w:color w:val="auto"/>
        </w:rPr>
        <w:t>.</w:t>
      </w:r>
    </w:p>
    <w:p w14:paraId="3BEDAF2C" w14:textId="77777777" w:rsidR="00BC2894" w:rsidRPr="00A620B2" w:rsidRDefault="00BC2894" w:rsidP="00BC2894">
      <w:pPr>
        <w:pStyle w:val="EnactingClause"/>
        <w:rPr>
          <w:color w:val="auto"/>
        </w:rPr>
      </w:pPr>
      <w:r w:rsidRPr="00A620B2">
        <w:rPr>
          <w:color w:val="auto"/>
        </w:rPr>
        <w:t>Be it enacted by the Legislature of West Virginia:</w:t>
      </w:r>
    </w:p>
    <w:p w14:paraId="2865FC0F" w14:textId="77777777" w:rsidR="00BC2894" w:rsidRPr="00A620B2" w:rsidRDefault="00BC2894" w:rsidP="00BC2894">
      <w:pPr>
        <w:pStyle w:val="EnactingClause"/>
        <w:rPr>
          <w:color w:val="auto"/>
        </w:rPr>
        <w:sectPr w:rsidR="00BC2894" w:rsidRPr="00A620B2" w:rsidSect="00BC289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B839374" w14:textId="77777777" w:rsidR="00BC2894" w:rsidRPr="00973A1D" w:rsidRDefault="00BC2894" w:rsidP="00973A1D">
      <w:pPr>
        <w:suppressLineNumbers/>
        <w:ind w:left="720" w:hanging="720"/>
        <w:jc w:val="both"/>
        <w:outlineLvl w:val="3"/>
        <w:rPr>
          <w:rFonts w:cs="Arial"/>
          <w:b/>
          <w:color w:val="auto"/>
          <w:sz w:val="24"/>
          <w:szCs w:val="24"/>
          <w:u w:val="single"/>
        </w:rPr>
        <w:sectPr w:rsidR="00BC2894" w:rsidRPr="00973A1D" w:rsidSect="00BC28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299"/>
        </w:sectPr>
      </w:pPr>
      <w:r w:rsidRPr="00973A1D">
        <w:rPr>
          <w:rFonts w:cs="Arial"/>
          <w:b/>
          <w:color w:val="auto"/>
          <w:sz w:val="24"/>
          <w:szCs w:val="24"/>
          <w:u w:val="single"/>
        </w:rPr>
        <w:t>ARTICLE 9D. SEXUAL ASSAULT FORENSIC EXAM STAFF.</w:t>
      </w:r>
    </w:p>
    <w:p w14:paraId="2FF88400" w14:textId="20399290" w:rsidR="00BC2894" w:rsidRDefault="00BC2894" w:rsidP="00973A1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973A1D">
        <w:rPr>
          <w:rFonts w:cs="Arial"/>
          <w:b/>
          <w:color w:val="auto"/>
          <w:u w:val="single"/>
        </w:rPr>
        <w:t xml:space="preserve">§15-9D-1. </w:t>
      </w:r>
      <w:r w:rsidR="00973A1D" w:rsidRPr="00973A1D">
        <w:rPr>
          <w:rFonts w:cs="Arial"/>
          <w:b/>
          <w:color w:val="auto"/>
          <w:u w:val="single"/>
        </w:rPr>
        <w:t xml:space="preserve">Definitions. </w:t>
      </w:r>
    </w:p>
    <w:p w14:paraId="5BB86006" w14:textId="658F8C9E" w:rsidR="00A637E5" w:rsidRPr="00A637E5" w:rsidRDefault="000E41C7" w:rsidP="001D0F38">
      <w:pPr>
        <w:suppressLineNumbers/>
        <w:ind w:left="720"/>
        <w:jc w:val="both"/>
        <w:outlineLvl w:val="3"/>
        <w:rPr>
          <w:rFonts w:cs="Arial"/>
          <w:bCs/>
          <w:color w:val="auto"/>
          <w:u w:val="single"/>
        </w:rPr>
      </w:pPr>
      <w:r>
        <w:rPr>
          <w:rFonts w:cs="Arial"/>
          <w:bCs/>
          <w:color w:val="auto"/>
          <w:u w:val="single"/>
        </w:rPr>
        <w:t xml:space="preserve">As used in this </w:t>
      </w:r>
      <w:r w:rsidR="00CD260E">
        <w:rPr>
          <w:rFonts w:cs="Arial"/>
          <w:bCs/>
          <w:color w:val="auto"/>
          <w:u w:val="single"/>
        </w:rPr>
        <w:t>section</w:t>
      </w:r>
      <w:r w:rsidR="00A637E5">
        <w:rPr>
          <w:rFonts w:cs="Arial"/>
          <w:bCs/>
          <w:color w:val="auto"/>
          <w:u w:val="single"/>
        </w:rPr>
        <w:t>:</w:t>
      </w:r>
    </w:p>
    <w:p w14:paraId="6BECB5C9" w14:textId="28FC0F16" w:rsidR="00BC2894" w:rsidRPr="00A620B2" w:rsidRDefault="00BC2894" w:rsidP="00BC2894">
      <w:pPr>
        <w:pStyle w:val="SectionBody"/>
        <w:rPr>
          <w:color w:val="auto"/>
          <w:u w:val="single"/>
        </w:rPr>
      </w:pPr>
      <w:r w:rsidRPr="00A620B2">
        <w:rPr>
          <w:color w:val="auto"/>
          <w:u w:val="single"/>
        </w:rPr>
        <w:t xml:space="preserve">"Sexual assault forensic examination kit" or "kit" means a set of materials, including, but not limited to, swabs and tools for collecting blood samples, clothing, or other materials used to gather forensic evidence from a victim of a reported sexual offense and the evidence obtained with the materials, as also defined </w:t>
      </w:r>
      <w:r w:rsidR="00A6574D">
        <w:rPr>
          <w:color w:val="auto"/>
          <w:u w:val="single"/>
        </w:rPr>
        <w:t>in</w:t>
      </w:r>
      <w:r w:rsidRPr="00A620B2">
        <w:rPr>
          <w:color w:val="auto"/>
          <w:u w:val="single"/>
        </w:rPr>
        <w:t xml:space="preserve"> §15-9B-1</w:t>
      </w:r>
      <w:r w:rsidR="00973A1D">
        <w:rPr>
          <w:color w:val="auto"/>
          <w:u w:val="single"/>
        </w:rPr>
        <w:t>a</w:t>
      </w:r>
      <w:r w:rsidRPr="00A620B2">
        <w:rPr>
          <w:color w:val="auto"/>
          <w:u w:val="single"/>
        </w:rPr>
        <w:t>(4) of this code</w:t>
      </w:r>
      <w:r w:rsidR="00973A1D">
        <w:rPr>
          <w:color w:val="auto"/>
          <w:u w:val="single"/>
        </w:rPr>
        <w:t>.</w:t>
      </w:r>
    </w:p>
    <w:p w14:paraId="7306CC4A" w14:textId="4A1EA833" w:rsidR="00BC2894" w:rsidRPr="00A620B2" w:rsidRDefault="00BC2894" w:rsidP="00BC2894">
      <w:pPr>
        <w:pStyle w:val="SectionBody"/>
        <w:rPr>
          <w:color w:val="auto"/>
          <w:u w:val="single"/>
        </w:rPr>
      </w:pPr>
      <w:r w:rsidRPr="00A620B2">
        <w:rPr>
          <w:color w:val="auto"/>
          <w:u w:val="single"/>
        </w:rPr>
        <w:t xml:space="preserve">"Sexual offense" means any offense or attempted offense in the jurisdiction of the state in which a sexual assault forensic examination kit is collected, also as further defined </w:t>
      </w:r>
      <w:r w:rsidR="00A6574D">
        <w:rPr>
          <w:color w:val="auto"/>
          <w:u w:val="single"/>
        </w:rPr>
        <w:t>in</w:t>
      </w:r>
      <w:r w:rsidRPr="00A620B2">
        <w:rPr>
          <w:color w:val="auto"/>
          <w:u w:val="single"/>
        </w:rPr>
        <w:t xml:space="preserve"> §15-9B-1</w:t>
      </w:r>
      <w:r w:rsidR="00973A1D">
        <w:rPr>
          <w:color w:val="auto"/>
          <w:u w:val="single"/>
        </w:rPr>
        <w:t>a</w:t>
      </w:r>
      <w:r w:rsidRPr="00A620B2">
        <w:rPr>
          <w:color w:val="auto"/>
          <w:u w:val="single"/>
        </w:rPr>
        <w:t>(5) of this code.</w:t>
      </w:r>
    </w:p>
    <w:p w14:paraId="66D81EDA" w14:textId="4DD524C6" w:rsidR="00BC2894" w:rsidRDefault="00BC2894" w:rsidP="00BC2894">
      <w:pPr>
        <w:pStyle w:val="SectionBody"/>
        <w:rPr>
          <w:color w:val="auto"/>
          <w:u w:val="single"/>
        </w:rPr>
      </w:pPr>
      <w:r w:rsidRPr="00A620B2">
        <w:rPr>
          <w:color w:val="auto"/>
          <w:u w:val="single"/>
        </w:rPr>
        <w:t xml:space="preserve">"Hospital" </w:t>
      </w:r>
      <w:r w:rsidR="001B7E6F">
        <w:rPr>
          <w:color w:val="auto"/>
          <w:u w:val="single"/>
        </w:rPr>
        <w:t xml:space="preserve">means </w:t>
      </w:r>
      <w:r w:rsidR="00613B18">
        <w:rPr>
          <w:color w:val="auto"/>
          <w:u w:val="single"/>
        </w:rPr>
        <w:t xml:space="preserve">a facility </w:t>
      </w:r>
      <w:r w:rsidR="001B7E6F">
        <w:rPr>
          <w:color w:val="auto"/>
          <w:u w:val="single"/>
        </w:rPr>
        <w:t xml:space="preserve">licensed pursuant to the provisions of §16-5B-1 </w:t>
      </w:r>
      <w:r w:rsidR="001B7E6F" w:rsidRPr="001B7E6F">
        <w:rPr>
          <w:i/>
          <w:iCs/>
          <w:color w:val="auto"/>
          <w:u w:val="single"/>
        </w:rPr>
        <w:t>et seq</w:t>
      </w:r>
      <w:r w:rsidR="001B7E6F" w:rsidRPr="001B7E6F">
        <w:rPr>
          <w:color w:val="auto"/>
          <w:u w:val="single"/>
        </w:rPr>
        <w:t>.</w:t>
      </w:r>
      <w:r w:rsidR="00A6574D">
        <w:rPr>
          <w:color w:val="auto"/>
          <w:u w:val="single"/>
        </w:rPr>
        <w:t xml:space="preserve"> of this code </w:t>
      </w:r>
      <w:r w:rsidR="001B7E6F">
        <w:rPr>
          <w:color w:val="auto"/>
          <w:u w:val="single"/>
        </w:rPr>
        <w:t>that primarily provide</w:t>
      </w:r>
      <w:r w:rsidR="00613B18">
        <w:rPr>
          <w:color w:val="auto"/>
          <w:u w:val="single"/>
        </w:rPr>
        <w:t>s</w:t>
      </w:r>
      <w:r w:rsidR="001B7E6F">
        <w:rPr>
          <w:color w:val="auto"/>
          <w:u w:val="single"/>
        </w:rPr>
        <w:t xml:space="preserve"> inpatient diagnostic, treatment, or rehabilitative services to the injured, disabled, or sick persons under the supervision of physician</w:t>
      </w:r>
      <w:r w:rsidR="00836A7B">
        <w:rPr>
          <w:color w:val="auto"/>
          <w:u w:val="single"/>
        </w:rPr>
        <w:t>s</w:t>
      </w:r>
      <w:r w:rsidR="00F34A48">
        <w:rPr>
          <w:color w:val="auto"/>
          <w:u w:val="single"/>
        </w:rPr>
        <w:t xml:space="preserve"> with a 24</w:t>
      </w:r>
      <w:r w:rsidR="00AB4425">
        <w:rPr>
          <w:color w:val="auto"/>
          <w:u w:val="single"/>
        </w:rPr>
        <w:t>-</w:t>
      </w:r>
      <w:r w:rsidR="00F34A48">
        <w:rPr>
          <w:color w:val="auto"/>
          <w:u w:val="single"/>
        </w:rPr>
        <w:t>hour emergency department</w:t>
      </w:r>
      <w:r w:rsidRPr="00A620B2">
        <w:rPr>
          <w:color w:val="auto"/>
          <w:u w:val="single"/>
        </w:rPr>
        <w:t>.</w:t>
      </w:r>
    </w:p>
    <w:p w14:paraId="721D1D8E" w14:textId="77777777" w:rsidR="00A6574D" w:rsidRDefault="00A6574D" w:rsidP="00973A1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A6574D" w:rsidSect="00A657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9A3E57F" w14:textId="3DBCC907" w:rsidR="00973A1D" w:rsidRPr="00973A1D" w:rsidRDefault="00973A1D" w:rsidP="00973A1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973A1D">
        <w:rPr>
          <w:rFonts w:cs="Arial"/>
          <w:b/>
          <w:color w:val="auto"/>
          <w:u w:val="single"/>
        </w:rPr>
        <w:t>§15-9D-2. Required staff.</w:t>
      </w:r>
    </w:p>
    <w:p w14:paraId="0C2487A9" w14:textId="7DC890ED" w:rsidR="00BC2894" w:rsidRDefault="00610CF0" w:rsidP="00BC2894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="00984ABE">
        <w:rPr>
          <w:color w:val="auto"/>
          <w:u w:val="single"/>
        </w:rPr>
        <w:t>Every</w:t>
      </w:r>
      <w:r w:rsidR="00BC2894" w:rsidRPr="00A620B2">
        <w:rPr>
          <w:color w:val="auto"/>
          <w:u w:val="single"/>
        </w:rPr>
        <w:t xml:space="preserve"> hospital</w:t>
      </w:r>
      <w:r w:rsidR="00A637E5">
        <w:rPr>
          <w:color w:val="auto"/>
          <w:u w:val="single"/>
        </w:rPr>
        <w:t xml:space="preserve">, as defined in this article, </w:t>
      </w:r>
      <w:r w:rsidR="00BC2894" w:rsidRPr="00A620B2">
        <w:rPr>
          <w:color w:val="auto"/>
          <w:u w:val="single"/>
        </w:rPr>
        <w:t xml:space="preserve">shall </w:t>
      </w:r>
      <w:r w:rsidR="00984ABE">
        <w:rPr>
          <w:color w:val="auto"/>
          <w:u w:val="single"/>
        </w:rPr>
        <w:t>have on-call</w:t>
      </w:r>
      <w:r w:rsidR="00A22E0B">
        <w:rPr>
          <w:color w:val="auto"/>
          <w:u w:val="single"/>
        </w:rPr>
        <w:t>,</w:t>
      </w:r>
      <w:r w:rsidR="00984ABE">
        <w:rPr>
          <w:color w:val="auto"/>
          <w:u w:val="single"/>
        </w:rPr>
        <w:t xml:space="preserve"> available</w:t>
      </w:r>
      <w:r w:rsidR="00BC2894" w:rsidRPr="00A620B2">
        <w:rPr>
          <w:color w:val="auto"/>
          <w:u w:val="single"/>
        </w:rPr>
        <w:t xml:space="preserve"> health care providers</w:t>
      </w:r>
      <w:r w:rsidR="0087378C">
        <w:rPr>
          <w:color w:val="auto"/>
          <w:u w:val="single"/>
        </w:rPr>
        <w:t xml:space="preserve"> 24 hours each day </w:t>
      </w:r>
      <w:r w:rsidR="00BC2894" w:rsidRPr="00A620B2">
        <w:rPr>
          <w:color w:val="auto"/>
          <w:u w:val="single"/>
        </w:rPr>
        <w:t xml:space="preserve">to conduct </w:t>
      </w:r>
      <w:r w:rsidR="00984ABE">
        <w:rPr>
          <w:color w:val="auto"/>
          <w:u w:val="single"/>
        </w:rPr>
        <w:t>examinations</w:t>
      </w:r>
      <w:r w:rsidR="00A22E0B">
        <w:rPr>
          <w:color w:val="auto"/>
          <w:u w:val="single"/>
        </w:rPr>
        <w:t>, including</w:t>
      </w:r>
      <w:r w:rsidR="00A6574D">
        <w:rPr>
          <w:color w:val="auto"/>
          <w:u w:val="single"/>
        </w:rPr>
        <w:t>,</w:t>
      </w:r>
      <w:r w:rsidR="00A22E0B">
        <w:rPr>
          <w:color w:val="auto"/>
          <w:u w:val="single"/>
        </w:rPr>
        <w:t xml:space="preserve"> but not limited to the collection of the sexual assault forensic examination kit </w:t>
      </w:r>
      <w:r w:rsidR="00984ABE">
        <w:rPr>
          <w:color w:val="auto"/>
          <w:u w:val="single"/>
        </w:rPr>
        <w:t xml:space="preserve">of persons seeking treatment as victims of sexual </w:t>
      </w:r>
      <w:r w:rsidR="00984ABE">
        <w:rPr>
          <w:color w:val="auto"/>
          <w:u w:val="single"/>
        </w:rPr>
        <w:lastRenderedPageBreak/>
        <w:t xml:space="preserve">offenses as defined in this article. </w:t>
      </w:r>
      <w:r w:rsidR="0087378C">
        <w:rPr>
          <w:color w:val="auto"/>
          <w:u w:val="single"/>
        </w:rPr>
        <w:t>The health care providers shall be trained and properly qualified by the Sexual Assault Forensic Examination Commission, as established</w:t>
      </w:r>
      <w:r w:rsidR="00A6574D">
        <w:rPr>
          <w:color w:val="auto"/>
          <w:u w:val="single"/>
        </w:rPr>
        <w:t xml:space="preserve"> in </w:t>
      </w:r>
      <w:r w:rsidR="0087378C">
        <w:rPr>
          <w:color w:val="auto"/>
          <w:u w:val="single"/>
        </w:rPr>
        <w:t xml:space="preserve">§15-9B-1 </w:t>
      </w:r>
      <w:r w:rsidR="0087378C" w:rsidRPr="0087378C">
        <w:rPr>
          <w:i/>
          <w:iCs/>
          <w:color w:val="auto"/>
          <w:u w:val="single"/>
        </w:rPr>
        <w:t>et seq</w:t>
      </w:r>
      <w:r w:rsidR="0087378C" w:rsidRPr="0087378C">
        <w:rPr>
          <w:color w:val="auto"/>
          <w:u w:val="single"/>
        </w:rPr>
        <w:t xml:space="preserve">. </w:t>
      </w:r>
      <w:r w:rsidR="0087378C">
        <w:rPr>
          <w:color w:val="auto"/>
          <w:u w:val="single"/>
        </w:rPr>
        <w:t xml:space="preserve"> of this code</w:t>
      </w:r>
      <w:r w:rsidR="004B1A93">
        <w:rPr>
          <w:color w:val="auto"/>
          <w:u w:val="single"/>
        </w:rPr>
        <w:t xml:space="preserve"> to conduct the required </w:t>
      </w:r>
      <w:r w:rsidR="00616155">
        <w:rPr>
          <w:color w:val="auto"/>
          <w:u w:val="single"/>
        </w:rPr>
        <w:t xml:space="preserve">forensic </w:t>
      </w:r>
      <w:r w:rsidR="004B1A93">
        <w:rPr>
          <w:color w:val="auto"/>
          <w:u w:val="single"/>
        </w:rPr>
        <w:t>examination and to properly collect the</w:t>
      </w:r>
      <w:r w:rsidR="00B77069">
        <w:rPr>
          <w:color w:val="auto"/>
          <w:u w:val="single"/>
        </w:rPr>
        <w:t xml:space="preserve"> </w:t>
      </w:r>
      <w:r w:rsidR="00A22E0B">
        <w:rPr>
          <w:color w:val="auto"/>
          <w:u w:val="single"/>
        </w:rPr>
        <w:t xml:space="preserve">sexual assault forensic examination </w:t>
      </w:r>
      <w:r w:rsidR="004B1A93">
        <w:rPr>
          <w:color w:val="auto"/>
          <w:u w:val="single"/>
        </w:rPr>
        <w:t>kit</w:t>
      </w:r>
      <w:r w:rsidR="0087378C">
        <w:rPr>
          <w:color w:val="auto"/>
          <w:u w:val="single"/>
        </w:rPr>
        <w:t xml:space="preserve">. </w:t>
      </w:r>
    </w:p>
    <w:p w14:paraId="44144B96" w14:textId="463D0072" w:rsidR="00610CF0" w:rsidRPr="00A620B2" w:rsidRDefault="00610CF0" w:rsidP="00BC2894">
      <w:pPr>
        <w:pStyle w:val="SectionBody"/>
        <w:rPr>
          <w:color w:val="auto"/>
        </w:rPr>
      </w:pPr>
      <w:r>
        <w:rPr>
          <w:color w:val="auto"/>
          <w:u w:val="single"/>
        </w:rPr>
        <w:t>(b) This article shall be effective July 1, 2024.</w:t>
      </w:r>
    </w:p>
    <w:p w14:paraId="70751889" w14:textId="77777777" w:rsidR="00BC2894" w:rsidRPr="00A620B2" w:rsidRDefault="00BC2894" w:rsidP="00BC2894">
      <w:pPr>
        <w:pStyle w:val="Note"/>
        <w:rPr>
          <w:color w:val="auto"/>
        </w:rPr>
      </w:pPr>
    </w:p>
    <w:p w14:paraId="59A9E87D" w14:textId="77777777" w:rsidR="00E831B3" w:rsidRDefault="00E831B3" w:rsidP="00EF6030">
      <w:pPr>
        <w:pStyle w:val="References"/>
      </w:pPr>
    </w:p>
    <w:sectPr w:rsidR="00E831B3" w:rsidSect="00A6574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8896" w14:textId="77777777" w:rsidR="00EF27DA" w:rsidRPr="00B844FE" w:rsidRDefault="00EF27DA" w:rsidP="00B844FE">
      <w:r>
        <w:separator/>
      </w:r>
    </w:p>
  </w:endnote>
  <w:endnote w:type="continuationSeparator" w:id="0">
    <w:p w14:paraId="55FAF258" w14:textId="77777777" w:rsidR="00EF27DA" w:rsidRPr="00B844FE" w:rsidRDefault="00EF27D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9186" w14:textId="77777777" w:rsidR="00BC2894" w:rsidRDefault="00BC2894" w:rsidP="00BC28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96EC315" w14:textId="77777777" w:rsidR="00BC2894" w:rsidRPr="00BC2894" w:rsidRDefault="00BC2894" w:rsidP="00BC2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1F72" w14:textId="77777777" w:rsidR="00BC2894" w:rsidRDefault="00BC2894" w:rsidP="00BC28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210226" w14:textId="77777777" w:rsidR="00BC2894" w:rsidRPr="00BC2894" w:rsidRDefault="00BC2894" w:rsidP="00BC2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691B" w14:textId="77777777" w:rsidR="00EF27DA" w:rsidRPr="00B844FE" w:rsidRDefault="00EF27DA" w:rsidP="00B844FE">
      <w:r>
        <w:separator/>
      </w:r>
    </w:p>
  </w:footnote>
  <w:footnote w:type="continuationSeparator" w:id="0">
    <w:p w14:paraId="113CBAA2" w14:textId="77777777" w:rsidR="00EF27DA" w:rsidRPr="00B844FE" w:rsidRDefault="00EF27D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ABF4" w14:textId="77777777" w:rsidR="00BC2894" w:rsidRPr="00BC2894" w:rsidRDefault="00BC2894" w:rsidP="00BC2894">
    <w:pPr>
      <w:pStyle w:val="Header"/>
    </w:pPr>
    <w:r>
      <w:t>CS for SB 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A4E9" w14:textId="77777777" w:rsidR="00BC2894" w:rsidRPr="00BC2894" w:rsidRDefault="00BC2894" w:rsidP="00BC2894">
    <w:pPr>
      <w:pStyle w:val="Header"/>
    </w:pPr>
    <w:r>
      <w:t>CS for SB 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2E3"/>
    <w:multiLevelType w:val="hybridMultilevel"/>
    <w:tmpl w:val="1EF28F46"/>
    <w:lvl w:ilvl="0" w:tplc="18C499D0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DA"/>
    <w:rsid w:val="00002112"/>
    <w:rsid w:val="0000526A"/>
    <w:rsid w:val="00085D22"/>
    <w:rsid w:val="000C5C77"/>
    <w:rsid w:val="000E41C7"/>
    <w:rsid w:val="0010070F"/>
    <w:rsid w:val="0015112E"/>
    <w:rsid w:val="001552E7"/>
    <w:rsid w:val="001566B4"/>
    <w:rsid w:val="00175B38"/>
    <w:rsid w:val="001879A2"/>
    <w:rsid w:val="001B7E6F"/>
    <w:rsid w:val="001C279E"/>
    <w:rsid w:val="001D0F38"/>
    <w:rsid w:val="001D459E"/>
    <w:rsid w:val="00230763"/>
    <w:rsid w:val="002507E7"/>
    <w:rsid w:val="0027011C"/>
    <w:rsid w:val="00274200"/>
    <w:rsid w:val="00275740"/>
    <w:rsid w:val="002A0269"/>
    <w:rsid w:val="00300A9B"/>
    <w:rsid w:val="00301F44"/>
    <w:rsid w:val="00303684"/>
    <w:rsid w:val="003143F5"/>
    <w:rsid w:val="00314854"/>
    <w:rsid w:val="00365920"/>
    <w:rsid w:val="0038115E"/>
    <w:rsid w:val="003C51CD"/>
    <w:rsid w:val="00410475"/>
    <w:rsid w:val="004247A2"/>
    <w:rsid w:val="004B1A93"/>
    <w:rsid w:val="004B2795"/>
    <w:rsid w:val="004C13DD"/>
    <w:rsid w:val="004E3441"/>
    <w:rsid w:val="00571DC3"/>
    <w:rsid w:val="005A5366"/>
    <w:rsid w:val="00610CF0"/>
    <w:rsid w:val="00613B18"/>
    <w:rsid w:val="00616155"/>
    <w:rsid w:val="00637E73"/>
    <w:rsid w:val="006565E8"/>
    <w:rsid w:val="006865E9"/>
    <w:rsid w:val="00691F3E"/>
    <w:rsid w:val="00694BFB"/>
    <w:rsid w:val="006A106B"/>
    <w:rsid w:val="006C523D"/>
    <w:rsid w:val="006D4036"/>
    <w:rsid w:val="007340E3"/>
    <w:rsid w:val="007E02CF"/>
    <w:rsid w:val="007F1CF5"/>
    <w:rsid w:val="0081249D"/>
    <w:rsid w:val="00834EDE"/>
    <w:rsid w:val="00836A7B"/>
    <w:rsid w:val="00854914"/>
    <w:rsid w:val="008736AA"/>
    <w:rsid w:val="0087378C"/>
    <w:rsid w:val="008D275D"/>
    <w:rsid w:val="00952402"/>
    <w:rsid w:val="00973A1D"/>
    <w:rsid w:val="009776D5"/>
    <w:rsid w:val="00980327"/>
    <w:rsid w:val="00984ABE"/>
    <w:rsid w:val="009F1067"/>
    <w:rsid w:val="00A22E0B"/>
    <w:rsid w:val="00A31E01"/>
    <w:rsid w:val="00A35B03"/>
    <w:rsid w:val="00A527AD"/>
    <w:rsid w:val="00A637E5"/>
    <w:rsid w:val="00A6574D"/>
    <w:rsid w:val="00A718CF"/>
    <w:rsid w:val="00A72E7C"/>
    <w:rsid w:val="00AB292B"/>
    <w:rsid w:val="00AB4425"/>
    <w:rsid w:val="00AC3B58"/>
    <w:rsid w:val="00AE48A0"/>
    <w:rsid w:val="00AE61BE"/>
    <w:rsid w:val="00AF6A12"/>
    <w:rsid w:val="00B14785"/>
    <w:rsid w:val="00B16F25"/>
    <w:rsid w:val="00B24422"/>
    <w:rsid w:val="00B77069"/>
    <w:rsid w:val="00B80C20"/>
    <w:rsid w:val="00B844FE"/>
    <w:rsid w:val="00B960E6"/>
    <w:rsid w:val="00BC2894"/>
    <w:rsid w:val="00BC562B"/>
    <w:rsid w:val="00C33014"/>
    <w:rsid w:val="00C33434"/>
    <w:rsid w:val="00C34869"/>
    <w:rsid w:val="00C42EB6"/>
    <w:rsid w:val="00C85096"/>
    <w:rsid w:val="00CB20EF"/>
    <w:rsid w:val="00CD12CB"/>
    <w:rsid w:val="00CD260E"/>
    <w:rsid w:val="00CD36CF"/>
    <w:rsid w:val="00CD3F81"/>
    <w:rsid w:val="00CF1DCA"/>
    <w:rsid w:val="00D01A85"/>
    <w:rsid w:val="00D15892"/>
    <w:rsid w:val="00D526B2"/>
    <w:rsid w:val="00D579FC"/>
    <w:rsid w:val="00DE526B"/>
    <w:rsid w:val="00DF199D"/>
    <w:rsid w:val="00DF4120"/>
    <w:rsid w:val="00E01542"/>
    <w:rsid w:val="00E365F1"/>
    <w:rsid w:val="00E62F48"/>
    <w:rsid w:val="00E831B3"/>
    <w:rsid w:val="00EB203E"/>
    <w:rsid w:val="00EE70CB"/>
    <w:rsid w:val="00EF27DA"/>
    <w:rsid w:val="00EF6030"/>
    <w:rsid w:val="00F23775"/>
    <w:rsid w:val="00F34A48"/>
    <w:rsid w:val="00F41CA2"/>
    <w:rsid w:val="00F443C0"/>
    <w:rsid w:val="00F50749"/>
    <w:rsid w:val="00F62EFB"/>
    <w:rsid w:val="00F65960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2D03D"/>
  <w15:chartTrackingRefBased/>
  <w15:docId w15:val="{2F57AB4E-43FA-44B8-A2B6-FA08C459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BC2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7E6EFC913F45248691BE0A9A39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7015-8131-4C21-82A2-5E93AD44FF63}"/>
      </w:docPartPr>
      <w:docPartBody>
        <w:p w:rsidR="007A48FD" w:rsidRDefault="002D5A06">
          <w:pPr>
            <w:pStyle w:val="C27E6EFC913F45248691BE0A9A3928ED"/>
          </w:pPr>
          <w:r w:rsidRPr="00B844FE">
            <w:t>Prefix Text</w:t>
          </w:r>
        </w:p>
      </w:docPartBody>
    </w:docPart>
    <w:docPart>
      <w:docPartPr>
        <w:name w:val="C53D6F078C2E4FA7B7984E416138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6533-CC76-4E65-9E19-6C5DDB69DF5A}"/>
      </w:docPartPr>
      <w:docPartBody>
        <w:p w:rsidR="007A48FD" w:rsidRDefault="002D5A06">
          <w:pPr>
            <w:pStyle w:val="C53D6F078C2E4FA7B7984E416138D5AC"/>
          </w:pPr>
          <w:r w:rsidRPr="00B844FE">
            <w:t>[Type here]</w:t>
          </w:r>
        </w:p>
      </w:docPartBody>
    </w:docPart>
    <w:docPart>
      <w:docPartPr>
        <w:name w:val="8F3313C6D20E4B7095DCE179E6B3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CA3F7-ABFE-425E-B159-218BB94B57B3}"/>
      </w:docPartPr>
      <w:docPartBody>
        <w:p w:rsidR="007A48FD" w:rsidRDefault="002D5A06">
          <w:pPr>
            <w:pStyle w:val="8F3313C6D20E4B7095DCE179E6B3B9D1"/>
          </w:pPr>
          <w:r w:rsidRPr="00B844FE">
            <w:t>Number</w:t>
          </w:r>
        </w:p>
      </w:docPartBody>
    </w:docPart>
    <w:docPart>
      <w:docPartPr>
        <w:name w:val="8BD2CC08AC0C47F7A71A929B2127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2276-68CC-42E7-B965-9F581318D7B4}"/>
      </w:docPartPr>
      <w:docPartBody>
        <w:p w:rsidR="007A48FD" w:rsidRDefault="002D5A06">
          <w:pPr>
            <w:pStyle w:val="8BD2CC08AC0C47F7A71A929B2127C89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58AEDED142B476DAED874AA94CE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4B3A-A376-477E-B3E4-61676BB9B8EF}"/>
      </w:docPartPr>
      <w:docPartBody>
        <w:p w:rsidR="007A48FD" w:rsidRDefault="002D5A06">
          <w:pPr>
            <w:pStyle w:val="858AEDED142B476DAED874AA94CE16EE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06"/>
    <w:rsid w:val="002D5A06"/>
    <w:rsid w:val="007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7E6EFC913F45248691BE0A9A3928ED">
    <w:name w:val="C27E6EFC913F45248691BE0A9A3928ED"/>
  </w:style>
  <w:style w:type="paragraph" w:customStyle="1" w:styleId="C53D6F078C2E4FA7B7984E416138D5AC">
    <w:name w:val="C53D6F078C2E4FA7B7984E416138D5AC"/>
  </w:style>
  <w:style w:type="paragraph" w:customStyle="1" w:styleId="8F3313C6D20E4B7095DCE179E6B3B9D1">
    <w:name w:val="8F3313C6D20E4B7095DCE179E6B3B9D1"/>
  </w:style>
  <w:style w:type="character" w:styleId="PlaceholderText">
    <w:name w:val="Placeholder Text"/>
    <w:basedOn w:val="DefaultParagraphFont"/>
    <w:uiPriority w:val="99"/>
    <w:semiHidden/>
    <w:rsid w:val="002D5A06"/>
    <w:rPr>
      <w:color w:val="808080"/>
    </w:rPr>
  </w:style>
  <w:style w:type="paragraph" w:customStyle="1" w:styleId="8BD2CC08AC0C47F7A71A929B2127C896">
    <w:name w:val="8BD2CC08AC0C47F7A71A929B2127C896"/>
  </w:style>
  <w:style w:type="paragraph" w:customStyle="1" w:styleId="858AEDED142B476DAED874AA94CE16EE">
    <w:name w:val="858AEDED142B476DAED874AA94CE1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8</TotalTime>
  <Pages>3</Pages>
  <Words>372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Jocelyn Ellis</cp:lastModifiedBy>
  <cp:revision>10</cp:revision>
  <dcterms:created xsi:type="dcterms:W3CDTF">2023-01-17T20:15:00Z</dcterms:created>
  <dcterms:modified xsi:type="dcterms:W3CDTF">2023-01-23T18:46:00Z</dcterms:modified>
</cp:coreProperties>
</file>