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5607F5" w:rsidRDefault="00CD36CF" w:rsidP="00A527AD">
      <w:pPr>
        <w:pStyle w:val="TitlePageOrigin"/>
        <w:rPr>
          <w:color w:val="auto"/>
        </w:rPr>
      </w:pPr>
      <w:r w:rsidRPr="005607F5">
        <w:rPr>
          <w:color w:val="auto"/>
        </w:rPr>
        <w:t>WEST virginia legislature</w:t>
      </w:r>
    </w:p>
    <w:p w14:paraId="6F81FAE7" w14:textId="7BE5D280" w:rsidR="00CD36CF" w:rsidRPr="005607F5" w:rsidRDefault="008020A2" w:rsidP="00CD36CF">
      <w:pPr>
        <w:pStyle w:val="TitlePageSession"/>
        <w:rPr>
          <w:color w:val="auto"/>
        </w:rPr>
      </w:pPr>
      <w:r w:rsidRPr="005607F5">
        <w:rPr>
          <w:color w:val="auto"/>
        </w:rPr>
        <w:t>20</w:t>
      </w:r>
      <w:r w:rsidR="0029321B" w:rsidRPr="005607F5">
        <w:rPr>
          <w:color w:val="auto"/>
        </w:rPr>
        <w:t>2</w:t>
      </w:r>
      <w:r w:rsidR="000C784D" w:rsidRPr="005607F5">
        <w:rPr>
          <w:color w:val="auto"/>
        </w:rPr>
        <w:t>3</w:t>
      </w:r>
      <w:r w:rsidR="0029321B" w:rsidRPr="005607F5">
        <w:rPr>
          <w:color w:val="auto"/>
        </w:rPr>
        <w:t xml:space="preserve"> </w:t>
      </w:r>
      <w:r w:rsidR="000C784D" w:rsidRPr="005607F5">
        <w:rPr>
          <w:color w:val="auto"/>
        </w:rPr>
        <w:t>regular</w:t>
      </w:r>
      <w:r w:rsidR="004652A3" w:rsidRPr="005607F5">
        <w:rPr>
          <w:color w:val="auto"/>
        </w:rPr>
        <w:t xml:space="preserve"> session</w:t>
      </w:r>
    </w:p>
    <w:p w14:paraId="1554684E" w14:textId="6F9DCACE" w:rsidR="00CD36CF" w:rsidRPr="005607F5" w:rsidRDefault="00324925"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5607F5">
            <w:rPr>
              <w:color w:val="auto"/>
            </w:rPr>
            <w:t>Senate</w:t>
          </w:r>
        </w:sdtContent>
      </w:sdt>
      <w:r w:rsidR="00303684" w:rsidRPr="005607F5">
        <w:rPr>
          <w:color w:val="auto"/>
        </w:rPr>
        <w:t xml:space="preserve"> </w:t>
      </w:r>
      <w:r w:rsidR="00CD36CF" w:rsidRPr="005607F5">
        <w:rPr>
          <w:color w:val="auto"/>
        </w:rPr>
        <w:t xml:space="preserve">Bill </w:t>
      </w:r>
      <w:sdt>
        <w:sdtPr>
          <w:rPr>
            <w:color w:val="auto"/>
          </w:rPr>
          <w:id w:val="1645317809"/>
          <w:placeholder>
            <w:docPart w:val="65C7FA7387024D11B78BC918D6A27AF8"/>
          </w:placeholder>
          <w:text/>
        </w:sdtPr>
        <w:sdtEndPr/>
        <w:sdtContent>
          <w:r w:rsidR="00106F45">
            <w:rPr>
              <w:color w:val="auto"/>
            </w:rPr>
            <w:t>749</w:t>
          </w:r>
        </w:sdtContent>
      </w:sdt>
    </w:p>
    <w:p w14:paraId="6232352D" w14:textId="245AED88" w:rsidR="00CD36CF" w:rsidRPr="005607F5" w:rsidRDefault="00CD36CF" w:rsidP="00CD36CF">
      <w:pPr>
        <w:pStyle w:val="Sponsors"/>
        <w:rPr>
          <w:color w:val="auto"/>
        </w:rPr>
      </w:pPr>
      <w:r w:rsidRPr="005607F5">
        <w:rPr>
          <w:color w:val="auto"/>
        </w:rPr>
        <w:t xml:space="preserve">By </w:t>
      </w:r>
      <w:sdt>
        <w:sdtPr>
          <w:rPr>
            <w:color w:val="auto"/>
          </w:rPr>
          <w:id w:val="1589585889"/>
          <w:placeholder>
            <w:docPart w:val="F113ABD6C73347C4A988D3814E9B6D0B"/>
          </w:placeholder>
          <w:text w:multiLine="1"/>
        </w:sdtPr>
        <w:sdtEndPr/>
        <w:sdtContent>
          <w:r w:rsidR="005A533F" w:rsidRPr="005607F5">
            <w:rPr>
              <w:color w:val="auto"/>
            </w:rPr>
            <w:t>Senator</w:t>
          </w:r>
          <w:r w:rsidR="009B4836" w:rsidRPr="005607F5">
            <w:rPr>
              <w:color w:val="auto"/>
            </w:rPr>
            <w:t>s</w:t>
          </w:r>
          <w:r w:rsidR="005A533F" w:rsidRPr="005607F5">
            <w:rPr>
              <w:color w:val="auto"/>
            </w:rPr>
            <w:t xml:space="preserve"> Blair</w:t>
          </w:r>
          <w:r w:rsidR="009B4836" w:rsidRPr="005607F5">
            <w:rPr>
              <w:color w:val="auto"/>
            </w:rPr>
            <w:t xml:space="preserve"> (Mr. President) and Woelfel</w:t>
          </w:r>
        </w:sdtContent>
      </w:sdt>
    </w:p>
    <w:p w14:paraId="5F19CA65" w14:textId="525F1EEB" w:rsidR="00B017E8" w:rsidRPr="005607F5" w:rsidRDefault="00106F45" w:rsidP="00B017E8">
      <w:pPr>
        <w:pStyle w:val="References"/>
        <w:rPr>
          <w:color w:val="auto"/>
        </w:rPr>
      </w:pPr>
      <w:r>
        <w:rPr>
          <w:color w:val="auto"/>
        </w:rPr>
        <w:t>(</w:t>
      </w:r>
      <w:r w:rsidR="00B017E8" w:rsidRPr="005607F5">
        <w:rPr>
          <w:smallCaps/>
          <w:color w:val="auto"/>
        </w:rPr>
        <w:t>By Request of the Executive</w:t>
      </w:r>
      <w:r>
        <w:rPr>
          <w:color w:val="auto"/>
        </w:rPr>
        <w:t>)</w:t>
      </w:r>
    </w:p>
    <w:p w14:paraId="3B2EEC12" w14:textId="1298F955" w:rsidR="00E831B3" w:rsidRPr="005607F5" w:rsidRDefault="00CD36CF" w:rsidP="002A0269">
      <w:pPr>
        <w:pStyle w:val="References"/>
        <w:rPr>
          <w:color w:val="auto"/>
        </w:rPr>
      </w:pPr>
      <w:r w:rsidRPr="005607F5">
        <w:rPr>
          <w:color w:val="auto"/>
        </w:rPr>
        <w:t>[</w:t>
      </w:r>
      <w:sdt>
        <w:sdtPr>
          <w:rPr>
            <w:color w:val="auto"/>
          </w:rPr>
          <w:id w:val="-1043047873"/>
          <w:placeholder>
            <w:docPart w:val="EDF387C3DE55443E8403299906140F73"/>
          </w:placeholder>
          <w:text w:multiLine="1"/>
        </w:sdtPr>
        <w:sdtEndPr/>
        <w:sdtContent>
          <w:r w:rsidR="009B4836" w:rsidRPr="005607F5">
            <w:rPr>
              <w:color w:val="auto"/>
            </w:rPr>
            <w:t>Introduced</w:t>
          </w:r>
          <w:r w:rsidR="00106F45">
            <w:rPr>
              <w:color w:val="auto"/>
            </w:rPr>
            <w:t xml:space="preserve"> March 01, 2023</w:t>
          </w:r>
          <w:r w:rsidR="009B4836" w:rsidRPr="005607F5">
            <w:rPr>
              <w:color w:val="auto"/>
            </w:rPr>
            <w:t xml:space="preserve">; </w:t>
          </w:r>
          <w:r w:rsidR="00B017E8" w:rsidRPr="005607F5">
            <w:rPr>
              <w:color w:val="auto"/>
            </w:rPr>
            <w:t>r</w:t>
          </w:r>
          <w:r w:rsidR="009B4836" w:rsidRPr="005607F5">
            <w:rPr>
              <w:color w:val="auto"/>
            </w:rPr>
            <w:t>eferred</w:t>
          </w:r>
          <w:r w:rsidR="009B4836" w:rsidRPr="005607F5">
            <w:rPr>
              <w:color w:val="auto"/>
            </w:rPr>
            <w:br/>
            <w:t>to the Committee on</w:t>
          </w:r>
          <w:r w:rsidR="00324925">
            <w:rPr>
              <w:color w:val="auto"/>
            </w:rPr>
            <w:t xml:space="preserve"> Finance</w:t>
          </w:r>
        </w:sdtContent>
      </w:sdt>
      <w:r w:rsidRPr="005607F5">
        <w:rPr>
          <w:color w:val="auto"/>
        </w:rPr>
        <w:t>]</w:t>
      </w:r>
    </w:p>
    <w:p w14:paraId="65DA483D" w14:textId="74C1F522" w:rsidR="007D44E4" w:rsidRPr="005607F5" w:rsidRDefault="009C2359" w:rsidP="007D44E4">
      <w:pPr>
        <w:pStyle w:val="TitleSection"/>
        <w:rPr>
          <w:color w:val="auto"/>
        </w:rPr>
        <w:sectPr w:rsidR="007D44E4" w:rsidRPr="005607F5" w:rsidSect="00844C3C">
          <w:headerReference w:type="default" r:id="rId8"/>
          <w:footerReference w:type="default" r:id="rId9"/>
          <w:head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r w:rsidRPr="005607F5">
        <w:rPr>
          <w:rFonts w:cs="Arial"/>
          <w:color w:val="auto"/>
        </w:rPr>
        <w:lastRenderedPageBreak/>
        <w:t xml:space="preserve">A BILL supplementing and amending </w:t>
      </w:r>
      <w:r w:rsidR="009E3932" w:rsidRPr="005607F5">
        <w:rPr>
          <w:color w:val="auto"/>
        </w:rPr>
        <w:t xml:space="preserve">Chapter </w:t>
      </w:r>
      <w:r w:rsidR="00844C3C" w:rsidRPr="005607F5">
        <w:rPr>
          <w:color w:val="auto"/>
        </w:rPr>
        <w:t>11</w:t>
      </w:r>
      <w:r w:rsidR="009E3932" w:rsidRPr="005607F5">
        <w:rPr>
          <w:color w:val="auto"/>
        </w:rPr>
        <w:t>, Acts of the Legislature, Regular Session, 202</w:t>
      </w:r>
      <w:r w:rsidR="00525EE7" w:rsidRPr="005607F5">
        <w:rPr>
          <w:color w:val="auto"/>
        </w:rPr>
        <w:t>2</w:t>
      </w:r>
      <w:r w:rsidR="009E3932" w:rsidRPr="005607F5">
        <w:rPr>
          <w:color w:val="auto"/>
        </w:rPr>
        <w:t>, known as the budget bill</w:t>
      </w:r>
      <w:r w:rsidR="0066394D" w:rsidRPr="005607F5">
        <w:rPr>
          <w:color w:val="auto"/>
        </w:rPr>
        <w:t xml:space="preserve">, </w:t>
      </w:r>
      <w:r w:rsidR="00332076" w:rsidRPr="005607F5">
        <w:rPr>
          <w:color w:val="auto"/>
        </w:rPr>
        <w:t xml:space="preserve">as amended, </w:t>
      </w:r>
      <w:r w:rsidR="0066394D" w:rsidRPr="005607F5">
        <w:rPr>
          <w:color w:val="auto"/>
        </w:rPr>
        <w:t>in Title II</w:t>
      </w:r>
      <w:r w:rsidR="009E3932" w:rsidRPr="005607F5">
        <w:rPr>
          <w:rFonts w:cs="Arial"/>
          <w:color w:val="auto"/>
        </w:rPr>
        <w:t xml:space="preserve"> from </w:t>
      </w:r>
      <w:r w:rsidRPr="005607F5">
        <w:rPr>
          <w:rFonts w:cs="Arial"/>
          <w:color w:val="auto"/>
        </w:rPr>
        <w:t xml:space="preserve">the appropriations of public moneys out of the Treasury in the State Fund, General Revenue, to the Department of </w:t>
      </w:r>
      <w:r w:rsidR="008B5A43" w:rsidRPr="005607F5">
        <w:rPr>
          <w:rFonts w:cs="Arial"/>
          <w:color w:val="auto"/>
        </w:rPr>
        <w:t>Transportation</w:t>
      </w:r>
      <w:r w:rsidRPr="005607F5">
        <w:rPr>
          <w:rFonts w:cs="Arial"/>
          <w:color w:val="auto"/>
        </w:rPr>
        <w:t xml:space="preserve">, </w:t>
      </w:r>
      <w:r w:rsidR="00BC3F13" w:rsidRPr="005607F5">
        <w:rPr>
          <w:rFonts w:cs="Arial"/>
          <w:color w:val="auto"/>
        </w:rPr>
        <w:t xml:space="preserve">Division of Multimodal Transportation Facilities - </w:t>
      </w:r>
      <w:r w:rsidR="004652A3" w:rsidRPr="005607F5">
        <w:rPr>
          <w:rFonts w:cs="Arial"/>
          <w:color w:val="auto"/>
        </w:rPr>
        <w:t xml:space="preserve">State </w:t>
      </w:r>
      <w:r w:rsidR="008B5A43" w:rsidRPr="005607F5">
        <w:rPr>
          <w:rFonts w:cs="Arial"/>
          <w:color w:val="auto"/>
        </w:rPr>
        <w:t>Rail Authority</w:t>
      </w:r>
      <w:r w:rsidRPr="005607F5">
        <w:rPr>
          <w:rFonts w:cs="Arial"/>
          <w:color w:val="auto"/>
        </w:rPr>
        <w:t xml:space="preserve">, fund </w:t>
      </w:r>
      <w:r w:rsidR="009E3932" w:rsidRPr="005607F5">
        <w:rPr>
          <w:rFonts w:cs="Arial"/>
          <w:color w:val="auto"/>
        </w:rPr>
        <w:t>0</w:t>
      </w:r>
      <w:r w:rsidR="004652A3" w:rsidRPr="005607F5">
        <w:rPr>
          <w:rFonts w:cs="Arial"/>
          <w:color w:val="auto"/>
        </w:rPr>
        <w:t>5</w:t>
      </w:r>
      <w:r w:rsidR="008B5A43" w:rsidRPr="005607F5">
        <w:rPr>
          <w:rFonts w:cs="Arial"/>
          <w:color w:val="auto"/>
        </w:rPr>
        <w:t>06</w:t>
      </w:r>
      <w:r w:rsidR="009E3932" w:rsidRPr="005607F5">
        <w:rPr>
          <w:rFonts w:cs="Arial"/>
          <w:color w:val="auto"/>
        </w:rPr>
        <w:t>,</w:t>
      </w:r>
      <w:r w:rsidRPr="005607F5">
        <w:rPr>
          <w:rFonts w:cs="Arial"/>
          <w:color w:val="auto"/>
        </w:rPr>
        <w:t xml:space="preserve"> fiscal year 20</w:t>
      </w:r>
      <w:r w:rsidR="003C263A" w:rsidRPr="005607F5">
        <w:rPr>
          <w:rFonts w:cs="Arial"/>
          <w:color w:val="auto"/>
        </w:rPr>
        <w:t>2</w:t>
      </w:r>
      <w:r w:rsidR="00525EE7" w:rsidRPr="005607F5">
        <w:rPr>
          <w:rFonts w:cs="Arial"/>
          <w:color w:val="auto"/>
        </w:rPr>
        <w:t>3</w:t>
      </w:r>
      <w:r w:rsidRPr="005607F5">
        <w:rPr>
          <w:rFonts w:cs="Arial"/>
          <w:color w:val="auto"/>
        </w:rPr>
        <w:t xml:space="preserve">, organization </w:t>
      </w:r>
      <w:r w:rsidR="009E3932" w:rsidRPr="005607F5">
        <w:rPr>
          <w:rFonts w:cs="Arial"/>
          <w:color w:val="auto"/>
        </w:rPr>
        <w:t>0</w:t>
      </w:r>
      <w:r w:rsidR="008B5A43" w:rsidRPr="005607F5">
        <w:rPr>
          <w:rFonts w:cs="Arial"/>
          <w:color w:val="auto"/>
        </w:rPr>
        <w:t>810</w:t>
      </w:r>
      <w:r w:rsidR="009E3932" w:rsidRPr="005607F5">
        <w:rPr>
          <w:rFonts w:cs="Arial"/>
          <w:color w:val="auto"/>
        </w:rPr>
        <w:t xml:space="preserve">, </w:t>
      </w:r>
      <w:r w:rsidR="009E3932" w:rsidRPr="005607F5">
        <w:rPr>
          <w:color w:val="auto"/>
        </w:rPr>
        <w:t xml:space="preserve">by </w:t>
      </w:r>
      <w:r w:rsidRPr="005607F5">
        <w:rPr>
          <w:rFonts w:cs="Arial"/>
          <w:color w:val="auto"/>
        </w:rPr>
        <w:t>supplementing and amending the appropriations for the fiscal year ending June 30, 20</w:t>
      </w:r>
      <w:r w:rsidR="00007D45" w:rsidRPr="005607F5">
        <w:rPr>
          <w:rFonts w:cs="Arial"/>
          <w:color w:val="auto"/>
        </w:rPr>
        <w:t>2</w:t>
      </w:r>
      <w:r w:rsidR="00525EE7" w:rsidRPr="005607F5">
        <w:rPr>
          <w:rFonts w:cs="Arial"/>
          <w:color w:val="auto"/>
        </w:rPr>
        <w:t>3</w:t>
      </w:r>
      <w:r w:rsidR="005717F6" w:rsidRPr="005607F5">
        <w:rPr>
          <w:color w:val="auto"/>
        </w:rPr>
        <w:t>.</w:t>
      </w:r>
    </w:p>
    <w:p w14:paraId="41F38F8C" w14:textId="12663B1F" w:rsidR="005717F6" w:rsidRPr="005607F5" w:rsidRDefault="009828A3" w:rsidP="007D44E4">
      <w:pPr>
        <w:pStyle w:val="SectionBody"/>
        <w:rPr>
          <w:color w:val="auto"/>
        </w:rPr>
        <w:sectPr w:rsidR="005717F6" w:rsidRPr="005607F5" w:rsidSect="009828A3">
          <w:type w:val="continuous"/>
          <w:pgSz w:w="12240" w:h="15840" w:code="1"/>
          <w:pgMar w:top="1440" w:right="1440" w:bottom="1440" w:left="1440" w:header="720" w:footer="720" w:gutter="0"/>
          <w:lnNumType w:countBy="1" w:restart="continuous"/>
          <w:cols w:space="720"/>
          <w:titlePg/>
          <w:docGrid w:linePitch="360"/>
        </w:sectPr>
      </w:pPr>
      <w:r w:rsidRPr="005607F5">
        <w:rPr>
          <w:color w:val="auto"/>
        </w:rPr>
        <w:t>Whereas</w:t>
      </w:r>
      <w:r w:rsidR="005717F6" w:rsidRPr="005607F5">
        <w:rPr>
          <w:color w:val="auto"/>
        </w:rPr>
        <w:t>,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supplemental appropriations from the balance of the State Fund</w:t>
      </w:r>
      <w:r w:rsidR="00844C3C" w:rsidRPr="005607F5">
        <w:rPr>
          <w:color w:val="auto"/>
        </w:rPr>
        <w:t>,</w:t>
      </w:r>
      <w:r w:rsidR="005717F6" w:rsidRPr="005607F5">
        <w:rPr>
          <w:color w:val="auto"/>
        </w:rPr>
        <w:t xml:space="preserve"> General Revenue; and</w:t>
      </w:r>
    </w:p>
    <w:p w14:paraId="450E9B24" w14:textId="6A56AB76" w:rsidR="00403FAA" w:rsidRPr="005607F5" w:rsidRDefault="009828A3" w:rsidP="007B59B7">
      <w:pPr>
        <w:pStyle w:val="SectionBody"/>
        <w:rPr>
          <w:color w:val="auto"/>
        </w:rPr>
        <w:sectPr w:rsidR="00403FAA" w:rsidRPr="005607F5" w:rsidSect="009828A3">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continuous"/>
          <w:pgNumType w:start="0"/>
          <w:cols w:space="720"/>
          <w:titlePg/>
          <w:docGrid w:linePitch="360"/>
        </w:sectPr>
      </w:pPr>
      <w:r w:rsidRPr="005607F5">
        <w:rPr>
          <w:color w:val="auto"/>
        </w:rPr>
        <w:t>Whereas</w:t>
      </w:r>
      <w:r w:rsidR="005717F6" w:rsidRPr="005607F5">
        <w:rPr>
          <w:color w:val="auto"/>
        </w:rPr>
        <w:t xml:space="preserve">, It appears from the Governor’s Statement of the State Fund, General Revenue, there now remains an unappropriated balance in the Treasury which is available for appropriation during the fiscal year ending June 30, 2023; </w:t>
      </w:r>
      <w:r w:rsidR="007B59B7" w:rsidRPr="005607F5">
        <w:rPr>
          <w:color w:val="auto"/>
        </w:rPr>
        <w:t>and</w:t>
      </w:r>
    </w:p>
    <w:p w14:paraId="19FAA00D" w14:textId="448BCE2E" w:rsidR="007B59B7" w:rsidRPr="005607F5" w:rsidRDefault="009828A3" w:rsidP="00403FAA">
      <w:pPr>
        <w:pStyle w:val="SectionBody"/>
        <w:rPr>
          <w:color w:val="auto"/>
        </w:rPr>
      </w:pPr>
      <w:r w:rsidRPr="005607F5">
        <w:rPr>
          <w:color w:val="auto"/>
        </w:rPr>
        <w:t>Whereas</w:t>
      </w:r>
      <w:r w:rsidR="007B59B7" w:rsidRPr="005607F5">
        <w:rPr>
          <w:color w:val="auto"/>
        </w:rPr>
        <w:t xml:space="preserve">, </w:t>
      </w:r>
      <w:r w:rsidR="00403FAA" w:rsidRPr="005607F5">
        <w:rPr>
          <w:color w:val="auto"/>
        </w:rPr>
        <w:t>On March 30, 2022</w:t>
      </w:r>
      <w:r w:rsidR="008313AC" w:rsidRPr="005607F5">
        <w:rPr>
          <w:color w:val="auto"/>
        </w:rPr>
        <w:t xml:space="preserve">, </w:t>
      </w:r>
      <w:r w:rsidR="00403FAA" w:rsidRPr="005607F5">
        <w:rPr>
          <w:color w:val="auto"/>
        </w:rPr>
        <w:t>the Governor approved House Bill 4492, which re-organized the State Rail Authority under the newly-created Division of Multimodal Transportation Facilities of the Department of Transportation; therefore</w:t>
      </w:r>
    </w:p>
    <w:p w14:paraId="14C01E48" w14:textId="4ED1F215" w:rsidR="00E12EA1" w:rsidRPr="005607F5" w:rsidRDefault="00E12EA1" w:rsidP="00E12EA1">
      <w:pPr>
        <w:pStyle w:val="EnactingClause"/>
        <w:rPr>
          <w:color w:val="auto"/>
        </w:rPr>
      </w:pPr>
      <w:r w:rsidRPr="005607F5">
        <w:rPr>
          <w:color w:val="auto"/>
        </w:rPr>
        <w:t>Be it enacted by the Legislature of West Virginia:</w:t>
      </w:r>
    </w:p>
    <w:p w14:paraId="23FB39EA" w14:textId="77777777" w:rsidR="00E12EA1" w:rsidRPr="005607F5" w:rsidRDefault="00E12EA1" w:rsidP="00E12EA1">
      <w:pPr>
        <w:pStyle w:val="SectionBody"/>
        <w:rPr>
          <w:color w:val="auto"/>
        </w:rPr>
        <w:sectPr w:rsidR="00E12EA1" w:rsidRPr="005607F5" w:rsidSect="009828A3">
          <w:type w:val="continuous"/>
          <w:pgSz w:w="12240" w:h="15840" w:code="1"/>
          <w:pgMar w:top="1440" w:right="1440" w:bottom="1440" w:left="1440" w:header="720" w:footer="720" w:gutter="0"/>
          <w:lnNumType w:countBy="1" w:restart="continuous"/>
          <w:pgNumType w:start="0"/>
          <w:cols w:space="720"/>
          <w:titlePg/>
          <w:docGrid w:linePitch="360"/>
        </w:sectPr>
      </w:pPr>
    </w:p>
    <w:p w14:paraId="295665E2" w14:textId="0BE1EACC" w:rsidR="00E12EA1" w:rsidRPr="005607F5" w:rsidRDefault="00E12EA1" w:rsidP="00E12EA1">
      <w:pPr>
        <w:pStyle w:val="SectionBody"/>
        <w:rPr>
          <w:color w:val="auto"/>
        </w:rPr>
      </w:pPr>
      <w:r w:rsidRPr="005607F5">
        <w:rPr>
          <w:color w:val="auto"/>
        </w:rPr>
        <w:t>That the total appropriation for the fiscal year ending June 30, 20</w:t>
      </w:r>
      <w:r w:rsidR="00D000BB" w:rsidRPr="005607F5">
        <w:rPr>
          <w:color w:val="auto"/>
        </w:rPr>
        <w:t>2</w:t>
      </w:r>
      <w:r w:rsidR="00525EE7" w:rsidRPr="005607F5">
        <w:rPr>
          <w:color w:val="auto"/>
        </w:rPr>
        <w:t>3</w:t>
      </w:r>
      <w:r w:rsidR="009E3932" w:rsidRPr="005607F5">
        <w:rPr>
          <w:color w:val="auto"/>
        </w:rPr>
        <w:t xml:space="preserve">, </w:t>
      </w:r>
      <w:r w:rsidRPr="005607F5">
        <w:rPr>
          <w:color w:val="auto"/>
        </w:rPr>
        <w:t xml:space="preserve">to fund </w:t>
      </w:r>
      <w:r w:rsidR="009E3932" w:rsidRPr="005607F5">
        <w:rPr>
          <w:color w:val="auto"/>
        </w:rPr>
        <w:t>0</w:t>
      </w:r>
      <w:r w:rsidR="008B5A43" w:rsidRPr="005607F5">
        <w:rPr>
          <w:color w:val="auto"/>
        </w:rPr>
        <w:t>506</w:t>
      </w:r>
      <w:r w:rsidRPr="005607F5">
        <w:rPr>
          <w:color w:val="auto"/>
        </w:rPr>
        <w:t>, fiscal year 20</w:t>
      </w:r>
      <w:r w:rsidR="00D000BB" w:rsidRPr="005607F5">
        <w:rPr>
          <w:color w:val="auto"/>
        </w:rPr>
        <w:t>2</w:t>
      </w:r>
      <w:r w:rsidR="00525EE7" w:rsidRPr="005607F5">
        <w:rPr>
          <w:color w:val="auto"/>
        </w:rPr>
        <w:t>3</w:t>
      </w:r>
      <w:r w:rsidRPr="005607F5">
        <w:rPr>
          <w:color w:val="auto"/>
        </w:rPr>
        <w:t xml:space="preserve">, organization </w:t>
      </w:r>
      <w:r w:rsidR="009E3932" w:rsidRPr="005607F5">
        <w:rPr>
          <w:color w:val="auto"/>
        </w:rPr>
        <w:t>0</w:t>
      </w:r>
      <w:r w:rsidR="008B5A43" w:rsidRPr="005607F5">
        <w:rPr>
          <w:color w:val="auto"/>
        </w:rPr>
        <w:t>810</w:t>
      </w:r>
      <w:r w:rsidRPr="005607F5">
        <w:rPr>
          <w:color w:val="auto"/>
        </w:rPr>
        <w:t xml:space="preserve">, be supplemented and amended </w:t>
      </w:r>
      <w:r w:rsidR="00D000BB" w:rsidRPr="005607F5">
        <w:rPr>
          <w:color w:val="auto"/>
        </w:rPr>
        <w:t>to read</w:t>
      </w:r>
      <w:r w:rsidRPr="005607F5">
        <w:rPr>
          <w:color w:val="auto"/>
        </w:rPr>
        <w:t xml:space="preserve"> as follows:</w:t>
      </w:r>
    </w:p>
    <w:p w14:paraId="728F4BA4" w14:textId="77777777" w:rsidR="00E12EA1" w:rsidRPr="005607F5" w:rsidRDefault="00E12EA1" w:rsidP="00E12EA1">
      <w:pPr>
        <w:pStyle w:val="ChapterHeading"/>
        <w:suppressLineNumbers w:val="0"/>
        <w:rPr>
          <w:color w:val="auto"/>
        </w:rPr>
      </w:pPr>
      <w:r w:rsidRPr="005607F5">
        <w:rPr>
          <w:color w:val="auto"/>
        </w:rPr>
        <w:t>Title II – Appropriations.</w:t>
      </w:r>
    </w:p>
    <w:p w14:paraId="7E55C9C9" w14:textId="77777777" w:rsidR="00E12EA1" w:rsidRPr="005607F5" w:rsidRDefault="00E12EA1" w:rsidP="00E12EA1">
      <w:pPr>
        <w:pStyle w:val="SectionHeading"/>
        <w:suppressLineNumbers w:val="0"/>
        <w:ind w:firstLine="0"/>
        <w:rPr>
          <w:color w:val="auto"/>
        </w:rPr>
      </w:pPr>
      <w:r w:rsidRPr="005607F5">
        <w:rPr>
          <w:color w:val="auto"/>
        </w:rPr>
        <w:t>Section 1. Appropriations from general revenue.</w:t>
      </w:r>
    </w:p>
    <w:p w14:paraId="3C2B23EC" w14:textId="43ECA6D5" w:rsidR="00E12EA1" w:rsidRPr="005607F5" w:rsidRDefault="00D000BB" w:rsidP="00E12EA1">
      <w:pPr>
        <w:pStyle w:val="ChapterHeading"/>
        <w:suppressLineNumbers w:val="0"/>
        <w:rPr>
          <w:color w:val="auto"/>
        </w:rPr>
      </w:pPr>
      <w:r w:rsidRPr="005607F5">
        <w:rPr>
          <w:color w:val="auto"/>
        </w:rPr>
        <w:t xml:space="preserve">department of </w:t>
      </w:r>
      <w:r w:rsidR="008B5A43" w:rsidRPr="005607F5">
        <w:rPr>
          <w:color w:val="auto"/>
        </w:rPr>
        <w:t>TRANSPORTATION</w:t>
      </w:r>
      <w:r w:rsidR="00E12EA1" w:rsidRPr="005607F5">
        <w:rPr>
          <w:color w:val="auto"/>
        </w:rPr>
        <w:t xml:space="preserve"> </w:t>
      </w:r>
    </w:p>
    <w:p w14:paraId="045BEB1B" w14:textId="5290F6B7" w:rsidR="00BC3F13" w:rsidRPr="005607F5" w:rsidRDefault="004652A3" w:rsidP="00E12EA1">
      <w:pPr>
        <w:pStyle w:val="SectionBody"/>
        <w:ind w:firstLine="0"/>
        <w:jc w:val="center"/>
        <w:rPr>
          <w:i/>
          <w:color w:val="auto"/>
        </w:rPr>
      </w:pPr>
      <w:r w:rsidRPr="005607F5">
        <w:rPr>
          <w:i/>
          <w:color w:val="auto"/>
        </w:rPr>
        <w:t>7</w:t>
      </w:r>
      <w:r w:rsidR="008B5A43" w:rsidRPr="005607F5">
        <w:rPr>
          <w:i/>
          <w:color w:val="auto"/>
        </w:rPr>
        <w:t>7</w:t>
      </w:r>
      <w:r w:rsidR="00E12EA1" w:rsidRPr="005607F5">
        <w:rPr>
          <w:i/>
          <w:color w:val="auto"/>
        </w:rPr>
        <w:t xml:space="preserve"> – </w:t>
      </w:r>
      <w:r w:rsidR="00BC3F13" w:rsidRPr="005607F5">
        <w:rPr>
          <w:i/>
          <w:color w:val="auto"/>
        </w:rPr>
        <w:t>Division of Multimodal Transportation Facilities –</w:t>
      </w:r>
    </w:p>
    <w:p w14:paraId="2E1FFF3F" w14:textId="36F5877F" w:rsidR="00E82530" w:rsidRPr="005607F5" w:rsidRDefault="004652A3" w:rsidP="00E12EA1">
      <w:pPr>
        <w:pStyle w:val="SectionBody"/>
        <w:ind w:firstLine="0"/>
        <w:jc w:val="center"/>
        <w:rPr>
          <w:i/>
          <w:color w:val="auto"/>
        </w:rPr>
      </w:pPr>
      <w:r w:rsidRPr="005607F5">
        <w:rPr>
          <w:i/>
          <w:color w:val="auto"/>
        </w:rPr>
        <w:lastRenderedPageBreak/>
        <w:t xml:space="preserve">State </w:t>
      </w:r>
      <w:r w:rsidR="008B5A43" w:rsidRPr="005607F5">
        <w:rPr>
          <w:i/>
          <w:color w:val="auto"/>
        </w:rPr>
        <w:t>Rail Authority</w:t>
      </w:r>
    </w:p>
    <w:p w14:paraId="1F61A1CC" w14:textId="49EE878D" w:rsidR="00E12EA1" w:rsidRPr="005607F5" w:rsidRDefault="00E12EA1" w:rsidP="00E12EA1">
      <w:pPr>
        <w:pStyle w:val="SectionBody"/>
        <w:ind w:firstLine="0"/>
        <w:jc w:val="center"/>
        <w:rPr>
          <w:color w:val="auto"/>
        </w:rPr>
      </w:pPr>
      <w:r w:rsidRPr="005607F5">
        <w:rPr>
          <w:color w:val="auto"/>
        </w:rPr>
        <w:t xml:space="preserve">(WV Code Chapter </w:t>
      </w:r>
      <w:r w:rsidR="00BC3F13" w:rsidRPr="005607F5">
        <w:rPr>
          <w:color w:val="auto"/>
        </w:rPr>
        <w:t>17</w:t>
      </w:r>
      <w:r w:rsidRPr="005607F5">
        <w:rPr>
          <w:color w:val="auto"/>
        </w:rPr>
        <w:t>)</w:t>
      </w:r>
    </w:p>
    <w:p w14:paraId="7F88C2F5" w14:textId="2A64F4DB" w:rsidR="00E12EA1" w:rsidRPr="005607F5" w:rsidRDefault="00E12EA1" w:rsidP="00E12EA1">
      <w:pPr>
        <w:pStyle w:val="SectionBody"/>
        <w:ind w:firstLine="0"/>
        <w:jc w:val="center"/>
        <w:rPr>
          <w:color w:val="auto"/>
          <w:u w:val="single"/>
        </w:rPr>
      </w:pPr>
      <w:r w:rsidRPr="005607F5">
        <w:rPr>
          <w:color w:val="auto"/>
        </w:rPr>
        <w:t xml:space="preserve">Fund </w:t>
      </w:r>
      <w:r w:rsidRPr="005607F5">
        <w:rPr>
          <w:color w:val="auto"/>
          <w:u w:val="single"/>
        </w:rPr>
        <w:t>0</w:t>
      </w:r>
      <w:r w:rsidR="004652A3" w:rsidRPr="005607F5">
        <w:rPr>
          <w:color w:val="auto"/>
          <w:u w:val="single"/>
        </w:rPr>
        <w:t>5</w:t>
      </w:r>
      <w:r w:rsidR="008B5A43" w:rsidRPr="005607F5">
        <w:rPr>
          <w:color w:val="auto"/>
          <w:u w:val="single"/>
        </w:rPr>
        <w:t>06</w:t>
      </w:r>
      <w:r w:rsidRPr="005607F5">
        <w:rPr>
          <w:color w:val="auto"/>
        </w:rPr>
        <w:t xml:space="preserve"> FY </w:t>
      </w:r>
      <w:r w:rsidRPr="005607F5">
        <w:rPr>
          <w:color w:val="auto"/>
          <w:u w:val="single"/>
        </w:rPr>
        <w:t>20</w:t>
      </w:r>
      <w:r w:rsidR="00E82530" w:rsidRPr="005607F5">
        <w:rPr>
          <w:color w:val="auto"/>
          <w:u w:val="single"/>
        </w:rPr>
        <w:t>2</w:t>
      </w:r>
      <w:r w:rsidR="008B5A43" w:rsidRPr="005607F5">
        <w:rPr>
          <w:color w:val="auto"/>
          <w:u w:val="single"/>
        </w:rPr>
        <w:t>3</w:t>
      </w:r>
      <w:r w:rsidRPr="005607F5">
        <w:rPr>
          <w:color w:val="auto"/>
        </w:rPr>
        <w:t xml:space="preserve"> Org </w:t>
      </w:r>
      <w:r w:rsidR="00E82530" w:rsidRPr="005607F5">
        <w:rPr>
          <w:color w:val="auto"/>
          <w:u w:val="single"/>
        </w:rPr>
        <w:t>0</w:t>
      </w:r>
      <w:r w:rsidR="008B5A43" w:rsidRPr="005607F5">
        <w:rPr>
          <w:color w:val="auto"/>
          <w:u w:val="single"/>
        </w:rPr>
        <w:t>810</w:t>
      </w:r>
    </w:p>
    <w:p w14:paraId="0B47D3A5" w14:textId="585AE36F" w:rsidR="00AD582C" w:rsidRPr="005607F5" w:rsidRDefault="003A73EB" w:rsidP="00AD582C">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5607F5">
        <w:rPr>
          <w:color w:val="auto"/>
        </w:rPr>
        <w:t>1</w:t>
      </w:r>
      <w:r w:rsidRPr="005607F5">
        <w:rPr>
          <w:color w:val="auto"/>
        </w:rPr>
        <w:tab/>
      </w:r>
      <w:r w:rsidR="00AD582C" w:rsidRPr="005607F5">
        <w:rPr>
          <w:color w:val="auto"/>
        </w:rPr>
        <w:tab/>
      </w:r>
      <w:r w:rsidR="00AD582C" w:rsidRPr="005607F5">
        <w:rPr>
          <w:rFonts w:eastAsia="Calibri" w:cs="Times New Roman"/>
          <w:color w:val="auto"/>
        </w:rPr>
        <w:t>Personal Services and Employee Benefits</w:t>
      </w:r>
      <w:r w:rsidR="00AD582C" w:rsidRPr="005607F5">
        <w:rPr>
          <w:rFonts w:eastAsia="Calibri" w:cs="Times New Roman"/>
          <w:color w:val="auto"/>
        </w:rPr>
        <w:tab/>
      </w:r>
      <w:r w:rsidR="00AD582C" w:rsidRPr="005607F5">
        <w:rPr>
          <w:rFonts w:eastAsia="Calibri" w:cs="Times New Roman"/>
          <w:color w:val="auto"/>
        </w:rPr>
        <w:tab/>
      </w:r>
      <w:r w:rsidR="00AD582C" w:rsidRPr="005607F5">
        <w:rPr>
          <w:rFonts w:eastAsia="Calibri" w:cs="Times New Roman"/>
          <w:color w:val="auto"/>
        </w:rPr>
        <w:tab/>
        <w:t>00100</w:t>
      </w:r>
      <w:r w:rsidR="00AD582C" w:rsidRPr="005607F5">
        <w:rPr>
          <w:rFonts w:eastAsia="Calibri" w:cs="Times New Roman"/>
          <w:color w:val="auto"/>
        </w:rPr>
        <w:tab/>
        <w:t>$</w:t>
      </w:r>
      <w:r w:rsidR="00AD582C" w:rsidRPr="005607F5">
        <w:rPr>
          <w:rFonts w:eastAsia="Calibri" w:cs="Times New Roman"/>
          <w:color w:val="auto"/>
        </w:rPr>
        <w:tab/>
      </w:r>
      <w:r w:rsidR="008B5A43" w:rsidRPr="005607F5">
        <w:rPr>
          <w:rFonts w:eastAsia="Calibri" w:cs="Times New Roman"/>
          <w:color w:val="auto"/>
        </w:rPr>
        <w:t>370,704</w:t>
      </w:r>
    </w:p>
    <w:p w14:paraId="6053FCC1" w14:textId="07E22ACF" w:rsidR="00F11C28" w:rsidRPr="005607F5" w:rsidRDefault="00AD582C" w:rsidP="00AD582C">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5607F5">
        <w:rPr>
          <w:rFonts w:eastAsia="Calibri" w:cs="Times New Roman"/>
          <w:color w:val="auto"/>
        </w:rPr>
        <w:t>2</w:t>
      </w:r>
      <w:r w:rsidRPr="005607F5">
        <w:rPr>
          <w:rFonts w:eastAsia="Calibri" w:cs="Times New Roman"/>
          <w:color w:val="auto"/>
        </w:rPr>
        <w:tab/>
      </w:r>
      <w:r w:rsidRPr="005607F5">
        <w:rPr>
          <w:rFonts w:eastAsia="Calibri" w:cs="Times New Roman"/>
          <w:color w:val="auto"/>
        </w:rPr>
        <w:tab/>
        <w:t>Current Expenses</w:t>
      </w:r>
      <w:r w:rsidRPr="005607F5">
        <w:rPr>
          <w:rFonts w:eastAsia="Calibri" w:cs="Times New Roman"/>
          <w:color w:val="auto"/>
        </w:rPr>
        <w:tab/>
      </w:r>
      <w:r w:rsidRPr="005607F5">
        <w:rPr>
          <w:rFonts w:eastAsia="Calibri" w:cs="Times New Roman"/>
          <w:color w:val="auto"/>
        </w:rPr>
        <w:tab/>
      </w:r>
      <w:r w:rsidRPr="005607F5">
        <w:rPr>
          <w:rFonts w:eastAsia="Calibri" w:cs="Times New Roman"/>
          <w:color w:val="auto"/>
        </w:rPr>
        <w:tab/>
        <w:t>13000</w:t>
      </w:r>
      <w:r w:rsidRPr="005607F5">
        <w:rPr>
          <w:rFonts w:eastAsia="Calibri" w:cs="Times New Roman"/>
          <w:color w:val="auto"/>
        </w:rPr>
        <w:tab/>
      </w:r>
      <w:r w:rsidRPr="005607F5">
        <w:rPr>
          <w:rFonts w:eastAsia="Calibri" w:cs="Times New Roman"/>
          <w:color w:val="auto"/>
        </w:rPr>
        <w:tab/>
      </w:r>
      <w:r w:rsidR="008B5A43" w:rsidRPr="005607F5">
        <w:rPr>
          <w:rFonts w:eastAsia="Calibri" w:cs="Times New Roman"/>
          <w:color w:val="auto"/>
        </w:rPr>
        <w:t>287,707</w:t>
      </w:r>
    </w:p>
    <w:p w14:paraId="13844E59" w14:textId="73501241" w:rsidR="008B5A43" w:rsidRPr="005607F5" w:rsidRDefault="000C784D" w:rsidP="00AD582C">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5607F5">
        <w:rPr>
          <w:rFonts w:eastAsia="Calibri" w:cs="Times New Roman"/>
          <w:color w:val="auto"/>
        </w:rPr>
        <w:t>3</w:t>
      </w:r>
      <w:r w:rsidR="008B5A43" w:rsidRPr="005607F5">
        <w:rPr>
          <w:rFonts w:eastAsia="Calibri" w:cs="Times New Roman"/>
          <w:color w:val="auto"/>
        </w:rPr>
        <w:tab/>
      </w:r>
      <w:r w:rsidR="008B5A43" w:rsidRPr="005607F5">
        <w:rPr>
          <w:rFonts w:eastAsia="Calibri" w:cs="Times New Roman"/>
          <w:color w:val="auto"/>
        </w:rPr>
        <w:tab/>
        <w:t>Other Assets (R)</w:t>
      </w:r>
      <w:r w:rsidR="008B5A43" w:rsidRPr="005607F5">
        <w:rPr>
          <w:rFonts w:eastAsia="Calibri" w:cs="Times New Roman"/>
          <w:color w:val="auto"/>
        </w:rPr>
        <w:tab/>
      </w:r>
      <w:r w:rsidR="008B5A43" w:rsidRPr="005607F5">
        <w:rPr>
          <w:rFonts w:eastAsia="Calibri" w:cs="Times New Roman"/>
          <w:color w:val="auto"/>
        </w:rPr>
        <w:tab/>
      </w:r>
      <w:r w:rsidR="008B5A43" w:rsidRPr="005607F5">
        <w:rPr>
          <w:rFonts w:eastAsia="Calibri" w:cs="Times New Roman"/>
          <w:color w:val="auto"/>
        </w:rPr>
        <w:tab/>
        <w:t>69000</w:t>
      </w:r>
      <w:r w:rsidR="008B5A43" w:rsidRPr="005607F5">
        <w:rPr>
          <w:rFonts w:eastAsia="Calibri" w:cs="Times New Roman"/>
          <w:color w:val="auto"/>
        </w:rPr>
        <w:tab/>
      </w:r>
      <w:r w:rsidR="008B5A43" w:rsidRPr="005607F5">
        <w:rPr>
          <w:rFonts w:eastAsia="Calibri" w:cs="Times New Roman"/>
          <w:color w:val="auto"/>
        </w:rPr>
        <w:tab/>
      </w:r>
      <w:r w:rsidRPr="005607F5">
        <w:rPr>
          <w:rFonts w:eastAsia="Calibri" w:cs="Times New Roman"/>
          <w:color w:val="auto"/>
        </w:rPr>
        <w:t>2</w:t>
      </w:r>
      <w:r w:rsidR="00F11C28" w:rsidRPr="005607F5">
        <w:rPr>
          <w:rFonts w:eastAsia="Calibri" w:cs="Times New Roman"/>
          <w:color w:val="auto"/>
        </w:rPr>
        <w:t>,</w:t>
      </w:r>
      <w:r w:rsidRPr="005607F5">
        <w:rPr>
          <w:rFonts w:eastAsia="Calibri" w:cs="Times New Roman"/>
          <w:color w:val="auto"/>
        </w:rPr>
        <w:t>3</w:t>
      </w:r>
      <w:r w:rsidR="00F11C28" w:rsidRPr="005607F5">
        <w:rPr>
          <w:rFonts w:eastAsia="Calibri" w:cs="Times New Roman"/>
          <w:color w:val="auto"/>
        </w:rPr>
        <w:t>70,019</w:t>
      </w:r>
    </w:p>
    <w:p w14:paraId="581F87EA" w14:textId="01864E17" w:rsidR="008B5A43" w:rsidRPr="005607F5" w:rsidRDefault="000C784D" w:rsidP="00AD582C">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5607F5">
        <w:rPr>
          <w:rFonts w:eastAsia="Calibri" w:cs="Times New Roman"/>
          <w:color w:val="auto"/>
        </w:rPr>
        <w:t>4</w:t>
      </w:r>
      <w:r w:rsidR="00AD582C" w:rsidRPr="005607F5">
        <w:rPr>
          <w:rFonts w:eastAsia="Calibri" w:cs="Times New Roman"/>
          <w:color w:val="auto"/>
        </w:rPr>
        <w:tab/>
      </w:r>
      <w:r w:rsidR="00AD582C" w:rsidRPr="005607F5">
        <w:rPr>
          <w:rFonts w:eastAsia="Calibri" w:cs="Times New Roman"/>
          <w:color w:val="auto"/>
        </w:rPr>
        <w:tab/>
      </w:r>
      <w:r w:rsidR="008B5A43" w:rsidRPr="005607F5">
        <w:rPr>
          <w:rFonts w:eastAsia="Calibri" w:cs="Times New Roman"/>
          <w:color w:val="auto"/>
        </w:rPr>
        <w:t>BRIM Premium</w:t>
      </w:r>
      <w:r w:rsidR="008B5A43" w:rsidRPr="005607F5">
        <w:rPr>
          <w:rFonts w:eastAsia="Calibri" w:cs="Times New Roman"/>
          <w:color w:val="auto"/>
        </w:rPr>
        <w:tab/>
      </w:r>
      <w:r w:rsidR="008B5A43" w:rsidRPr="005607F5">
        <w:rPr>
          <w:rFonts w:eastAsia="Calibri" w:cs="Times New Roman"/>
          <w:color w:val="auto"/>
        </w:rPr>
        <w:tab/>
      </w:r>
      <w:r w:rsidR="008B5A43" w:rsidRPr="005607F5">
        <w:rPr>
          <w:rFonts w:eastAsia="Calibri" w:cs="Times New Roman"/>
          <w:color w:val="auto"/>
        </w:rPr>
        <w:tab/>
        <w:t>91300</w:t>
      </w:r>
      <w:r w:rsidR="00AD582C" w:rsidRPr="005607F5">
        <w:rPr>
          <w:rFonts w:eastAsia="Calibri" w:cs="Times New Roman"/>
          <w:color w:val="auto"/>
        </w:rPr>
        <w:t xml:space="preserve"> </w:t>
      </w:r>
      <w:r w:rsidR="008B5A43" w:rsidRPr="005607F5">
        <w:rPr>
          <w:rFonts w:eastAsia="Calibri" w:cs="Times New Roman"/>
          <w:color w:val="auto"/>
        </w:rPr>
        <w:tab/>
      </w:r>
      <w:r w:rsidR="008B5A43" w:rsidRPr="005607F5">
        <w:rPr>
          <w:rFonts w:eastAsia="Calibri" w:cs="Times New Roman"/>
          <w:color w:val="auto"/>
          <w:u w:val="single"/>
        </w:rPr>
        <w:tab/>
        <w:t>201,541</w:t>
      </w:r>
      <w:r w:rsidR="00AD582C" w:rsidRPr="005607F5">
        <w:rPr>
          <w:rFonts w:eastAsia="Calibri" w:cs="Times New Roman"/>
          <w:color w:val="auto"/>
        </w:rPr>
        <w:t xml:space="preserve">   </w:t>
      </w:r>
    </w:p>
    <w:p w14:paraId="32003EC0" w14:textId="45FFE602" w:rsidR="00AD582C" w:rsidRPr="005607F5" w:rsidRDefault="000C784D" w:rsidP="00AD582C">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5607F5">
        <w:rPr>
          <w:rFonts w:eastAsia="Calibri" w:cs="Times New Roman"/>
          <w:color w:val="auto"/>
        </w:rPr>
        <w:t>5</w:t>
      </w:r>
      <w:r w:rsidR="008B5A43" w:rsidRPr="005607F5">
        <w:rPr>
          <w:rFonts w:eastAsia="Calibri" w:cs="Times New Roman"/>
          <w:color w:val="auto"/>
        </w:rPr>
        <w:tab/>
      </w:r>
      <w:r w:rsidR="008B5A43" w:rsidRPr="005607F5">
        <w:rPr>
          <w:rFonts w:eastAsia="Calibri" w:cs="Times New Roman"/>
          <w:color w:val="auto"/>
        </w:rPr>
        <w:tab/>
        <w:t xml:space="preserve">     </w:t>
      </w:r>
      <w:r w:rsidR="00AD582C" w:rsidRPr="005607F5">
        <w:rPr>
          <w:rFonts w:eastAsia="Calibri" w:cs="Times New Roman"/>
          <w:color w:val="auto"/>
        </w:rPr>
        <w:t>Total</w:t>
      </w:r>
      <w:r w:rsidR="00AD582C" w:rsidRPr="005607F5">
        <w:rPr>
          <w:rFonts w:eastAsia="Calibri" w:cs="Times New Roman"/>
          <w:color w:val="auto"/>
        </w:rPr>
        <w:tab/>
      </w:r>
      <w:r w:rsidR="00AD582C" w:rsidRPr="005607F5">
        <w:rPr>
          <w:rFonts w:eastAsia="Calibri" w:cs="Times New Roman"/>
          <w:color w:val="auto"/>
        </w:rPr>
        <w:tab/>
      </w:r>
      <w:r w:rsidR="00AD582C" w:rsidRPr="005607F5">
        <w:rPr>
          <w:rFonts w:eastAsia="Calibri" w:cs="Times New Roman"/>
          <w:color w:val="auto"/>
        </w:rPr>
        <w:tab/>
      </w:r>
      <w:r w:rsidR="00AD582C" w:rsidRPr="005607F5">
        <w:rPr>
          <w:rFonts w:eastAsia="Calibri" w:cs="Times New Roman"/>
          <w:color w:val="auto"/>
        </w:rPr>
        <w:tab/>
      </w:r>
      <w:r w:rsidR="00AD582C" w:rsidRPr="005607F5">
        <w:rPr>
          <w:rFonts w:eastAsia="Calibri" w:cs="Times New Roman"/>
          <w:color w:val="auto"/>
        </w:rPr>
        <w:tab/>
        <w:t>$</w:t>
      </w:r>
      <w:r w:rsidR="00AD582C" w:rsidRPr="005607F5">
        <w:rPr>
          <w:rFonts w:eastAsia="Calibri" w:cs="Times New Roman"/>
          <w:color w:val="auto"/>
        </w:rPr>
        <w:tab/>
      </w:r>
      <w:r w:rsidR="008B5A43" w:rsidRPr="005607F5">
        <w:rPr>
          <w:rFonts w:eastAsia="Calibri" w:cs="Times New Roman"/>
          <w:color w:val="auto"/>
        </w:rPr>
        <w:t>3,229,971</w:t>
      </w:r>
    </w:p>
    <w:p w14:paraId="4C19EF30" w14:textId="69CC93D2" w:rsidR="00BA2A0F" w:rsidRPr="005607F5" w:rsidRDefault="000C784D" w:rsidP="00AD582C">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5607F5">
        <w:rPr>
          <w:rFonts w:eastAsia="Calibri" w:cs="Times New Roman"/>
          <w:color w:val="auto"/>
        </w:rPr>
        <w:t>6</w:t>
      </w:r>
      <w:r w:rsidR="00AD582C" w:rsidRPr="005607F5">
        <w:rPr>
          <w:rFonts w:eastAsia="Calibri" w:cs="Times New Roman"/>
          <w:color w:val="auto"/>
        </w:rPr>
        <w:tab/>
      </w:r>
      <w:r w:rsidR="00AD582C" w:rsidRPr="005607F5">
        <w:rPr>
          <w:rFonts w:eastAsia="Calibri" w:cs="Times New Roman"/>
          <w:color w:val="auto"/>
        </w:rPr>
        <w:tab/>
        <w:t xml:space="preserve">Any unexpended balances remaining in the appropriation for </w:t>
      </w:r>
      <w:r w:rsidR="008B5A43" w:rsidRPr="005607F5">
        <w:rPr>
          <w:rFonts w:eastAsia="Calibri" w:cs="Times New Roman"/>
          <w:color w:val="auto"/>
        </w:rPr>
        <w:t>Other Assets</w:t>
      </w:r>
      <w:r w:rsidR="004652A3" w:rsidRPr="005607F5">
        <w:rPr>
          <w:rFonts w:eastAsia="Calibri" w:cs="Times New Roman"/>
          <w:color w:val="auto"/>
        </w:rPr>
        <w:t xml:space="preserve"> </w:t>
      </w:r>
      <w:r w:rsidR="00AD582C" w:rsidRPr="005607F5">
        <w:rPr>
          <w:rFonts w:eastAsia="Calibri" w:cs="Times New Roman"/>
          <w:color w:val="auto"/>
        </w:rPr>
        <w:t>(fund 0</w:t>
      </w:r>
      <w:r w:rsidR="004652A3" w:rsidRPr="005607F5">
        <w:rPr>
          <w:rFonts w:eastAsia="Calibri" w:cs="Times New Roman"/>
          <w:color w:val="auto"/>
        </w:rPr>
        <w:t>5</w:t>
      </w:r>
      <w:r w:rsidR="008B5A43" w:rsidRPr="005607F5">
        <w:rPr>
          <w:rFonts w:eastAsia="Calibri" w:cs="Times New Roman"/>
          <w:color w:val="auto"/>
        </w:rPr>
        <w:t>06</w:t>
      </w:r>
      <w:r w:rsidR="00AD582C" w:rsidRPr="005607F5">
        <w:rPr>
          <w:rFonts w:eastAsia="Calibri" w:cs="Times New Roman"/>
          <w:color w:val="auto"/>
        </w:rPr>
        <w:t xml:space="preserve">, </w:t>
      </w:r>
    </w:p>
    <w:p w14:paraId="266A541F" w14:textId="39659D40" w:rsidR="008B5A43" w:rsidRPr="005607F5" w:rsidRDefault="000C784D" w:rsidP="008B5A43">
      <w:pPr>
        <w:tabs>
          <w:tab w:val="left" w:pos="360"/>
          <w:tab w:val="left" w:pos="720"/>
          <w:tab w:val="left" w:leader="dot" w:pos="6030"/>
          <w:tab w:val="left" w:pos="6210"/>
          <w:tab w:val="left" w:pos="6451"/>
          <w:tab w:val="center" w:pos="6930"/>
          <w:tab w:val="left" w:pos="7704"/>
          <w:tab w:val="right" w:pos="9720"/>
        </w:tabs>
        <w:ind w:left="360" w:hanging="360"/>
        <w:jc w:val="both"/>
        <w:rPr>
          <w:rFonts w:eastAsia="Calibri" w:cs="Times New Roman"/>
          <w:color w:val="auto"/>
        </w:rPr>
      </w:pPr>
      <w:r w:rsidRPr="005607F5">
        <w:rPr>
          <w:rFonts w:eastAsia="Calibri" w:cs="Times New Roman"/>
          <w:color w:val="auto"/>
        </w:rPr>
        <w:t>7</w:t>
      </w:r>
      <w:r w:rsidR="00BA2A0F" w:rsidRPr="005607F5">
        <w:rPr>
          <w:rFonts w:eastAsia="Calibri" w:cs="Times New Roman"/>
          <w:color w:val="auto"/>
        </w:rPr>
        <w:tab/>
      </w:r>
      <w:r w:rsidR="00AD582C" w:rsidRPr="005607F5">
        <w:rPr>
          <w:rFonts w:eastAsia="Calibri" w:cs="Times New Roman"/>
          <w:color w:val="auto"/>
        </w:rPr>
        <w:t xml:space="preserve">appropriation </w:t>
      </w:r>
      <w:r w:rsidR="008B5A43" w:rsidRPr="005607F5">
        <w:rPr>
          <w:rFonts w:eastAsia="Calibri" w:cs="Times New Roman"/>
          <w:color w:val="auto"/>
        </w:rPr>
        <w:t>69000</w:t>
      </w:r>
      <w:r w:rsidR="00AD582C" w:rsidRPr="005607F5">
        <w:rPr>
          <w:rFonts w:eastAsia="Calibri" w:cs="Times New Roman"/>
          <w:color w:val="auto"/>
        </w:rPr>
        <w:t xml:space="preserve">) </w:t>
      </w:r>
      <w:r w:rsidR="008B5A43" w:rsidRPr="005607F5">
        <w:rPr>
          <w:rFonts w:eastAsia="Calibri" w:cs="Times New Roman"/>
          <w:color w:val="auto"/>
        </w:rPr>
        <w:t>a</w:t>
      </w:r>
      <w:r w:rsidR="00AD582C" w:rsidRPr="005607F5">
        <w:rPr>
          <w:rFonts w:eastAsia="Calibri" w:cs="Times New Roman"/>
          <w:color w:val="auto"/>
        </w:rPr>
        <w:t>t the close</w:t>
      </w:r>
      <w:r w:rsidR="00BA2A0F" w:rsidRPr="005607F5">
        <w:rPr>
          <w:rFonts w:eastAsia="Calibri" w:cs="Times New Roman"/>
          <w:color w:val="auto"/>
        </w:rPr>
        <w:t xml:space="preserve"> </w:t>
      </w:r>
      <w:r w:rsidR="00AD582C" w:rsidRPr="005607F5">
        <w:rPr>
          <w:rFonts w:eastAsia="Calibri" w:cs="Times New Roman"/>
          <w:color w:val="auto"/>
        </w:rPr>
        <w:t>of</w:t>
      </w:r>
      <w:r w:rsidR="008B5A43" w:rsidRPr="005607F5">
        <w:rPr>
          <w:rFonts w:eastAsia="Calibri" w:cs="Times New Roman"/>
          <w:color w:val="auto"/>
        </w:rPr>
        <w:t xml:space="preserve"> </w:t>
      </w:r>
      <w:r w:rsidR="00AD582C" w:rsidRPr="005607F5">
        <w:rPr>
          <w:rFonts w:eastAsia="Calibri" w:cs="Times New Roman"/>
          <w:color w:val="auto"/>
        </w:rPr>
        <w:t>the fiscal year 202</w:t>
      </w:r>
      <w:r w:rsidR="00525EE7" w:rsidRPr="005607F5">
        <w:rPr>
          <w:rFonts w:eastAsia="Calibri" w:cs="Times New Roman"/>
          <w:color w:val="auto"/>
        </w:rPr>
        <w:t>2</w:t>
      </w:r>
      <w:r w:rsidR="00AD582C" w:rsidRPr="005607F5">
        <w:rPr>
          <w:rFonts w:eastAsia="Calibri" w:cs="Times New Roman"/>
          <w:color w:val="auto"/>
        </w:rPr>
        <w:t xml:space="preserve"> </w:t>
      </w:r>
      <w:r w:rsidR="008B5A43" w:rsidRPr="005607F5">
        <w:rPr>
          <w:rFonts w:eastAsia="Calibri" w:cs="Times New Roman"/>
          <w:color w:val="auto"/>
        </w:rPr>
        <w:t>is</w:t>
      </w:r>
      <w:r w:rsidR="00AD582C" w:rsidRPr="005607F5">
        <w:rPr>
          <w:rFonts w:eastAsia="Calibri" w:cs="Times New Roman"/>
          <w:color w:val="auto"/>
        </w:rPr>
        <w:t xml:space="preserve"> hereby reappropriated for</w:t>
      </w:r>
    </w:p>
    <w:p w14:paraId="4E742CA2" w14:textId="52A4B9FA" w:rsidR="00AD582C" w:rsidRPr="005607F5" w:rsidRDefault="000C784D" w:rsidP="008B5A43">
      <w:pPr>
        <w:tabs>
          <w:tab w:val="left" w:pos="360"/>
          <w:tab w:val="left" w:pos="720"/>
          <w:tab w:val="left" w:leader="dot" w:pos="6030"/>
          <w:tab w:val="left" w:pos="6210"/>
          <w:tab w:val="left" w:pos="6451"/>
          <w:tab w:val="center" w:pos="6930"/>
          <w:tab w:val="left" w:pos="7704"/>
          <w:tab w:val="right" w:pos="9720"/>
        </w:tabs>
        <w:ind w:left="360" w:hanging="360"/>
        <w:jc w:val="both"/>
        <w:rPr>
          <w:rFonts w:eastAsia="Calibri" w:cs="Times New Roman"/>
          <w:color w:val="auto"/>
        </w:rPr>
      </w:pPr>
      <w:r w:rsidRPr="005607F5">
        <w:rPr>
          <w:rFonts w:eastAsia="Calibri" w:cs="Times New Roman"/>
          <w:color w:val="auto"/>
        </w:rPr>
        <w:t>8</w:t>
      </w:r>
      <w:r w:rsidR="008B5A43" w:rsidRPr="005607F5">
        <w:rPr>
          <w:rFonts w:eastAsia="Calibri" w:cs="Times New Roman"/>
          <w:color w:val="auto"/>
        </w:rPr>
        <w:tab/>
      </w:r>
      <w:r w:rsidR="00AD582C" w:rsidRPr="005607F5">
        <w:rPr>
          <w:rFonts w:eastAsia="Calibri" w:cs="Times New Roman"/>
          <w:color w:val="auto"/>
        </w:rPr>
        <w:t>expenditure during the fiscal year 202</w:t>
      </w:r>
      <w:r w:rsidR="00525EE7" w:rsidRPr="005607F5">
        <w:rPr>
          <w:rFonts w:eastAsia="Calibri" w:cs="Times New Roman"/>
          <w:color w:val="auto"/>
        </w:rPr>
        <w:t>3</w:t>
      </w:r>
      <w:r w:rsidR="00AD582C" w:rsidRPr="005607F5">
        <w:rPr>
          <w:rFonts w:eastAsia="Calibri" w:cs="Times New Roman"/>
          <w:color w:val="auto"/>
        </w:rPr>
        <w:t>.</w:t>
      </w:r>
    </w:p>
    <w:p w14:paraId="390451D3" w14:textId="76DA128E" w:rsidR="008B3615" w:rsidRPr="005607F5" w:rsidRDefault="008B3615" w:rsidP="008B3615">
      <w:pPr>
        <w:pStyle w:val="Note"/>
        <w:rPr>
          <w:color w:val="auto"/>
        </w:rPr>
      </w:pPr>
      <w:r w:rsidRPr="005607F5">
        <w:rPr>
          <w:color w:val="auto"/>
        </w:rPr>
        <w:t xml:space="preserve">NOTE: The purpose of </w:t>
      </w:r>
      <w:r w:rsidR="00B5739F" w:rsidRPr="005607F5">
        <w:rPr>
          <w:color w:val="auto"/>
        </w:rPr>
        <w:t xml:space="preserve">this </w:t>
      </w:r>
      <w:r w:rsidRPr="005607F5">
        <w:rPr>
          <w:color w:val="auto"/>
        </w:rPr>
        <w:t xml:space="preserve">supplemental appropriation bill is to amend </w:t>
      </w:r>
      <w:r w:rsidR="000766DD" w:rsidRPr="005607F5">
        <w:rPr>
          <w:color w:val="auto"/>
        </w:rPr>
        <w:t>and increase</w:t>
      </w:r>
      <w:r w:rsidR="000C784D" w:rsidRPr="005607F5">
        <w:rPr>
          <w:color w:val="auto"/>
        </w:rPr>
        <w:t xml:space="preserve"> an</w:t>
      </w:r>
      <w:r w:rsidR="000766DD" w:rsidRPr="005607F5">
        <w:rPr>
          <w:color w:val="auto"/>
        </w:rPr>
        <w:t xml:space="preserve"> </w:t>
      </w:r>
      <w:r w:rsidRPr="005607F5">
        <w:rPr>
          <w:color w:val="auto"/>
        </w:rPr>
        <w:t xml:space="preserve">item of </w:t>
      </w:r>
      <w:r w:rsidR="007E5A7C" w:rsidRPr="005607F5">
        <w:rPr>
          <w:color w:val="auto"/>
        </w:rPr>
        <w:t>appropriatio</w:t>
      </w:r>
      <w:r w:rsidR="000414CF" w:rsidRPr="005607F5">
        <w:rPr>
          <w:color w:val="auto"/>
        </w:rPr>
        <w:t>n</w:t>
      </w:r>
      <w:r w:rsidR="00B5739F" w:rsidRPr="005607F5">
        <w:rPr>
          <w:color w:val="auto"/>
        </w:rPr>
        <w:t xml:space="preserve"> </w:t>
      </w:r>
      <w:r w:rsidRPr="005607F5">
        <w:rPr>
          <w:color w:val="auto"/>
        </w:rPr>
        <w:t>in the aforesaid account for the designated spending unit for expenditure during the fiscal year 202</w:t>
      </w:r>
      <w:r w:rsidR="00525EE7" w:rsidRPr="005607F5">
        <w:rPr>
          <w:color w:val="auto"/>
        </w:rPr>
        <w:t>3</w:t>
      </w:r>
      <w:r w:rsidRPr="005607F5">
        <w:rPr>
          <w:color w:val="auto"/>
        </w:rPr>
        <w:t>.</w:t>
      </w:r>
    </w:p>
    <w:sectPr w:rsidR="008B3615" w:rsidRPr="005607F5" w:rsidSect="00E12EA1">
      <w:footerReference w:type="default" r:id="rId16"/>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74639" w14:textId="77777777" w:rsidR="00E73BB4" w:rsidRPr="00B844FE" w:rsidRDefault="00E73BB4" w:rsidP="00B844FE">
      <w:r>
        <w:separator/>
      </w:r>
    </w:p>
  </w:endnote>
  <w:endnote w:type="continuationSeparator" w:id="0">
    <w:p w14:paraId="6035EBFF" w14:textId="77777777" w:rsidR="00E73BB4" w:rsidRPr="00B844FE" w:rsidRDefault="00E73BB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5374135"/>
      <w:docPartObj>
        <w:docPartGallery w:val="Page Numbers (Bottom of Page)"/>
        <w:docPartUnique/>
      </w:docPartObj>
    </w:sdtPr>
    <w:sdtEndPr>
      <w:rPr>
        <w:noProof/>
      </w:rPr>
    </w:sdtEndPr>
    <w:sdtContent>
      <w:p w14:paraId="2A2AFDF7" w14:textId="7A591198" w:rsidR="00844C3C" w:rsidRDefault="00844C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60C6A4" w14:textId="77777777" w:rsidR="00844C3C" w:rsidRDefault="00844C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5112AF" w:rsidRPr="00B844FE" w:rsidRDefault="005112A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5112AF" w:rsidRDefault="005112AF" w:rsidP="00B844FE"/>
  <w:p w14:paraId="62ECA024" w14:textId="77777777" w:rsidR="005112AF" w:rsidRDefault="005112AF"/>
  <w:p w14:paraId="7C1F6634" w14:textId="77777777" w:rsidR="003C31FA" w:rsidRDefault="003C31F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2205721"/>
      <w:docPartObj>
        <w:docPartGallery w:val="Page Numbers (Bottom of Page)"/>
        <w:docPartUnique/>
      </w:docPartObj>
    </w:sdtPr>
    <w:sdtEndPr>
      <w:rPr>
        <w:noProof/>
      </w:rPr>
    </w:sdtEndPr>
    <w:sdtContent>
      <w:p w14:paraId="7D55C4D0" w14:textId="1A7BC8C1" w:rsidR="00B738EB" w:rsidRDefault="00B738EB">
        <w:pPr>
          <w:pStyle w:val="Footer"/>
          <w:jc w:val="center"/>
        </w:pPr>
        <w:r>
          <w:t>1</w:t>
        </w:r>
      </w:p>
    </w:sdtContent>
  </w:sdt>
  <w:p w14:paraId="0F8F057C" w14:textId="789EC0C2" w:rsidR="005112AF" w:rsidRDefault="005112AF" w:rsidP="005225AB">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884AD" w14:textId="2C154D40" w:rsidR="00B738EB" w:rsidRDefault="00B738EB" w:rsidP="005225AB">
    <w:pPr>
      <w:pStyle w:val="Footer"/>
      <w:jc w:val="center"/>
    </w:pPr>
    <w: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E662A" w14:textId="77777777" w:rsidR="00E73BB4" w:rsidRPr="00B844FE" w:rsidRDefault="00E73BB4" w:rsidP="00B844FE">
      <w:r>
        <w:separator/>
      </w:r>
    </w:p>
  </w:footnote>
  <w:footnote w:type="continuationSeparator" w:id="0">
    <w:p w14:paraId="2C8A92FD" w14:textId="77777777" w:rsidR="00E73BB4" w:rsidRPr="00B844FE" w:rsidRDefault="00E73BB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28883" w14:textId="33A9AD43" w:rsidR="00844C3C" w:rsidRDefault="009828A3">
    <w:pPr>
      <w:pStyle w:val="Header"/>
    </w:pPr>
    <w:r>
      <w:t xml:space="preserve">Intr </w:t>
    </w:r>
    <w:r w:rsidR="00994EE1">
      <w:t>SB</w:t>
    </w:r>
    <w:r w:rsidR="00106F45">
      <w:t xml:space="preserve"> 749</w:t>
    </w:r>
    <w:r w:rsidR="00844C3C">
      <w:tab/>
    </w:r>
    <w:r w:rsidR="00844C3C">
      <w:tab/>
      <w:t>2023RS</w:t>
    </w:r>
    <w:r w:rsidR="009B4836">
      <w:t>3220</w:t>
    </w:r>
    <w:r w:rsidR="00994EE1">
      <w:t>S  2023R3221H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CD6AF" w14:textId="4697606C" w:rsidR="00844C3C" w:rsidRDefault="00844C3C">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5112AF" w:rsidRPr="00B844FE" w:rsidRDefault="00324925">
    <w:pPr>
      <w:pStyle w:val="Header"/>
    </w:pPr>
    <w:sdt>
      <w:sdtPr>
        <w:id w:val="1465157454"/>
        <w:placeholder>
          <w:docPart w:val="FA474D172DA24A258969C8A2424E878C"/>
        </w:placeholder>
        <w:temporary/>
        <w:showingPlcHdr/>
      </w:sdtPr>
      <w:sdtEndPr/>
      <w:sdtContent>
        <w:r w:rsidR="005112AF" w:rsidRPr="00B844FE">
          <w:t>[Type here]</w:t>
        </w:r>
      </w:sdtContent>
    </w:sdt>
    <w:r w:rsidR="005112AF" w:rsidRPr="00B844FE">
      <w:ptab w:relativeTo="margin" w:alignment="left" w:leader="none"/>
    </w:r>
    <w:sdt>
      <w:sdtPr>
        <w:id w:val="448754027"/>
        <w:placeholder>
          <w:docPart w:val="FA474D172DA24A258969C8A2424E878C"/>
        </w:placeholder>
        <w:temporary/>
        <w:showingPlcHdr/>
      </w:sdtPr>
      <w:sdtEndPr/>
      <w:sdtContent>
        <w:r w:rsidR="005112AF" w:rsidRPr="00B844FE">
          <w:t>[Type here]</w:t>
        </w:r>
      </w:sdtContent>
    </w:sdt>
  </w:p>
  <w:p w14:paraId="725A6140" w14:textId="77777777" w:rsidR="005112AF" w:rsidRDefault="005112AF"/>
  <w:p w14:paraId="25D05C4E" w14:textId="77777777" w:rsidR="003C31FA" w:rsidRDefault="003C31F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64E4EED1" w:rsidR="005112AF" w:rsidRPr="00C33014" w:rsidRDefault="009828A3" w:rsidP="00C33014">
    <w:pPr>
      <w:pStyle w:val="HeaderStyle"/>
    </w:pPr>
    <w:r>
      <w:t xml:space="preserve">Intr </w:t>
    </w:r>
    <w:r w:rsidR="00BC68A4">
      <w:t>SB</w:t>
    </w:r>
    <w:r w:rsidR="005112AF">
      <w:tab/>
    </w:r>
    <w:r w:rsidR="00BC68A4">
      <w:tab/>
    </w:r>
    <w:r w:rsidR="005112AF">
      <w:rPr>
        <w:rStyle w:val="HeaderStyleChar"/>
      </w:rPr>
      <w:t>20</w:t>
    </w:r>
    <w:r w:rsidR="000C784D">
      <w:rPr>
        <w:rStyle w:val="HeaderStyleChar"/>
      </w:rPr>
      <w:t>23R</w:t>
    </w:r>
    <w:r w:rsidR="00BC68A4">
      <w:rPr>
        <w:rStyle w:val="HeaderStyleChar"/>
      </w:rPr>
      <w:t>3220S  2023R3221H</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37AD2AF5" w:rsidR="005112AF" w:rsidRPr="002A0269" w:rsidRDefault="005112AF" w:rsidP="00B844FE">
    <w:pPr>
      <w:pStyle w:val="HeaderStyle"/>
    </w:pPr>
    <w:r>
      <w:t>INTRODUCED</w:t>
    </w:r>
    <w:r w:rsidRPr="002A0269">
      <w:ptab w:relativeTo="margin" w:alignment="center" w:leader="none"/>
    </w:r>
    <w:r>
      <w:tab/>
    </w:r>
    <w:r>
      <w:rPr>
        <w:rStyle w:val="HeaderStyleChar"/>
      </w:rPr>
      <w:t>202</w:t>
    </w:r>
    <w:r w:rsidR="000C784D">
      <w:rPr>
        <w:rStyle w:val="HeaderStyleChar"/>
      </w:rPr>
      <w:t>3</w:t>
    </w:r>
    <w:r w:rsidR="004652A3">
      <w:rPr>
        <w:rStyle w:val="HeaderStyleChar"/>
      </w:rPr>
      <w:t xml:space="preserve"> </w:t>
    </w:r>
    <w:r w:rsidR="000C784D">
      <w:rPr>
        <w:rStyle w:val="HeaderStyleChar"/>
      </w:rPr>
      <w:t>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35389536">
    <w:abstractNumId w:val="2"/>
  </w:num>
  <w:num w:numId="2" w16cid:durableId="102000115">
    <w:abstractNumId w:val="2"/>
  </w:num>
  <w:num w:numId="3" w16cid:durableId="300697146">
    <w:abstractNumId w:val="0"/>
  </w:num>
  <w:num w:numId="4" w16cid:durableId="8376240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07D45"/>
    <w:rsid w:val="00036C2F"/>
    <w:rsid w:val="00040889"/>
    <w:rsid w:val="000414CF"/>
    <w:rsid w:val="0005447E"/>
    <w:rsid w:val="000546C2"/>
    <w:rsid w:val="00075A6F"/>
    <w:rsid w:val="000766DD"/>
    <w:rsid w:val="00085D22"/>
    <w:rsid w:val="000A2D92"/>
    <w:rsid w:val="000C5C77"/>
    <w:rsid w:val="000C784D"/>
    <w:rsid w:val="000E4B72"/>
    <w:rsid w:val="000F3262"/>
    <w:rsid w:val="0010070F"/>
    <w:rsid w:val="00106F45"/>
    <w:rsid w:val="001314D4"/>
    <w:rsid w:val="0014128E"/>
    <w:rsid w:val="0015112E"/>
    <w:rsid w:val="001552E7"/>
    <w:rsid w:val="00170E7D"/>
    <w:rsid w:val="00186E1F"/>
    <w:rsid w:val="00190D3E"/>
    <w:rsid w:val="0019461C"/>
    <w:rsid w:val="001C063D"/>
    <w:rsid w:val="001C279E"/>
    <w:rsid w:val="001C7D7C"/>
    <w:rsid w:val="001D227F"/>
    <w:rsid w:val="001D459E"/>
    <w:rsid w:val="001F58C9"/>
    <w:rsid w:val="00261523"/>
    <w:rsid w:val="0027011C"/>
    <w:rsid w:val="00274200"/>
    <w:rsid w:val="00282876"/>
    <w:rsid w:val="00291BEC"/>
    <w:rsid w:val="00291E6F"/>
    <w:rsid w:val="0029321B"/>
    <w:rsid w:val="0029661E"/>
    <w:rsid w:val="002A0269"/>
    <w:rsid w:val="002A105D"/>
    <w:rsid w:val="002A14C6"/>
    <w:rsid w:val="00303684"/>
    <w:rsid w:val="0030622E"/>
    <w:rsid w:val="00307239"/>
    <w:rsid w:val="00311968"/>
    <w:rsid w:val="00314854"/>
    <w:rsid w:val="00314DCA"/>
    <w:rsid w:val="00315799"/>
    <w:rsid w:val="00324925"/>
    <w:rsid w:val="00332076"/>
    <w:rsid w:val="00342622"/>
    <w:rsid w:val="00356F72"/>
    <w:rsid w:val="00363A62"/>
    <w:rsid w:val="00370F81"/>
    <w:rsid w:val="0037448F"/>
    <w:rsid w:val="00376C20"/>
    <w:rsid w:val="003A24F6"/>
    <w:rsid w:val="003A2D8B"/>
    <w:rsid w:val="003A73EB"/>
    <w:rsid w:val="003C263A"/>
    <w:rsid w:val="003C31FA"/>
    <w:rsid w:val="003F6E38"/>
    <w:rsid w:val="00403466"/>
    <w:rsid w:val="00403FAA"/>
    <w:rsid w:val="00405320"/>
    <w:rsid w:val="0042205C"/>
    <w:rsid w:val="0044526E"/>
    <w:rsid w:val="004652A3"/>
    <w:rsid w:val="004726F0"/>
    <w:rsid w:val="0048096E"/>
    <w:rsid w:val="004A5FA7"/>
    <w:rsid w:val="004A625A"/>
    <w:rsid w:val="004B5DB6"/>
    <w:rsid w:val="004C13DD"/>
    <w:rsid w:val="004D38F1"/>
    <w:rsid w:val="004D6420"/>
    <w:rsid w:val="004E3209"/>
    <w:rsid w:val="004E3441"/>
    <w:rsid w:val="004F372F"/>
    <w:rsid w:val="005112AF"/>
    <w:rsid w:val="005225AB"/>
    <w:rsid w:val="00525EE7"/>
    <w:rsid w:val="0054244E"/>
    <w:rsid w:val="005607F5"/>
    <w:rsid w:val="005717F6"/>
    <w:rsid w:val="00581B52"/>
    <w:rsid w:val="00585448"/>
    <w:rsid w:val="005A533F"/>
    <w:rsid w:val="005A5366"/>
    <w:rsid w:val="005A7DCC"/>
    <w:rsid w:val="005B4460"/>
    <w:rsid w:val="005C20CE"/>
    <w:rsid w:val="005C7585"/>
    <w:rsid w:val="006057A9"/>
    <w:rsid w:val="00610A55"/>
    <w:rsid w:val="00610BA1"/>
    <w:rsid w:val="006134C3"/>
    <w:rsid w:val="006329AB"/>
    <w:rsid w:val="00637E73"/>
    <w:rsid w:val="006560D7"/>
    <w:rsid w:val="00660B57"/>
    <w:rsid w:val="0066394D"/>
    <w:rsid w:val="006865E9"/>
    <w:rsid w:val="00691F3E"/>
    <w:rsid w:val="006921E9"/>
    <w:rsid w:val="00694BFB"/>
    <w:rsid w:val="006A106B"/>
    <w:rsid w:val="006D4036"/>
    <w:rsid w:val="006D4726"/>
    <w:rsid w:val="00710AE4"/>
    <w:rsid w:val="007327CC"/>
    <w:rsid w:val="007342B1"/>
    <w:rsid w:val="00773A0D"/>
    <w:rsid w:val="007B0C95"/>
    <w:rsid w:val="007B59B7"/>
    <w:rsid w:val="007C12B7"/>
    <w:rsid w:val="007D44E4"/>
    <w:rsid w:val="007E4D29"/>
    <w:rsid w:val="007E5A7C"/>
    <w:rsid w:val="007F1CF5"/>
    <w:rsid w:val="007F5B38"/>
    <w:rsid w:val="008020A2"/>
    <w:rsid w:val="0081351F"/>
    <w:rsid w:val="0082376D"/>
    <w:rsid w:val="00825423"/>
    <w:rsid w:val="008313AC"/>
    <w:rsid w:val="00834EDE"/>
    <w:rsid w:val="00844C3C"/>
    <w:rsid w:val="00855BE3"/>
    <w:rsid w:val="008736AA"/>
    <w:rsid w:val="0088197E"/>
    <w:rsid w:val="008A4601"/>
    <w:rsid w:val="008B31A9"/>
    <w:rsid w:val="008B3615"/>
    <w:rsid w:val="008B5A43"/>
    <w:rsid w:val="008D275D"/>
    <w:rsid w:val="008F66F4"/>
    <w:rsid w:val="00902D21"/>
    <w:rsid w:val="009058E9"/>
    <w:rsid w:val="00913C51"/>
    <w:rsid w:val="00921BB8"/>
    <w:rsid w:val="00934769"/>
    <w:rsid w:val="00953694"/>
    <w:rsid w:val="00954257"/>
    <w:rsid w:val="00980327"/>
    <w:rsid w:val="009828A3"/>
    <w:rsid w:val="0098489D"/>
    <w:rsid w:val="0098653C"/>
    <w:rsid w:val="00994EE1"/>
    <w:rsid w:val="009B4836"/>
    <w:rsid w:val="009C2359"/>
    <w:rsid w:val="009E3932"/>
    <w:rsid w:val="009E40AF"/>
    <w:rsid w:val="009F1067"/>
    <w:rsid w:val="009F7205"/>
    <w:rsid w:val="00A31E01"/>
    <w:rsid w:val="00A527AD"/>
    <w:rsid w:val="00A718CF"/>
    <w:rsid w:val="00A72338"/>
    <w:rsid w:val="00A74F57"/>
    <w:rsid w:val="00AB5376"/>
    <w:rsid w:val="00AD582C"/>
    <w:rsid w:val="00AE48A0"/>
    <w:rsid w:val="00AE6B12"/>
    <w:rsid w:val="00AF77FC"/>
    <w:rsid w:val="00B017E8"/>
    <w:rsid w:val="00B16F25"/>
    <w:rsid w:val="00B24422"/>
    <w:rsid w:val="00B24888"/>
    <w:rsid w:val="00B52BD3"/>
    <w:rsid w:val="00B5739F"/>
    <w:rsid w:val="00B71035"/>
    <w:rsid w:val="00B738EB"/>
    <w:rsid w:val="00B80AC2"/>
    <w:rsid w:val="00B80C20"/>
    <w:rsid w:val="00B83F62"/>
    <w:rsid w:val="00B844FE"/>
    <w:rsid w:val="00BA2A0F"/>
    <w:rsid w:val="00BB39D2"/>
    <w:rsid w:val="00BB7416"/>
    <w:rsid w:val="00BC3F13"/>
    <w:rsid w:val="00BC562B"/>
    <w:rsid w:val="00BC68A4"/>
    <w:rsid w:val="00BF47DD"/>
    <w:rsid w:val="00C16AE5"/>
    <w:rsid w:val="00C306AC"/>
    <w:rsid w:val="00C32565"/>
    <w:rsid w:val="00C33014"/>
    <w:rsid w:val="00C33434"/>
    <w:rsid w:val="00C34869"/>
    <w:rsid w:val="00C42EB6"/>
    <w:rsid w:val="00C579C3"/>
    <w:rsid w:val="00C75970"/>
    <w:rsid w:val="00C85096"/>
    <w:rsid w:val="00CB0AD5"/>
    <w:rsid w:val="00CB20EF"/>
    <w:rsid w:val="00CD12CB"/>
    <w:rsid w:val="00CD36CF"/>
    <w:rsid w:val="00CF1DCA"/>
    <w:rsid w:val="00CF57F0"/>
    <w:rsid w:val="00D000BB"/>
    <w:rsid w:val="00D534E7"/>
    <w:rsid w:val="00D579FC"/>
    <w:rsid w:val="00DA1D41"/>
    <w:rsid w:val="00DE526B"/>
    <w:rsid w:val="00DF199D"/>
    <w:rsid w:val="00E01542"/>
    <w:rsid w:val="00E03788"/>
    <w:rsid w:val="00E12EA1"/>
    <w:rsid w:val="00E365F1"/>
    <w:rsid w:val="00E45933"/>
    <w:rsid w:val="00E54B4A"/>
    <w:rsid w:val="00E62F48"/>
    <w:rsid w:val="00E73BB4"/>
    <w:rsid w:val="00E82530"/>
    <w:rsid w:val="00E831B3"/>
    <w:rsid w:val="00EA7EA2"/>
    <w:rsid w:val="00EB7802"/>
    <w:rsid w:val="00EC03FC"/>
    <w:rsid w:val="00EE0125"/>
    <w:rsid w:val="00EE70CB"/>
    <w:rsid w:val="00F05F4D"/>
    <w:rsid w:val="00F11C28"/>
    <w:rsid w:val="00F41CA2"/>
    <w:rsid w:val="00F62EFB"/>
    <w:rsid w:val="00F67889"/>
    <w:rsid w:val="00F939A4"/>
    <w:rsid w:val="00FA7B09"/>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 w:id="158985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284216"/>
    <w:rsid w:val="002E1B5F"/>
    <w:rsid w:val="00301285"/>
    <w:rsid w:val="003C6434"/>
    <w:rsid w:val="00447C78"/>
    <w:rsid w:val="00765A85"/>
    <w:rsid w:val="00AB4397"/>
    <w:rsid w:val="00C66561"/>
    <w:rsid w:val="00C777C9"/>
    <w:rsid w:val="00C950A0"/>
    <w:rsid w:val="00CC170D"/>
    <w:rsid w:val="00CE3655"/>
    <w:rsid w:val="00E40E34"/>
    <w:rsid w:val="00FD1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9397A-2F97-46C4-AF4F-41CAEB6DB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14</TotalTime>
  <Pages>3</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Jocelyn Ellis</cp:lastModifiedBy>
  <cp:revision>9</cp:revision>
  <cp:lastPrinted>2022-05-27T15:22:00Z</cp:lastPrinted>
  <dcterms:created xsi:type="dcterms:W3CDTF">2023-01-23T20:03:00Z</dcterms:created>
  <dcterms:modified xsi:type="dcterms:W3CDTF">2023-02-28T19:22:00Z</dcterms:modified>
</cp:coreProperties>
</file>