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286281" w14:textId="77777777" w:rsidR="00FE067E" w:rsidRDefault="00CD36CF" w:rsidP="00EF6030">
      <w:pPr>
        <w:pStyle w:val="TitlePageOrigin"/>
      </w:pPr>
      <w:r>
        <w:t>WEST virginia legislature</w:t>
      </w:r>
    </w:p>
    <w:p w14:paraId="6E57E480" w14:textId="77777777" w:rsidR="00CD36CF" w:rsidRDefault="00CD36CF" w:rsidP="00EF6030">
      <w:pPr>
        <w:pStyle w:val="TitlePageSession"/>
      </w:pPr>
      <w:r>
        <w:t>20</w:t>
      </w:r>
      <w:r w:rsidR="006565E8">
        <w:t>2</w:t>
      </w:r>
      <w:r w:rsidR="00410475">
        <w:t>3</w:t>
      </w:r>
      <w:r>
        <w:t xml:space="preserve"> regular session</w:t>
      </w:r>
    </w:p>
    <w:p w14:paraId="3CE5E33C" w14:textId="77777777" w:rsidR="00CD36CF" w:rsidRDefault="004A4CE5" w:rsidP="00EF6030">
      <w:pPr>
        <w:pStyle w:val="TitlePageBillPrefix"/>
      </w:pPr>
      <w:sdt>
        <w:sdtPr>
          <w:tag w:val="IntroDate"/>
          <w:id w:val="-1236936958"/>
          <w:placeholder>
            <w:docPart w:val="312B7BAC4E23442DB97D00705F393AB6"/>
          </w:placeholder>
          <w:text/>
        </w:sdtPr>
        <w:sdtEndPr/>
        <w:sdtContent>
          <w:r w:rsidR="00AC3B58">
            <w:t>Committee Substitute</w:t>
          </w:r>
        </w:sdtContent>
      </w:sdt>
    </w:p>
    <w:p w14:paraId="5A4B3B74" w14:textId="77777777" w:rsidR="00AC3B58" w:rsidRPr="00AC3B58" w:rsidRDefault="00AC3B58" w:rsidP="00EF6030">
      <w:pPr>
        <w:pStyle w:val="TitlePageBillPrefix"/>
      </w:pPr>
      <w:r>
        <w:t>for</w:t>
      </w:r>
    </w:p>
    <w:p w14:paraId="1334B5FF" w14:textId="77777777" w:rsidR="00CD36CF" w:rsidRDefault="004A4CE5" w:rsidP="00EF6030">
      <w:pPr>
        <w:pStyle w:val="BillNumber"/>
      </w:pPr>
      <w:sdt>
        <w:sdtPr>
          <w:tag w:val="Chamber"/>
          <w:id w:val="893011969"/>
          <w:lock w:val="sdtLocked"/>
          <w:placeholder>
            <w:docPart w:val="997FEA30875E4F0A992CC6EDAE36377C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9063E4">
            <w:t>Senate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8B14E20E783A43EEBC25645C95947333"/>
          </w:placeholder>
          <w:text/>
        </w:sdtPr>
        <w:sdtEndPr/>
        <w:sdtContent>
          <w:r w:rsidR="009063E4" w:rsidRPr="009063E4">
            <w:t>667</w:t>
          </w:r>
        </w:sdtContent>
      </w:sdt>
    </w:p>
    <w:p w14:paraId="6836BDD8" w14:textId="16E85301" w:rsidR="009063E4" w:rsidRDefault="009063E4" w:rsidP="00EF6030">
      <w:pPr>
        <w:pStyle w:val="References"/>
        <w:rPr>
          <w:smallCaps/>
        </w:rPr>
      </w:pPr>
      <w:r>
        <w:rPr>
          <w:smallCaps/>
        </w:rPr>
        <w:t>By Senator</w:t>
      </w:r>
      <w:r w:rsidR="004A4CE5">
        <w:rPr>
          <w:smallCaps/>
        </w:rPr>
        <w:t>s</w:t>
      </w:r>
      <w:r>
        <w:rPr>
          <w:smallCaps/>
        </w:rPr>
        <w:t xml:space="preserve"> Grady</w:t>
      </w:r>
      <w:r w:rsidR="004A4CE5">
        <w:rPr>
          <w:smallCaps/>
        </w:rPr>
        <w:t>, Weld, Smith, and Taylor</w:t>
      </w:r>
    </w:p>
    <w:p w14:paraId="171DE8E1" w14:textId="70981328" w:rsidR="009063E4" w:rsidRDefault="00CD36CF" w:rsidP="00EF6030">
      <w:pPr>
        <w:pStyle w:val="References"/>
      </w:pPr>
      <w:r>
        <w:t>[</w:t>
      </w:r>
      <w:r w:rsidR="00002112">
        <w:t xml:space="preserve">Originating in the Committee on </w:t>
      </w:r>
      <w:sdt>
        <w:sdtPr>
          <w:tag w:val="References"/>
          <w:id w:val="-1043047873"/>
          <w:placeholder>
            <w:docPart w:val="42E03E66D17D45BEBB1F776DA6EC2974"/>
          </w:placeholder>
          <w:text w:multiLine="1"/>
        </w:sdtPr>
        <w:sdtEndPr/>
        <w:sdtContent>
          <w:r w:rsidR="00DF0B73">
            <w:t>Education</w:t>
          </w:r>
        </w:sdtContent>
      </w:sdt>
      <w:r w:rsidR="00002112">
        <w:t xml:space="preserve">; reported on </w:t>
      </w:r>
      <w:sdt>
        <w:sdtPr>
          <w:id w:val="-32107996"/>
          <w:placeholder>
            <w:docPart w:val="7442D8E3C25C436A998E6C0C701D4478"/>
          </w:placeholder>
          <w:text/>
        </w:sdtPr>
        <w:sdtEndPr/>
        <w:sdtContent>
          <w:r w:rsidR="00900837">
            <w:t xml:space="preserve">February </w:t>
          </w:r>
          <w:r w:rsidR="001A1102">
            <w:t>23</w:t>
          </w:r>
          <w:r w:rsidR="00900837">
            <w:t>, 2023</w:t>
          </w:r>
        </w:sdtContent>
      </w:sdt>
      <w:r>
        <w:t>]</w:t>
      </w:r>
    </w:p>
    <w:p w14:paraId="717BB84E" w14:textId="77777777" w:rsidR="009063E4" w:rsidRDefault="009063E4" w:rsidP="009063E4">
      <w:pPr>
        <w:pStyle w:val="TitlePageOrigin"/>
      </w:pPr>
    </w:p>
    <w:p w14:paraId="325A8DDC" w14:textId="77777777" w:rsidR="009063E4" w:rsidRDefault="009063E4" w:rsidP="009063E4">
      <w:pPr>
        <w:pStyle w:val="TitlePageOrigin"/>
      </w:pPr>
    </w:p>
    <w:p w14:paraId="5700FEC5" w14:textId="44DBE722" w:rsidR="009063E4" w:rsidRDefault="009063E4" w:rsidP="009063E4">
      <w:pPr>
        <w:pStyle w:val="TitleSection"/>
      </w:pPr>
      <w:r>
        <w:lastRenderedPageBreak/>
        <w:t xml:space="preserve">A BILL to amend the Code of West Virginia, 1931, as amended, </w:t>
      </w:r>
      <w:r w:rsidR="00DF0B73">
        <w:t xml:space="preserve">by adding thereto a new section, designated </w:t>
      </w:r>
      <w:r w:rsidR="00DF0B73">
        <w:rPr>
          <w:rFonts w:cs="Arial"/>
        </w:rPr>
        <w:t>§</w:t>
      </w:r>
      <w:r w:rsidR="00DF0B73">
        <w:t xml:space="preserve">18-2-25e, relating to requiring the </w:t>
      </w:r>
      <w:r w:rsidR="00607497">
        <w:t>L</w:t>
      </w:r>
      <w:r w:rsidR="00DF0B73">
        <w:t xml:space="preserve">egislative </w:t>
      </w:r>
      <w:r w:rsidR="00607497">
        <w:t>A</w:t>
      </w:r>
      <w:r w:rsidR="00DF0B73">
        <w:t xml:space="preserve">uditor </w:t>
      </w:r>
      <w:r w:rsidR="001A1102">
        <w:t xml:space="preserve">to </w:t>
      </w:r>
      <w:r w:rsidR="00DF0B73">
        <w:t xml:space="preserve">conduct periodic performance audits of the West Virginia Secondary Schools </w:t>
      </w:r>
      <w:r w:rsidR="00607497">
        <w:t>Activities</w:t>
      </w:r>
      <w:r w:rsidR="00DF0B73">
        <w:t xml:space="preserve"> Commission.</w:t>
      </w:r>
    </w:p>
    <w:p w14:paraId="5C3AC134" w14:textId="77777777" w:rsidR="009063E4" w:rsidRDefault="009063E4" w:rsidP="009063E4">
      <w:pPr>
        <w:pStyle w:val="EnactingClause"/>
      </w:pPr>
      <w:r>
        <w:t>Be it enacted by the Legislature of West Virginia:</w:t>
      </w:r>
    </w:p>
    <w:p w14:paraId="5512C879" w14:textId="77777777" w:rsidR="009063E4" w:rsidRDefault="009063E4" w:rsidP="009063E4">
      <w:pPr>
        <w:pStyle w:val="SectionBody"/>
        <w:sectPr w:rsidR="009063E4" w:rsidSect="009063E4">
          <w:headerReference w:type="even" r:id="rId8"/>
          <w:headerReference w:type="default" r:id="rId9"/>
          <w:footerReference w:type="even" r:id="rId10"/>
          <w:footerReference w:type="default" r:id="rId11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4CA1A8F7" w14:textId="77777777" w:rsidR="009063E4" w:rsidRDefault="009063E4" w:rsidP="009063E4">
      <w:pPr>
        <w:pStyle w:val="ArticleHeading"/>
        <w:sectPr w:rsidR="009063E4" w:rsidSect="007101AA">
          <w:footerReference w:type="defaul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>ARTICLE 2. STATE BOARD OF EDUCATION.</w:t>
      </w:r>
    </w:p>
    <w:p w14:paraId="70DBF1DB" w14:textId="25E02EF8" w:rsidR="009063E4" w:rsidRPr="00900837" w:rsidRDefault="009063E4" w:rsidP="009063E4">
      <w:pPr>
        <w:pStyle w:val="SectionHeading"/>
        <w:widowControl/>
        <w:spacing w:line="456" w:lineRule="auto"/>
        <w:rPr>
          <w:color w:val="auto"/>
          <w:u w:val="single"/>
        </w:rPr>
      </w:pPr>
      <w:r w:rsidRPr="00900837">
        <w:rPr>
          <w:color w:val="auto"/>
          <w:u w:val="single"/>
        </w:rPr>
        <w:t>§18-2-25</w:t>
      </w:r>
      <w:r w:rsidR="00900837" w:rsidRPr="00900837">
        <w:rPr>
          <w:color w:val="auto"/>
          <w:u w:val="single"/>
        </w:rPr>
        <w:t>e</w:t>
      </w:r>
      <w:r w:rsidR="00587449">
        <w:rPr>
          <w:color w:val="auto"/>
          <w:u w:val="single"/>
        </w:rPr>
        <w:t>.</w:t>
      </w:r>
      <w:r w:rsidRPr="00900837">
        <w:rPr>
          <w:color w:val="auto"/>
          <w:u w:val="single"/>
        </w:rPr>
        <w:t xml:space="preserve"> </w:t>
      </w:r>
      <w:r w:rsidR="00900837" w:rsidRPr="00900837">
        <w:rPr>
          <w:color w:val="auto"/>
          <w:u w:val="single"/>
        </w:rPr>
        <w:t xml:space="preserve">Requiring the Legislative Auditor to conduct periodic performance audits of the West Virginia Secondary Schools </w:t>
      </w:r>
      <w:r w:rsidR="00607497">
        <w:rPr>
          <w:color w:val="auto"/>
          <w:u w:val="single"/>
        </w:rPr>
        <w:t>Activities</w:t>
      </w:r>
      <w:r w:rsidR="00900837" w:rsidRPr="00900837">
        <w:rPr>
          <w:color w:val="auto"/>
          <w:u w:val="single"/>
        </w:rPr>
        <w:t xml:space="preserve"> Commission. </w:t>
      </w:r>
    </w:p>
    <w:p w14:paraId="2F4D76CF" w14:textId="01AF021D" w:rsidR="009063E4" w:rsidRDefault="009063E4" w:rsidP="009063E4">
      <w:pPr>
        <w:pStyle w:val="SectionBody"/>
        <w:rPr>
          <w:color w:val="auto"/>
          <w:u w:val="single"/>
        </w:rPr>
      </w:pPr>
      <w:r>
        <w:rPr>
          <w:color w:val="auto"/>
          <w:u w:val="single"/>
        </w:rPr>
        <w:t xml:space="preserve">The Legislative Auditor may, at reasonable and prudent intervals, conduct performance audits of the commission. For this purpose, as recognized in </w:t>
      </w:r>
      <w:r>
        <w:rPr>
          <w:i/>
          <w:iCs/>
          <w:color w:val="auto"/>
          <w:u w:val="single"/>
        </w:rPr>
        <w:t>B.P.J., et al. v. West Virginia State Board of Education, et al.</w:t>
      </w:r>
      <w:r>
        <w:rPr>
          <w:color w:val="auto"/>
          <w:u w:val="single"/>
        </w:rPr>
        <w:t>, the Legislature finds that the West Virginia Secondary School Activities Commission is a state actor. T</w:t>
      </w:r>
      <w:r w:rsidRPr="00EE7CB6">
        <w:rPr>
          <w:color w:val="auto"/>
          <w:u w:val="single"/>
        </w:rPr>
        <w:t xml:space="preserve">he Legislative Auditor </w:t>
      </w:r>
      <w:r w:rsidRPr="00CA1100">
        <w:rPr>
          <w:color w:val="auto"/>
          <w:u w:val="single"/>
        </w:rPr>
        <w:t>shall have the power and authority to examine the revenues, expenditures</w:t>
      </w:r>
      <w:r>
        <w:rPr>
          <w:color w:val="auto"/>
          <w:u w:val="single"/>
        </w:rPr>
        <w:t>,</w:t>
      </w:r>
      <w:r w:rsidRPr="00CA1100">
        <w:rPr>
          <w:color w:val="auto"/>
          <w:u w:val="single"/>
        </w:rPr>
        <w:t xml:space="preserve"> and performance </w:t>
      </w:r>
      <w:r>
        <w:rPr>
          <w:color w:val="auto"/>
          <w:u w:val="single"/>
        </w:rPr>
        <w:t xml:space="preserve">of the commission, which shall </w:t>
      </w:r>
      <w:r w:rsidRPr="00CA1100">
        <w:rPr>
          <w:color w:val="auto"/>
          <w:u w:val="single"/>
        </w:rPr>
        <w:t xml:space="preserve">allow </w:t>
      </w:r>
      <w:r>
        <w:rPr>
          <w:color w:val="auto"/>
          <w:u w:val="single"/>
        </w:rPr>
        <w:t xml:space="preserve">the Legislative Auditor </w:t>
      </w:r>
      <w:r w:rsidRPr="007A69FA">
        <w:rPr>
          <w:color w:val="auto"/>
          <w:u w:val="single"/>
        </w:rPr>
        <w:t xml:space="preserve">to inspect </w:t>
      </w:r>
      <w:r>
        <w:rPr>
          <w:color w:val="auto"/>
          <w:u w:val="single"/>
        </w:rPr>
        <w:t>all</w:t>
      </w:r>
      <w:r w:rsidRPr="007A69FA">
        <w:rPr>
          <w:color w:val="auto"/>
          <w:u w:val="single"/>
        </w:rPr>
        <w:t xml:space="preserve"> records</w:t>
      </w:r>
      <w:r>
        <w:rPr>
          <w:color w:val="auto"/>
          <w:u w:val="single"/>
        </w:rPr>
        <w:t xml:space="preserve"> and accounts</w:t>
      </w:r>
      <w:r w:rsidRPr="007A69FA">
        <w:rPr>
          <w:color w:val="auto"/>
          <w:u w:val="single"/>
        </w:rPr>
        <w:t xml:space="preserve"> of the</w:t>
      </w:r>
      <w:r>
        <w:rPr>
          <w:color w:val="auto"/>
          <w:u w:val="single"/>
        </w:rPr>
        <w:t xml:space="preserve"> commission and to examine the personnel of the commission</w:t>
      </w:r>
      <w:r w:rsidRPr="00EE7CB6">
        <w:rPr>
          <w:color w:val="auto"/>
          <w:u w:val="single"/>
        </w:rPr>
        <w:t>.</w:t>
      </w:r>
      <w:r>
        <w:rPr>
          <w:color w:val="auto"/>
          <w:u w:val="single"/>
        </w:rPr>
        <w:t xml:space="preserve"> For any legally protected information provided or disclosed to the Legislative Auditor pursuant to this section, t</w:t>
      </w:r>
      <w:r w:rsidRPr="000A0B53">
        <w:rPr>
          <w:color w:val="auto"/>
          <w:u w:val="single"/>
        </w:rPr>
        <w:t xml:space="preserve">he </w:t>
      </w:r>
      <w:r>
        <w:rPr>
          <w:color w:val="auto"/>
          <w:u w:val="single"/>
        </w:rPr>
        <w:t xml:space="preserve">Legislative Auditor </w:t>
      </w:r>
      <w:r w:rsidRPr="000A0B53">
        <w:rPr>
          <w:color w:val="auto"/>
          <w:u w:val="single"/>
        </w:rPr>
        <w:t xml:space="preserve">shall protect the confidentiality, privacy, or security of the protected information in like manner and </w:t>
      </w:r>
      <w:r>
        <w:rPr>
          <w:color w:val="auto"/>
          <w:u w:val="single"/>
        </w:rPr>
        <w:t>with</w:t>
      </w:r>
      <w:r w:rsidRPr="000A0B53">
        <w:rPr>
          <w:color w:val="auto"/>
          <w:u w:val="single"/>
        </w:rPr>
        <w:t xml:space="preserve"> the same </w:t>
      </w:r>
      <w:r>
        <w:rPr>
          <w:color w:val="auto"/>
          <w:u w:val="single"/>
        </w:rPr>
        <w:t>duty</w:t>
      </w:r>
      <w:r w:rsidRPr="000A0B53">
        <w:rPr>
          <w:color w:val="auto"/>
          <w:u w:val="single"/>
        </w:rPr>
        <w:t xml:space="preserve"> as is required of the</w:t>
      </w:r>
      <w:r>
        <w:rPr>
          <w:color w:val="auto"/>
          <w:u w:val="single"/>
        </w:rPr>
        <w:t xml:space="preserve"> commission. The Legislative Auditor shall complete an initial performance audit of the commission by December 1, 2023, and, on that date, deliver a report thereof to the Joint Committee on Government and Finance and to the Legislative Oversight Commission on Education Accountability</w:t>
      </w:r>
      <w:r w:rsidRPr="00EE7CB6">
        <w:rPr>
          <w:color w:val="auto"/>
          <w:u w:val="single"/>
        </w:rPr>
        <w:t>.</w:t>
      </w:r>
      <w:r>
        <w:rPr>
          <w:color w:val="auto"/>
          <w:u w:val="single"/>
        </w:rPr>
        <w:t xml:space="preserve"> </w:t>
      </w:r>
    </w:p>
    <w:p w14:paraId="765134AF" w14:textId="77777777" w:rsidR="00E831B3" w:rsidRDefault="00E831B3" w:rsidP="00EF6030">
      <w:pPr>
        <w:pStyle w:val="References"/>
      </w:pPr>
    </w:p>
    <w:sectPr w:rsidR="00E831B3" w:rsidSect="009063E4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773C42" w14:textId="77777777" w:rsidR="008F6AC7" w:rsidRPr="00B844FE" w:rsidRDefault="008F6AC7" w:rsidP="00B844FE">
      <w:r>
        <w:separator/>
      </w:r>
    </w:p>
  </w:endnote>
  <w:endnote w:type="continuationSeparator" w:id="0">
    <w:p w14:paraId="01EEDC13" w14:textId="77777777" w:rsidR="008F6AC7" w:rsidRPr="00B844FE" w:rsidRDefault="008F6AC7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BC2C1" w14:textId="77777777" w:rsidR="009063E4" w:rsidRDefault="009063E4" w:rsidP="009063E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22DB53F6" w14:textId="77777777" w:rsidR="009063E4" w:rsidRPr="009063E4" w:rsidRDefault="009063E4" w:rsidP="009063E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AD5843" w14:textId="77777777" w:rsidR="009063E4" w:rsidRDefault="009063E4" w:rsidP="00A643A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51FC181" w14:textId="77777777" w:rsidR="009063E4" w:rsidRPr="009063E4" w:rsidRDefault="009063E4" w:rsidP="009063E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DFB1C0" w14:textId="77777777" w:rsidR="009063E4" w:rsidRDefault="009063E4" w:rsidP="00A643A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0DB2F68F" w14:textId="77777777" w:rsidR="009063E4" w:rsidRPr="009063E4" w:rsidRDefault="009063E4" w:rsidP="009063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9AD618" w14:textId="77777777" w:rsidR="008F6AC7" w:rsidRPr="00B844FE" w:rsidRDefault="008F6AC7" w:rsidP="00B844FE">
      <w:r>
        <w:separator/>
      </w:r>
    </w:p>
  </w:footnote>
  <w:footnote w:type="continuationSeparator" w:id="0">
    <w:p w14:paraId="1307F617" w14:textId="77777777" w:rsidR="008F6AC7" w:rsidRPr="00B844FE" w:rsidRDefault="008F6AC7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4925B" w14:textId="77777777" w:rsidR="009063E4" w:rsidRPr="009063E4" w:rsidRDefault="009063E4" w:rsidP="009063E4">
    <w:pPr>
      <w:pStyle w:val="Header"/>
    </w:pPr>
    <w:r>
      <w:t>CS for SB 667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D91440" w14:textId="77777777" w:rsidR="009063E4" w:rsidRPr="009063E4" w:rsidRDefault="009063E4" w:rsidP="009063E4">
    <w:pPr>
      <w:pStyle w:val="Header"/>
    </w:pPr>
    <w:r>
      <w:t>CS for SB 667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281719265">
    <w:abstractNumId w:val="0"/>
  </w:num>
  <w:num w:numId="2" w16cid:durableId="16739490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AC7"/>
    <w:rsid w:val="00002112"/>
    <w:rsid w:val="0000526A"/>
    <w:rsid w:val="00085D22"/>
    <w:rsid w:val="000C5C77"/>
    <w:rsid w:val="0010070F"/>
    <w:rsid w:val="0015112E"/>
    <w:rsid w:val="001552E7"/>
    <w:rsid w:val="001566B4"/>
    <w:rsid w:val="00175B38"/>
    <w:rsid w:val="001A1102"/>
    <w:rsid w:val="001C279E"/>
    <w:rsid w:val="001D459E"/>
    <w:rsid w:val="00230763"/>
    <w:rsid w:val="0027011C"/>
    <w:rsid w:val="00274200"/>
    <w:rsid w:val="00275740"/>
    <w:rsid w:val="002A0269"/>
    <w:rsid w:val="00301F44"/>
    <w:rsid w:val="00303684"/>
    <w:rsid w:val="003143F5"/>
    <w:rsid w:val="00314854"/>
    <w:rsid w:val="00365920"/>
    <w:rsid w:val="003C51CD"/>
    <w:rsid w:val="003F06DA"/>
    <w:rsid w:val="00410475"/>
    <w:rsid w:val="004247A2"/>
    <w:rsid w:val="004A4CE5"/>
    <w:rsid w:val="004B2795"/>
    <w:rsid w:val="004C13DD"/>
    <w:rsid w:val="004E3441"/>
    <w:rsid w:val="00571DC3"/>
    <w:rsid w:val="00587449"/>
    <w:rsid w:val="005A5366"/>
    <w:rsid w:val="00607497"/>
    <w:rsid w:val="00637E73"/>
    <w:rsid w:val="006565E8"/>
    <w:rsid w:val="006865E9"/>
    <w:rsid w:val="00691F3E"/>
    <w:rsid w:val="00694BFB"/>
    <w:rsid w:val="006A106B"/>
    <w:rsid w:val="006C523D"/>
    <w:rsid w:val="006D4036"/>
    <w:rsid w:val="007A5AA8"/>
    <w:rsid w:val="007E02CF"/>
    <w:rsid w:val="007F1CF5"/>
    <w:rsid w:val="0081249D"/>
    <w:rsid w:val="00834EDE"/>
    <w:rsid w:val="008736AA"/>
    <w:rsid w:val="008D275D"/>
    <w:rsid w:val="008F6AC7"/>
    <w:rsid w:val="00900837"/>
    <w:rsid w:val="009063E4"/>
    <w:rsid w:val="00952402"/>
    <w:rsid w:val="00980327"/>
    <w:rsid w:val="00983926"/>
    <w:rsid w:val="009F1067"/>
    <w:rsid w:val="00A31E01"/>
    <w:rsid w:val="00A35B03"/>
    <w:rsid w:val="00A527AD"/>
    <w:rsid w:val="00A718CF"/>
    <w:rsid w:val="00A72E7C"/>
    <w:rsid w:val="00AC3B58"/>
    <w:rsid w:val="00AE48A0"/>
    <w:rsid w:val="00AE61BE"/>
    <w:rsid w:val="00B16F25"/>
    <w:rsid w:val="00B24422"/>
    <w:rsid w:val="00B80C20"/>
    <w:rsid w:val="00B844FE"/>
    <w:rsid w:val="00BC562B"/>
    <w:rsid w:val="00C33014"/>
    <w:rsid w:val="00C33434"/>
    <w:rsid w:val="00C34869"/>
    <w:rsid w:val="00C42EB6"/>
    <w:rsid w:val="00C85096"/>
    <w:rsid w:val="00CB20EF"/>
    <w:rsid w:val="00CD12CB"/>
    <w:rsid w:val="00CD36CF"/>
    <w:rsid w:val="00CD3F81"/>
    <w:rsid w:val="00CE2037"/>
    <w:rsid w:val="00CF1DCA"/>
    <w:rsid w:val="00D579FC"/>
    <w:rsid w:val="00DE526B"/>
    <w:rsid w:val="00DF0B73"/>
    <w:rsid w:val="00DF199D"/>
    <w:rsid w:val="00DF4120"/>
    <w:rsid w:val="00E01542"/>
    <w:rsid w:val="00E365F1"/>
    <w:rsid w:val="00E62F48"/>
    <w:rsid w:val="00E831B3"/>
    <w:rsid w:val="00EB203E"/>
    <w:rsid w:val="00EE70CB"/>
    <w:rsid w:val="00EF6030"/>
    <w:rsid w:val="00F23775"/>
    <w:rsid w:val="00F41CA2"/>
    <w:rsid w:val="00F443C0"/>
    <w:rsid w:val="00F50749"/>
    <w:rsid w:val="00F62EFB"/>
    <w:rsid w:val="00F939A4"/>
    <w:rsid w:val="00FA7B09"/>
    <w:rsid w:val="00FE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4504122"/>
  <w15:chartTrackingRefBased/>
  <w15:docId w15:val="{1442934D-3DEA-49BF-BE17-2AFA78A8F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EF60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EF6030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EF6030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EF6030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EF6030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EF6030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EF6030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EF6030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EF6030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EF6030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EF6030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EF6030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EF6030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EF6030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EF6030"/>
  </w:style>
  <w:style w:type="character" w:customStyle="1" w:styleId="NoteOldChar">
    <w:name w:val="Note Old Char"/>
    <w:link w:val="NoteOld"/>
    <w:rsid w:val="00EF6030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EF6030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EF6030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EF6030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EF6030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EF6030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EF6030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EF6030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EF6030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EF6030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EF6030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EF6030"/>
  </w:style>
  <w:style w:type="paragraph" w:customStyle="1" w:styleId="EnactingClauseOld">
    <w:name w:val="Enacting Clause Old"/>
    <w:next w:val="EnactingSectionOld"/>
    <w:link w:val="EnactingClauseOldChar"/>
    <w:autoRedefine/>
    <w:rsid w:val="00EF6030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EF6030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EF6030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EF6030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EF6030"/>
  </w:style>
  <w:style w:type="character" w:customStyle="1" w:styleId="BillNumberOldChar">
    <w:name w:val="Bill Number Old Char"/>
    <w:basedOn w:val="DefaultParagraphFont"/>
    <w:link w:val="BillNumberOld"/>
    <w:rsid w:val="00EF6030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EF6030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EF6030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EF6030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EF6030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EF6030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EF6030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EF6030"/>
  </w:style>
  <w:style w:type="paragraph" w:styleId="Footer">
    <w:name w:val="footer"/>
    <w:basedOn w:val="Normal"/>
    <w:link w:val="FooterChar"/>
    <w:uiPriority w:val="99"/>
    <w:rsid w:val="00EF603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6030"/>
  </w:style>
  <w:style w:type="character" w:styleId="PlaceholderText">
    <w:name w:val="Placeholder Text"/>
    <w:basedOn w:val="DefaultParagraphFont"/>
    <w:uiPriority w:val="99"/>
    <w:semiHidden/>
    <w:locked/>
    <w:rsid w:val="00EF6030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EF6030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EF6030"/>
    <w:rPr>
      <w:sz w:val="20"/>
      <w:szCs w:val="20"/>
    </w:rPr>
  </w:style>
  <w:style w:type="character" w:customStyle="1" w:styleId="Underline">
    <w:name w:val="Underline"/>
    <w:uiPriority w:val="1"/>
    <w:rsid w:val="00EF6030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EF6030"/>
  </w:style>
  <w:style w:type="paragraph" w:customStyle="1" w:styleId="BillNumber">
    <w:name w:val="Bill Number"/>
    <w:basedOn w:val="BillNumberOld"/>
    <w:qFormat/>
    <w:rsid w:val="00EF6030"/>
  </w:style>
  <w:style w:type="paragraph" w:customStyle="1" w:styleId="ChapterHeading">
    <w:name w:val="Chapter Heading"/>
    <w:basedOn w:val="ChapterHeadingOld"/>
    <w:next w:val="Normal"/>
    <w:qFormat/>
    <w:rsid w:val="00EF6030"/>
  </w:style>
  <w:style w:type="paragraph" w:customStyle="1" w:styleId="EnactingClause">
    <w:name w:val="Enacting Clause"/>
    <w:basedOn w:val="EnactingClauseOld"/>
    <w:qFormat/>
    <w:rsid w:val="00EF6030"/>
  </w:style>
  <w:style w:type="paragraph" w:customStyle="1" w:styleId="EnactingSection">
    <w:name w:val="Enacting Section"/>
    <w:basedOn w:val="EnactingSectionOld"/>
    <w:qFormat/>
    <w:rsid w:val="00EF6030"/>
  </w:style>
  <w:style w:type="paragraph" w:customStyle="1" w:styleId="HeaderStyle">
    <w:name w:val="Header Style"/>
    <w:basedOn w:val="HeaderStyleOld"/>
    <w:qFormat/>
    <w:rsid w:val="00EF6030"/>
  </w:style>
  <w:style w:type="paragraph" w:customStyle="1" w:styleId="Note">
    <w:name w:val="Note"/>
    <w:basedOn w:val="NoteOld"/>
    <w:qFormat/>
    <w:rsid w:val="00EF6030"/>
  </w:style>
  <w:style w:type="paragraph" w:customStyle="1" w:styleId="PartHeading">
    <w:name w:val="Part Heading"/>
    <w:basedOn w:val="PartHeadingOld"/>
    <w:qFormat/>
    <w:rsid w:val="00EF6030"/>
  </w:style>
  <w:style w:type="paragraph" w:customStyle="1" w:styleId="References">
    <w:name w:val="References"/>
    <w:basedOn w:val="ReferencesOld"/>
    <w:qFormat/>
    <w:rsid w:val="00EF6030"/>
  </w:style>
  <w:style w:type="paragraph" w:customStyle="1" w:styleId="SectionBody">
    <w:name w:val="Section Body"/>
    <w:basedOn w:val="SectionBodyOld"/>
    <w:link w:val="SectionBodyChar"/>
    <w:qFormat/>
    <w:rsid w:val="00EF6030"/>
  </w:style>
  <w:style w:type="paragraph" w:customStyle="1" w:styleId="SectionHeading">
    <w:name w:val="Section Heading"/>
    <w:basedOn w:val="SectionHeadingOld"/>
    <w:link w:val="SectionHeadingChar"/>
    <w:qFormat/>
    <w:rsid w:val="00EF6030"/>
  </w:style>
  <w:style w:type="paragraph" w:customStyle="1" w:styleId="Sponsors">
    <w:name w:val="Sponsors"/>
    <w:basedOn w:val="SponsorsOld"/>
    <w:qFormat/>
    <w:rsid w:val="00EF6030"/>
  </w:style>
  <w:style w:type="paragraph" w:customStyle="1" w:styleId="TitlePageBillPrefix">
    <w:name w:val="Title Page: Bill Prefix"/>
    <w:basedOn w:val="TitlePageBillPrefixOld"/>
    <w:qFormat/>
    <w:rsid w:val="00EF6030"/>
  </w:style>
  <w:style w:type="paragraph" w:customStyle="1" w:styleId="TitlePageOrigin">
    <w:name w:val="Title Page: Origin"/>
    <w:basedOn w:val="TitlePageOriginOld"/>
    <w:qFormat/>
    <w:rsid w:val="00EF6030"/>
  </w:style>
  <w:style w:type="paragraph" w:customStyle="1" w:styleId="TitlePageSession">
    <w:name w:val="Title Page: Session"/>
    <w:basedOn w:val="TitlePageSessionOld"/>
    <w:qFormat/>
    <w:rsid w:val="00EF6030"/>
  </w:style>
  <w:style w:type="paragraph" w:customStyle="1" w:styleId="TitleSection">
    <w:name w:val="Title Section"/>
    <w:basedOn w:val="TitleSectionOld"/>
    <w:qFormat/>
    <w:rsid w:val="00EF6030"/>
  </w:style>
  <w:style w:type="character" w:customStyle="1" w:styleId="Strike-Through">
    <w:name w:val="Strike-Through"/>
    <w:uiPriority w:val="1"/>
    <w:rsid w:val="00EF6030"/>
    <w:rPr>
      <w:strike/>
      <w:dstrike w:val="0"/>
      <w:color w:val="auto"/>
    </w:rPr>
  </w:style>
  <w:style w:type="character" w:customStyle="1" w:styleId="SectionBodyChar">
    <w:name w:val="Section Body Char"/>
    <w:link w:val="SectionBody"/>
    <w:rsid w:val="009063E4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9063E4"/>
    <w:rPr>
      <w:rFonts w:eastAsia="Calibri"/>
      <w:b/>
      <w:color w:val="000000"/>
    </w:rPr>
  </w:style>
  <w:style w:type="character" w:customStyle="1" w:styleId="ArticleHeadingChar">
    <w:name w:val="Article Heading Char"/>
    <w:link w:val="ArticleHeading"/>
    <w:rsid w:val="009063E4"/>
    <w:rPr>
      <w:rFonts w:eastAsia="Calibri"/>
      <w:b/>
      <w:caps/>
      <w:color w:val="000000"/>
      <w:sz w:val="24"/>
    </w:rPr>
  </w:style>
  <w:style w:type="character" w:styleId="PageNumber">
    <w:name w:val="page number"/>
    <w:basedOn w:val="DefaultParagraphFont"/>
    <w:uiPriority w:val="99"/>
    <w:semiHidden/>
    <w:locked/>
    <w:rsid w:val="009063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Committee%20Substitute%20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12B7BAC4E23442DB97D00705F393A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B7B8BF-3152-40B2-8186-1B5BDE9C46E1}"/>
      </w:docPartPr>
      <w:docPartBody>
        <w:p w:rsidR="004006B3" w:rsidRDefault="005702CB">
          <w:pPr>
            <w:pStyle w:val="312B7BAC4E23442DB97D00705F393AB6"/>
          </w:pPr>
          <w:r w:rsidRPr="00B844FE">
            <w:t>Prefix Text</w:t>
          </w:r>
        </w:p>
      </w:docPartBody>
    </w:docPart>
    <w:docPart>
      <w:docPartPr>
        <w:name w:val="997FEA30875E4F0A992CC6EDAE3637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3C9BD4-6C38-4CAC-8C23-9F36486C5A82}"/>
      </w:docPartPr>
      <w:docPartBody>
        <w:p w:rsidR="004006B3" w:rsidRDefault="005702CB">
          <w:pPr>
            <w:pStyle w:val="997FEA30875E4F0A992CC6EDAE36377C"/>
          </w:pPr>
          <w:r w:rsidRPr="00B844FE">
            <w:t>[Type here]</w:t>
          </w:r>
        </w:p>
      </w:docPartBody>
    </w:docPart>
    <w:docPart>
      <w:docPartPr>
        <w:name w:val="8B14E20E783A43EEBC25645C959473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51BEB1-806A-4A04-A224-3781CA4D4426}"/>
      </w:docPartPr>
      <w:docPartBody>
        <w:p w:rsidR="004006B3" w:rsidRDefault="005702CB">
          <w:pPr>
            <w:pStyle w:val="8B14E20E783A43EEBC25645C95947333"/>
          </w:pPr>
          <w:r w:rsidRPr="00B844FE">
            <w:t>Number</w:t>
          </w:r>
        </w:p>
      </w:docPartBody>
    </w:docPart>
    <w:docPart>
      <w:docPartPr>
        <w:name w:val="42E03E66D17D45BEBB1F776DA6EC29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DE4E5A-3B10-4E94-AFEF-E2905ACE1559}"/>
      </w:docPartPr>
      <w:docPartBody>
        <w:p w:rsidR="004006B3" w:rsidRDefault="005702CB">
          <w:pPr>
            <w:pStyle w:val="42E03E66D17D45BEBB1F776DA6EC2974"/>
          </w:pPr>
          <w:r>
            <w:rPr>
              <w:rStyle w:val="PlaceholderText"/>
            </w:rPr>
            <w:t>Enter References</w:t>
          </w:r>
        </w:p>
      </w:docPartBody>
    </w:docPart>
    <w:docPart>
      <w:docPartPr>
        <w:name w:val="7442D8E3C25C436A998E6C0C701D44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1559A0-C11C-4E00-9D1C-EAC2CF21BF12}"/>
      </w:docPartPr>
      <w:docPartBody>
        <w:p w:rsidR="004006B3" w:rsidRDefault="005702CB">
          <w:pPr>
            <w:pStyle w:val="7442D8E3C25C436A998E6C0C701D4478"/>
          </w:pPr>
          <w:r>
            <w:rPr>
              <w:rStyle w:val="PlaceholderText"/>
            </w:rPr>
            <w:t>January 14, 2023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2CB"/>
    <w:rsid w:val="004006B3"/>
    <w:rsid w:val="00570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12B7BAC4E23442DB97D00705F393AB6">
    <w:name w:val="312B7BAC4E23442DB97D00705F393AB6"/>
  </w:style>
  <w:style w:type="paragraph" w:customStyle="1" w:styleId="997FEA30875E4F0A992CC6EDAE36377C">
    <w:name w:val="997FEA30875E4F0A992CC6EDAE36377C"/>
  </w:style>
  <w:style w:type="paragraph" w:customStyle="1" w:styleId="8B14E20E783A43EEBC25645C95947333">
    <w:name w:val="8B14E20E783A43EEBC25645C95947333"/>
  </w:style>
  <w:style w:type="character" w:styleId="PlaceholderText">
    <w:name w:val="Placeholder Text"/>
    <w:basedOn w:val="DefaultParagraphFont"/>
    <w:uiPriority w:val="99"/>
    <w:semiHidden/>
    <w:rsid w:val="005702CB"/>
    <w:rPr>
      <w:color w:val="808080"/>
    </w:rPr>
  </w:style>
  <w:style w:type="paragraph" w:customStyle="1" w:styleId="42E03E66D17D45BEBB1F776DA6EC2974">
    <w:name w:val="42E03E66D17D45BEBB1F776DA6EC2974"/>
  </w:style>
  <w:style w:type="paragraph" w:customStyle="1" w:styleId="7442D8E3C25C436A998E6C0C701D4478">
    <w:name w:val="7442D8E3C25C436A998E6C0C701D447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A8F939-0766-4795-ACB5-643A0ADFC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Committee Substitute Bill Shell</Template>
  <TotalTime>2</TotalTime>
  <Pages>2</Pages>
  <Words>277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Osgood</dc:creator>
  <cp:keywords/>
  <dc:description/>
  <cp:lastModifiedBy>Jocelyn Ellis</cp:lastModifiedBy>
  <cp:revision>4</cp:revision>
  <cp:lastPrinted>2023-02-22T14:28:00Z</cp:lastPrinted>
  <dcterms:created xsi:type="dcterms:W3CDTF">2023-02-22T18:29:00Z</dcterms:created>
  <dcterms:modified xsi:type="dcterms:W3CDTF">2023-02-24T13:41:00Z</dcterms:modified>
</cp:coreProperties>
</file>