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F81D2" w14:textId="77777777" w:rsidR="00FE067E" w:rsidRDefault="00CD36CF" w:rsidP="00EF6030">
      <w:pPr>
        <w:pStyle w:val="TitlePageOrigin"/>
      </w:pPr>
      <w:r>
        <w:t>WEST virginia legislature</w:t>
      </w:r>
    </w:p>
    <w:p w14:paraId="7944544A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410475">
        <w:t>3</w:t>
      </w:r>
      <w:r>
        <w:t xml:space="preserve"> regular session</w:t>
      </w:r>
    </w:p>
    <w:p w14:paraId="4D629684" w14:textId="77777777" w:rsidR="00CD36CF" w:rsidRDefault="002D460B" w:rsidP="00EF6030">
      <w:pPr>
        <w:pStyle w:val="TitlePageBillPrefix"/>
      </w:pPr>
      <w:sdt>
        <w:sdtPr>
          <w:tag w:val="IntroDate"/>
          <w:id w:val="-1236936958"/>
          <w:placeholder>
            <w:docPart w:val="5A6709EE747740E7A7D9A55D95188CE3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5A3514B4" w14:textId="77777777" w:rsidR="00AC3B58" w:rsidRPr="00AC3B58" w:rsidRDefault="00AC3B58" w:rsidP="00EF6030">
      <w:pPr>
        <w:pStyle w:val="TitlePageBillPrefix"/>
      </w:pPr>
      <w:r>
        <w:t>for</w:t>
      </w:r>
    </w:p>
    <w:p w14:paraId="4168138F" w14:textId="77777777" w:rsidR="00CD36CF" w:rsidRDefault="002D460B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181F2281FAA844AB9CFB057E63CEAE6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529DB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D522BEB9FF614C658F0665010715C7BF"/>
          </w:placeholder>
          <w:text/>
        </w:sdtPr>
        <w:sdtEndPr/>
        <w:sdtContent>
          <w:r w:rsidR="006529DB" w:rsidRPr="006529DB">
            <w:t>638</w:t>
          </w:r>
        </w:sdtContent>
      </w:sdt>
    </w:p>
    <w:p w14:paraId="50C32A71" w14:textId="609537E1" w:rsidR="006529DB" w:rsidRDefault="006529DB" w:rsidP="00EF6030">
      <w:pPr>
        <w:pStyle w:val="References"/>
        <w:rPr>
          <w:smallCaps/>
        </w:rPr>
      </w:pPr>
      <w:r>
        <w:rPr>
          <w:smallCaps/>
        </w:rPr>
        <w:t>By Senators Grady, Swope, Rucker, Jeffries,</w:t>
      </w:r>
      <w:r w:rsidR="002D460B">
        <w:rPr>
          <w:smallCaps/>
        </w:rPr>
        <w:t xml:space="preserve"> </w:t>
      </w:r>
      <w:r>
        <w:rPr>
          <w:smallCaps/>
        </w:rPr>
        <w:t>Clements</w:t>
      </w:r>
      <w:r w:rsidR="002D460B">
        <w:rPr>
          <w:smallCaps/>
        </w:rPr>
        <w:t xml:space="preserve">, and Maroney </w:t>
      </w:r>
      <w:r>
        <w:rPr>
          <w:smallCaps/>
        </w:rPr>
        <w:t xml:space="preserve"> </w:t>
      </w:r>
    </w:p>
    <w:p w14:paraId="6A40148E" w14:textId="7BED535F" w:rsidR="006529DB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EB9161D1469046D4BC24F78017AC6807"/>
          </w:placeholder>
          <w:text w:multiLine="1"/>
        </w:sdtPr>
        <w:sdtEndPr/>
        <w:sdtContent>
          <w:r w:rsidR="00CF555F">
            <w:t>Education</w:t>
          </w:r>
        </w:sdtContent>
      </w:sdt>
      <w:r w:rsidR="00002112">
        <w:t xml:space="preserve">; reported on </w:t>
      </w:r>
      <w:sdt>
        <w:sdtPr>
          <w:id w:val="-32107996"/>
          <w:placeholder>
            <w:docPart w:val="5331CEC160564F5E80324B0F9731B06E"/>
          </w:placeholder>
          <w:text/>
        </w:sdtPr>
        <w:sdtEndPr/>
        <w:sdtContent>
          <w:r w:rsidR="00CF555F">
            <w:t>February 21, 2023</w:t>
          </w:r>
        </w:sdtContent>
      </w:sdt>
      <w:r>
        <w:t>]</w:t>
      </w:r>
    </w:p>
    <w:p w14:paraId="37616DD1" w14:textId="77777777" w:rsidR="006529DB" w:rsidRDefault="006529DB" w:rsidP="006529DB">
      <w:pPr>
        <w:pStyle w:val="TitlePageOrigin"/>
      </w:pPr>
    </w:p>
    <w:p w14:paraId="2FBEC9C9" w14:textId="77777777" w:rsidR="006529DB" w:rsidRPr="00662F6D" w:rsidRDefault="006529DB" w:rsidP="006529DB">
      <w:pPr>
        <w:pStyle w:val="TitlePageOrigin"/>
        <w:rPr>
          <w:color w:val="auto"/>
        </w:rPr>
      </w:pPr>
    </w:p>
    <w:p w14:paraId="454FFC36" w14:textId="78E3644D" w:rsidR="006529DB" w:rsidRPr="00662F6D" w:rsidRDefault="006529DB" w:rsidP="006529DB">
      <w:pPr>
        <w:pStyle w:val="TitleSection"/>
        <w:rPr>
          <w:color w:val="auto"/>
        </w:rPr>
      </w:pPr>
      <w:r w:rsidRPr="00662F6D">
        <w:rPr>
          <w:color w:val="auto"/>
        </w:rPr>
        <w:lastRenderedPageBreak/>
        <w:t>A BILL to amend and reenact §18A-4-10a of the Code of West Virginia,</w:t>
      </w:r>
      <w:r>
        <w:rPr>
          <w:color w:val="auto"/>
        </w:rPr>
        <w:t xml:space="preserve"> </w:t>
      </w:r>
      <w:r w:rsidRPr="00662F6D">
        <w:rPr>
          <w:color w:val="auto"/>
        </w:rPr>
        <w:t xml:space="preserve">1931, as amended, relating to </w:t>
      </w:r>
      <w:r w:rsidR="00D150C5">
        <w:rPr>
          <w:color w:val="auto"/>
        </w:rPr>
        <w:t>requiring county boards of education to pay their employees, for the purpose of reducing absenteeism, a bonus at the end of an employment term for each of up to 10 unused days of personal leave accumulated by the employee</w:t>
      </w:r>
      <w:r w:rsidR="00BC02FB">
        <w:rPr>
          <w:color w:val="auto"/>
        </w:rPr>
        <w:t>; making receipt of bonus optional to employee; making number of days employee receives bonus for at the di</w:t>
      </w:r>
      <w:r w:rsidR="00D953EC">
        <w:rPr>
          <w:color w:val="auto"/>
        </w:rPr>
        <w:t>s</w:t>
      </w:r>
      <w:r w:rsidR="00BC02FB">
        <w:rPr>
          <w:color w:val="auto"/>
        </w:rPr>
        <w:t xml:space="preserve">cretion of the employee; stating amount of bonus; stating all employees are eligible for the bonus; </w:t>
      </w:r>
      <w:r w:rsidR="00D953EC">
        <w:rPr>
          <w:color w:val="auto"/>
        </w:rPr>
        <w:t xml:space="preserve">providing that days for which employee receives bonus are lost to the employee and cannot be converted into extended insurance coverage or increased retirement benefits; </w:t>
      </w:r>
      <w:r w:rsidR="00F0250D">
        <w:rPr>
          <w:color w:val="auto"/>
        </w:rPr>
        <w:t xml:space="preserve">and </w:t>
      </w:r>
      <w:r w:rsidR="00D953EC">
        <w:rPr>
          <w:color w:val="auto"/>
        </w:rPr>
        <w:t>pro</w:t>
      </w:r>
      <w:r w:rsidR="00F0250D">
        <w:rPr>
          <w:color w:val="auto"/>
        </w:rPr>
        <w:t>hibiting</w:t>
      </w:r>
      <w:r w:rsidR="00D953EC">
        <w:rPr>
          <w:color w:val="auto"/>
        </w:rPr>
        <w:t xml:space="preserve"> bonus </w:t>
      </w:r>
      <w:r w:rsidR="00F0250D">
        <w:rPr>
          <w:color w:val="auto"/>
        </w:rPr>
        <w:t>from being</w:t>
      </w:r>
      <w:r w:rsidR="00D953EC">
        <w:rPr>
          <w:color w:val="auto"/>
        </w:rPr>
        <w:t xml:space="preserve"> counted as final average salary for </w:t>
      </w:r>
      <w:r w:rsidR="00F0250D">
        <w:rPr>
          <w:color w:val="auto"/>
        </w:rPr>
        <w:t xml:space="preserve">the purpose of </w:t>
      </w:r>
      <w:r w:rsidR="00D953EC">
        <w:rPr>
          <w:color w:val="auto"/>
        </w:rPr>
        <w:t>calculating retirement</w:t>
      </w:r>
      <w:r w:rsidRPr="00662F6D">
        <w:rPr>
          <w:color w:val="auto"/>
        </w:rPr>
        <w:t>.</w:t>
      </w:r>
    </w:p>
    <w:p w14:paraId="288B7571" w14:textId="77777777" w:rsidR="006529DB" w:rsidRPr="00662F6D" w:rsidRDefault="006529DB" w:rsidP="006529DB">
      <w:pPr>
        <w:pStyle w:val="EnactingClause"/>
        <w:rPr>
          <w:color w:val="auto"/>
        </w:rPr>
        <w:sectPr w:rsidR="006529DB" w:rsidRPr="00662F6D" w:rsidSect="006529DB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62F6D">
        <w:rPr>
          <w:color w:val="auto"/>
        </w:rPr>
        <w:t>Be it enacted by the Legislature of West Virginia:</w:t>
      </w:r>
    </w:p>
    <w:p w14:paraId="09253104" w14:textId="77777777" w:rsidR="006529DB" w:rsidRPr="00662F6D" w:rsidRDefault="006529DB" w:rsidP="006529DB">
      <w:pPr>
        <w:pStyle w:val="ArticleHeading"/>
        <w:rPr>
          <w:color w:val="auto"/>
        </w:rPr>
        <w:sectPr w:rsidR="006529DB" w:rsidRPr="00662F6D" w:rsidSect="008B172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62F6D">
        <w:rPr>
          <w:color w:val="auto"/>
        </w:rPr>
        <w:t>ARTICLE 4. SALARIES, WAGES AND OTHER BENEFITS.</w:t>
      </w:r>
    </w:p>
    <w:p w14:paraId="72D62C6F" w14:textId="77777777" w:rsidR="006529DB" w:rsidRPr="00662F6D" w:rsidRDefault="006529DB" w:rsidP="006529DB">
      <w:pPr>
        <w:pStyle w:val="SectionHeading"/>
        <w:rPr>
          <w:color w:val="auto"/>
        </w:rPr>
      </w:pPr>
      <w:r w:rsidRPr="00662F6D">
        <w:rPr>
          <w:color w:val="auto"/>
        </w:rPr>
        <w:t>§18A-4-10a. Bonus for unused days of personal leave.</w:t>
      </w:r>
    </w:p>
    <w:p w14:paraId="1D739131" w14:textId="77777777" w:rsidR="006529DB" w:rsidRPr="00662F6D" w:rsidRDefault="006529DB" w:rsidP="006529DB">
      <w:pPr>
        <w:pStyle w:val="SectionBody"/>
        <w:rPr>
          <w:color w:val="auto"/>
          <w:u w:val="single"/>
        </w:rPr>
      </w:pPr>
      <w:r w:rsidRPr="00662F6D">
        <w:rPr>
          <w:color w:val="auto"/>
        </w:rPr>
        <w:t xml:space="preserve">County boards </w:t>
      </w:r>
      <w:r w:rsidRPr="00662F6D">
        <w:rPr>
          <w:strike/>
          <w:color w:val="auto"/>
        </w:rPr>
        <w:t>of education are authorized to</w:t>
      </w:r>
      <w:r w:rsidRPr="00662F6D">
        <w:rPr>
          <w:color w:val="auto"/>
        </w:rPr>
        <w:t xml:space="preserve"> </w:t>
      </w:r>
      <w:r w:rsidRPr="00662F6D">
        <w:rPr>
          <w:color w:val="auto"/>
          <w:u w:val="single"/>
        </w:rPr>
        <w:t>shall</w:t>
      </w:r>
      <w:r w:rsidRPr="00662F6D">
        <w:rPr>
          <w:color w:val="auto"/>
        </w:rPr>
        <w:t xml:space="preserve"> pay to their employees, </w:t>
      </w:r>
      <w:r w:rsidRPr="00662F6D">
        <w:rPr>
          <w:color w:val="auto"/>
          <w:u w:val="single"/>
        </w:rPr>
        <w:t>including both professional and service employees</w:t>
      </w:r>
      <w:r w:rsidRPr="00662F6D">
        <w:rPr>
          <w:color w:val="auto"/>
        </w:rPr>
        <w:t xml:space="preserve">, </w:t>
      </w:r>
      <w:r w:rsidRPr="00662F6D">
        <w:rPr>
          <w:strike/>
          <w:color w:val="auto"/>
        </w:rPr>
        <w:t>or to defined groups thereof</w:t>
      </w:r>
      <w:r w:rsidRPr="00662F6D">
        <w:rPr>
          <w:color w:val="auto"/>
        </w:rPr>
        <w:t xml:space="preserve"> for the purpose of reducing absenteeism, a bonus at the end of an employment term for each </w:t>
      </w:r>
      <w:r w:rsidRPr="00662F6D">
        <w:rPr>
          <w:color w:val="auto"/>
          <w:u w:val="single"/>
        </w:rPr>
        <w:t>of up to 10</w:t>
      </w:r>
      <w:r w:rsidRPr="00662F6D">
        <w:rPr>
          <w:color w:val="auto"/>
        </w:rPr>
        <w:t xml:space="preserve"> unused </w:t>
      </w:r>
      <w:r w:rsidRPr="00662F6D">
        <w:rPr>
          <w:strike/>
          <w:color w:val="auto"/>
        </w:rPr>
        <w:t>day</w:t>
      </w:r>
      <w:r w:rsidRPr="00662F6D">
        <w:rPr>
          <w:color w:val="auto"/>
        </w:rPr>
        <w:t xml:space="preserve"> </w:t>
      </w:r>
      <w:r w:rsidRPr="00662F6D">
        <w:rPr>
          <w:color w:val="auto"/>
          <w:u w:val="single"/>
        </w:rPr>
        <w:t>days</w:t>
      </w:r>
      <w:r w:rsidRPr="00662F6D">
        <w:rPr>
          <w:color w:val="auto"/>
        </w:rPr>
        <w:t xml:space="preserve"> of personal leave accumulated by the employee, </w:t>
      </w:r>
      <w:r w:rsidRPr="00662F6D">
        <w:rPr>
          <w:strike/>
          <w:color w:val="auto"/>
        </w:rPr>
        <w:t>during that employment term</w:t>
      </w:r>
      <w:r w:rsidRPr="00662F6D">
        <w:rPr>
          <w:color w:val="auto"/>
        </w:rPr>
        <w:t xml:space="preserve"> </w:t>
      </w:r>
      <w:r w:rsidRPr="00662F6D">
        <w:rPr>
          <w:color w:val="auto"/>
          <w:u w:val="single"/>
        </w:rPr>
        <w:t>subject to the following:</w:t>
      </w:r>
    </w:p>
    <w:p w14:paraId="7595C9CF" w14:textId="77777777" w:rsidR="006529DB" w:rsidRPr="00662F6D" w:rsidRDefault="006529DB" w:rsidP="006529D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>(1) Receiving the bonus is optional to the employee;</w:t>
      </w:r>
    </w:p>
    <w:p w14:paraId="0E6BEF35" w14:textId="77777777" w:rsidR="006529DB" w:rsidRPr="00662F6D" w:rsidRDefault="006529DB" w:rsidP="006529D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>(2) The number of days up to 10 an employee receives payment for is at the discretion of the employee;</w:t>
      </w:r>
    </w:p>
    <w:p w14:paraId="5DC47209" w14:textId="77777777" w:rsidR="006529DB" w:rsidRPr="00662F6D" w:rsidRDefault="006529DB" w:rsidP="006529D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>(3) The bonus per day shall be equal to the average daily rate of a substitute in that position in that school district;</w:t>
      </w:r>
    </w:p>
    <w:p w14:paraId="54579C6F" w14:textId="5946D8E3" w:rsidR="006529DB" w:rsidRPr="00662F6D" w:rsidRDefault="006529DB" w:rsidP="006529D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>(4) All county board employees are eligible for this bonus regardless of when the employees were hired; began participating in the plan, as that term is defined in §5-16-2 of this code; or first became a member of the Teachers Retirement System</w:t>
      </w:r>
      <w:r w:rsidR="00F07EB7">
        <w:rPr>
          <w:color w:val="auto"/>
          <w:u w:val="single"/>
        </w:rPr>
        <w:t>,</w:t>
      </w:r>
      <w:r w:rsidRPr="00662F6D">
        <w:rPr>
          <w:color w:val="auto"/>
          <w:u w:val="single"/>
        </w:rPr>
        <w:t xml:space="preserve"> pursuant to §18-7A-1 </w:t>
      </w:r>
      <w:r w:rsidRPr="00662F6D">
        <w:rPr>
          <w:i/>
          <w:iCs/>
          <w:color w:val="auto"/>
          <w:u w:val="single"/>
        </w:rPr>
        <w:t xml:space="preserve">et </w:t>
      </w:r>
      <w:r w:rsidRPr="00662F6D">
        <w:rPr>
          <w:i/>
          <w:iCs/>
          <w:color w:val="auto"/>
          <w:u w:val="single"/>
        </w:rPr>
        <w:lastRenderedPageBreak/>
        <w:t xml:space="preserve">seq. </w:t>
      </w:r>
      <w:r w:rsidRPr="00662F6D">
        <w:rPr>
          <w:color w:val="auto"/>
          <w:u w:val="single"/>
        </w:rPr>
        <w:t>of this code;</w:t>
      </w:r>
    </w:p>
    <w:p w14:paraId="198CE234" w14:textId="2145A1A6" w:rsidR="00E102B0" w:rsidRDefault="006529DB" w:rsidP="006529D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 xml:space="preserve">(5) </w:t>
      </w:r>
      <w:r w:rsidR="00E102B0">
        <w:rPr>
          <w:color w:val="auto"/>
          <w:u w:val="single"/>
        </w:rPr>
        <w:t xml:space="preserve">Any days that an employee receives </w:t>
      </w:r>
      <w:r w:rsidR="00895149">
        <w:rPr>
          <w:color w:val="auto"/>
          <w:u w:val="single"/>
        </w:rPr>
        <w:t xml:space="preserve">the bonus </w:t>
      </w:r>
      <w:r w:rsidR="00E102B0">
        <w:rPr>
          <w:color w:val="auto"/>
          <w:u w:val="single"/>
        </w:rPr>
        <w:t>for</w:t>
      </w:r>
      <w:r w:rsidR="00F07EB7">
        <w:rPr>
          <w:color w:val="auto"/>
          <w:u w:val="single"/>
        </w:rPr>
        <w:t>,</w:t>
      </w:r>
      <w:r w:rsidR="00E102B0">
        <w:rPr>
          <w:color w:val="auto"/>
          <w:u w:val="single"/>
        </w:rPr>
        <w:t xml:space="preserve"> pursuant to this section</w:t>
      </w:r>
      <w:r w:rsidR="00F07EB7">
        <w:rPr>
          <w:color w:val="auto"/>
          <w:u w:val="single"/>
        </w:rPr>
        <w:t>,</w:t>
      </w:r>
      <w:r w:rsidR="00E102B0">
        <w:rPr>
          <w:color w:val="auto"/>
          <w:u w:val="single"/>
        </w:rPr>
        <w:t xml:space="preserve"> are lost to the employee and shall be deducted from his or her total accumulated unused leave;</w:t>
      </w:r>
    </w:p>
    <w:p w14:paraId="6F02430E" w14:textId="564E0A64" w:rsidR="00A74614" w:rsidRDefault="00E102B0" w:rsidP="006529DB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(6) Any days that an </w:t>
      </w:r>
      <w:r w:rsidR="00D953EC">
        <w:rPr>
          <w:color w:val="auto"/>
          <w:u w:val="single"/>
        </w:rPr>
        <w:t xml:space="preserve">employee </w:t>
      </w:r>
      <w:r w:rsidR="006529DB" w:rsidRPr="00662F6D">
        <w:rPr>
          <w:color w:val="auto"/>
          <w:u w:val="single"/>
        </w:rPr>
        <w:t xml:space="preserve">receives </w:t>
      </w:r>
      <w:r w:rsidR="00631A27">
        <w:rPr>
          <w:color w:val="auto"/>
          <w:u w:val="single"/>
        </w:rPr>
        <w:t>the bonus</w:t>
      </w:r>
      <w:r w:rsidR="006529DB" w:rsidRPr="00662F6D">
        <w:rPr>
          <w:color w:val="auto"/>
          <w:u w:val="single"/>
        </w:rPr>
        <w:t xml:space="preserve"> for</w:t>
      </w:r>
      <w:r w:rsidR="00F07EB7">
        <w:rPr>
          <w:color w:val="auto"/>
          <w:u w:val="single"/>
        </w:rPr>
        <w:t>,</w:t>
      </w:r>
      <w:r w:rsidR="006529DB" w:rsidRPr="00662F6D">
        <w:rPr>
          <w:color w:val="auto"/>
          <w:u w:val="single"/>
        </w:rPr>
        <w:t xml:space="preserve"> pursuant to this section</w:t>
      </w:r>
      <w:r w:rsidR="00F07EB7">
        <w:rPr>
          <w:color w:val="auto"/>
          <w:u w:val="single"/>
        </w:rPr>
        <w:t>,</w:t>
      </w:r>
      <w:r w:rsidR="006529DB" w:rsidRPr="00662F6D">
        <w:rPr>
          <w:color w:val="auto"/>
          <w:u w:val="single"/>
        </w:rPr>
        <w:t xml:space="preserve"> may not be </w:t>
      </w:r>
      <w:r w:rsidR="00D953EC">
        <w:rPr>
          <w:color w:val="auto"/>
          <w:u w:val="single"/>
        </w:rPr>
        <w:t>converted into</w:t>
      </w:r>
      <w:r w:rsidR="006529DB" w:rsidRPr="00662F6D">
        <w:rPr>
          <w:color w:val="auto"/>
          <w:u w:val="single"/>
        </w:rPr>
        <w:t xml:space="preserve"> extended insurance coverage or increased retirement benefits</w:t>
      </w:r>
      <w:r w:rsidR="00F07EB7">
        <w:rPr>
          <w:color w:val="auto"/>
          <w:u w:val="single"/>
        </w:rPr>
        <w:t>,</w:t>
      </w:r>
      <w:r w:rsidR="006529DB" w:rsidRPr="00662F6D">
        <w:rPr>
          <w:color w:val="auto"/>
          <w:u w:val="single"/>
        </w:rPr>
        <w:t xml:space="preserve"> pursuant to §5-16-13 of this code</w:t>
      </w:r>
      <w:r w:rsidR="00A74614">
        <w:rPr>
          <w:color w:val="auto"/>
          <w:u w:val="single"/>
        </w:rPr>
        <w:t>; and</w:t>
      </w:r>
    </w:p>
    <w:p w14:paraId="23489DC5" w14:textId="53BCFE0C" w:rsidR="006529DB" w:rsidRDefault="00A74614" w:rsidP="00D953EC">
      <w:pPr>
        <w:pStyle w:val="SectionBody"/>
        <w:rPr>
          <w:sz w:val="24"/>
        </w:rPr>
      </w:pPr>
      <w:r>
        <w:rPr>
          <w:color w:val="auto"/>
          <w:u w:val="single"/>
        </w:rPr>
        <w:t>(</w:t>
      </w:r>
      <w:r w:rsidR="004972CC">
        <w:rPr>
          <w:color w:val="auto"/>
          <w:u w:val="single"/>
        </w:rPr>
        <w:t>7</w:t>
      </w:r>
      <w:r>
        <w:rPr>
          <w:color w:val="auto"/>
          <w:u w:val="single"/>
        </w:rPr>
        <w:t>) This bonus may not be counted as part of the final average salary for the purpose of calculating retirement</w:t>
      </w:r>
      <w:r w:rsidR="006529DB" w:rsidRPr="00662F6D">
        <w:rPr>
          <w:color w:val="auto"/>
          <w:u w:val="single"/>
        </w:rPr>
        <w:t>.</w:t>
      </w:r>
    </w:p>
    <w:p w14:paraId="33D95E97" w14:textId="77777777" w:rsidR="00E831B3" w:rsidRDefault="00E831B3" w:rsidP="00EF6030">
      <w:pPr>
        <w:pStyle w:val="References"/>
      </w:pPr>
    </w:p>
    <w:sectPr w:rsidR="00E831B3" w:rsidSect="006529D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0C354" w14:textId="77777777" w:rsidR="0061426D" w:rsidRPr="00B844FE" w:rsidRDefault="0061426D" w:rsidP="00B844FE">
      <w:r>
        <w:separator/>
      </w:r>
    </w:p>
  </w:endnote>
  <w:endnote w:type="continuationSeparator" w:id="0">
    <w:p w14:paraId="47D7AE8C" w14:textId="77777777" w:rsidR="0061426D" w:rsidRPr="00B844FE" w:rsidRDefault="0061426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10099" w14:textId="77777777" w:rsidR="006529DB" w:rsidRDefault="006529DB" w:rsidP="00E27F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570CA0C" w14:textId="77777777" w:rsidR="006529DB" w:rsidRPr="006529DB" w:rsidRDefault="006529DB" w:rsidP="006529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056D7" w14:textId="77777777" w:rsidR="006529DB" w:rsidRDefault="006529DB" w:rsidP="00E27F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EA077CF" w14:textId="77777777" w:rsidR="006529DB" w:rsidRPr="006529DB" w:rsidRDefault="006529DB" w:rsidP="00652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F10C8" w14:textId="77777777" w:rsidR="0061426D" w:rsidRPr="00B844FE" w:rsidRDefault="0061426D" w:rsidP="00B844FE">
      <w:r>
        <w:separator/>
      </w:r>
    </w:p>
  </w:footnote>
  <w:footnote w:type="continuationSeparator" w:id="0">
    <w:p w14:paraId="62C14A38" w14:textId="77777777" w:rsidR="0061426D" w:rsidRPr="00B844FE" w:rsidRDefault="0061426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F4EF9" w14:textId="77777777" w:rsidR="006529DB" w:rsidRPr="006529DB" w:rsidRDefault="006529DB" w:rsidP="006529DB">
    <w:pPr>
      <w:pStyle w:val="Header"/>
    </w:pPr>
    <w:r>
      <w:t>CS for SB 638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E3C31" w14:textId="77777777" w:rsidR="006529DB" w:rsidRPr="006529DB" w:rsidRDefault="006529DB" w:rsidP="006529DB">
    <w:pPr>
      <w:pStyle w:val="Header"/>
    </w:pPr>
    <w:r>
      <w:t>CS for SB 638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313412268">
    <w:abstractNumId w:val="0"/>
  </w:num>
  <w:num w:numId="2" w16cid:durableId="567689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6D"/>
    <w:rsid w:val="00002112"/>
    <w:rsid w:val="0000526A"/>
    <w:rsid w:val="00085D22"/>
    <w:rsid w:val="000C5C77"/>
    <w:rsid w:val="0010070F"/>
    <w:rsid w:val="0015112E"/>
    <w:rsid w:val="001552E7"/>
    <w:rsid w:val="001566B4"/>
    <w:rsid w:val="00175B38"/>
    <w:rsid w:val="001C279E"/>
    <w:rsid w:val="001D459E"/>
    <w:rsid w:val="00230763"/>
    <w:rsid w:val="0027011C"/>
    <w:rsid w:val="00274200"/>
    <w:rsid w:val="00275740"/>
    <w:rsid w:val="00284A3B"/>
    <w:rsid w:val="002A0269"/>
    <w:rsid w:val="002D460B"/>
    <w:rsid w:val="00301F44"/>
    <w:rsid w:val="00303684"/>
    <w:rsid w:val="003143F5"/>
    <w:rsid w:val="00314854"/>
    <w:rsid w:val="00342088"/>
    <w:rsid w:val="00365920"/>
    <w:rsid w:val="003A4C4E"/>
    <w:rsid w:val="003C51CD"/>
    <w:rsid w:val="00410475"/>
    <w:rsid w:val="004247A2"/>
    <w:rsid w:val="004972CC"/>
    <w:rsid w:val="004B2795"/>
    <w:rsid w:val="004C13DD"/>
    <w:rsid w:val="004E3441"/>
    <w:rsid w:val="00571DC3"/>
    <w:rsid w:val="005A5366"/>
    <w:rsid w:val="0061426D"/>
    <w:rsid w:val="00631A27"/>
    <w:rsid w:val="00637E73"/>
    <w:rsid w:val="006529DB"/>
    <w:rsid w:val="006565E8"/>
    <w:rsid w:val="006865E9"/>
    <w:rsid w:val="00691F3E"/>
    <w:rsid w:val="00694BFB"/>
    <w:rsid w:val="006A106B"/>
    <w:rsid w:val="006C523D"/>
    <w:rsid w:val="006D4036"/>
    <w:rsid w:val="007E02CF"/>
    <w:rsid w:val="007F1CF5"/>
    <w:rsid w:val="00802ACB"/>
    <w:rsid w:val="0081249D"/>
    <w:rsid w:val="00834EDE"/>
    <w:rsid w:val="008736AA"/>
    <w:rsid w:val="00895149"/>
    <w:rsid w:val="008D275D"/>
    <w:rsid w:val="00952402"/>
    <w:rsid w:val="00980327"/>
    <w:rsid w:val="009F1067"/>
    <w:rsid w:val="00A31E01"/>
    <w:rsid w:val="00A35B03"/>
    <w:rsid w:val="00A527AD"/>
    <w:rsid w:val="00A718CF"/>
    <w:rsid w:val="00A72E7C"/>
    <w:rsid w:val="00A74614"/>
    <w:rsid w:val="00AC3B58"/>
    <w:rsid w:val="00AE48A0"/>
    <w:rsid w:val="00AE61BE"/>
    <w:rsid w:val="00B16F25"/>
    <w:rsid w:val="00B24422"/>
    <w:rsid w:val="00B80C20"/>
    <w:rsid w:val="00B844FE"/>
    <w:rsid w:val="00BC02FB"/>
    <w:rsid w:val="00BC562B"/>
    <w:rsid w:val="00C33014"/>
    <w:rsid w:val="00C33434"/>
    <w:rsid w:val="00C34869"/>
    <w:rsid w:val="00C42EB6"/>
    <w:rsid w:val="00C85096"/>
    <w:rsid w:val="00CB20EF"/>
    <w:rsid w:val="00CC4234"/>
    <w:rsid w:val="00CD12CB"/>
    <w:rsid w:val="00CD36CF"/>
    <w:rsid w:val="00CD3F81"/>
    <w:rsid w:val="00CF1DCA"/>
    <w:rsid w:val="00CF555F"/>
    <w:rsid w:val="00D150C5"/>
    <w:rsid w:val="00D579FC"/>
    <w:rsid w:val="00D953EC"/>
    <w:rsid w:val="00DE526B"/>
    <w:rsid w:val="00DF199D"/>
    <w:rsid w:val="00DF4120"/>
    <w:rsid w:val="00E01542"/>
    <w:rsid w:val="00E102B0"/>
    <w:rsid w:val="00E365F1"/>
    <w:rsid w:val="00E62F48"/>
    <w:rsid w:val="00E831B3"/>
    <w:rsid w:val="00EB203E"/>
    <w:rsid w:val="00EE70CB"/>
    <w:rsid w:val="00EF6030"/>
    <w:rsid w:val="00F0250D"/>
    <w:rsid w:val="00F07EB7"/>
    <w:rsid w:val="00F23775"/>
    <w:rsid w:val="00F41CA2"/>
    <w:rsid w:val="00F443C0"/>
    <w:rsid w:val="00F50749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CA6222"/>
  <w15:chartTrackingRefBased/>
  <w15:docId w15:val="{D94C387F-FA65-4753-82D2-DCB49BFA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link w:val="SectionBodyChar"/>
    <w:qFormat/>
    <w:rsid w:val="00EF6030"/>
  </w:style>
  <w:style w:type="paragraph" w:customStyle="1" w:styleId="SectionHeading">
    <w:name w:val="Section Heading"/>
    <w:basedOn w:val="SectionHeadingOld"/>
    <w:link w:val="SectionHeadingChar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529D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529D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529DB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652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A6709EE747740E7A7D9A55D95188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1D5D8-ABD5-461C-B8A2-1F308EDFF3E3}"/>
      </w:docPartPr>
      <w:docPartBody>
        <w:p w:rsidR="004F17DB" w:rsidRDefault="00F420BF">
          <w:pPr>
            <w:pStyle w:val="5A6709EE747740E7A7D9A55D95188CE3"/>
          </w:pPr>
          <w:r w:rsidRPr="00B844FE">
            <w:t>Prefix Text</w:t>
          </w:r>
        </w:p>
      </w:docPartBody>
    </w:docPart>
    <w:docPart>
      <w:docPartPr>
        <w:name w:val="181F2281FAA844AB9CFB057E63CEA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E7023-F009-4DA4-895B-6F7ACFDDF161}"/>
      </w:docPartPr>
      <w:docPartBody>
        <w:p w:rsidR="004F17DB" w:rsidRDefault="00F420BF">
          <w:pPr>
            <w:pStyle w:val="181F2281FAA844AB9CFB057E63CEAE66"/>
          </w:pPr>
          <w:r w:rsidRPr="00B844FE">
            <w:t>[Type here]</w:t>
          </w:r>
        </w:p>
      </w:docPartBody>
    </w:docPart>
    <w:docPart>
      <w:docPartPr>
        <w:name w:val="D522BEB9FF614C658F0665010715C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44AA2-CEB9-4F3D-B83C-76B7837F33E0}"/>
      </w:docPartPr>
      <w:docPartBody>
        <w:p w:rsidR="004F17DB" w:rsidRDefault="00F420BF">
          <w:pPr>
            <w:pStyle w:val="D522BEB9FF614C658F0665010715C7BF"/>
          </w:pPr>
          <w:r w:rsidRPr="00B844FE">
            <w:t>Number</w:t>
          </w:r>
        </w:p>
      </w:docPartBody>
    </w:docPart>
    <w:docPart>
      <w:docPartPr>
        <w:name w:val="EB9161D1469046D4BC24F78017AC6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96AB8-DB0C-4A60-A55C-F3E19841AD24}"/>
      </w:docPartPr>
      <w:docPartBody>
        <w:p w:rsidR="004F17DB" w:rsidRDefault="00F420BF">
          <w:pPr>
            <w:pStyle w:val="EB9161D1469046D4BC24F78017AC6807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5331CEC160564F5E80324B0F9731B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C50F0-5C80-481F-8F03-55889732813D}"/>
      </w:docPartPr>
      <w:docPartBody>
        <w:p w:rsidR="004F17DB" w:rsidRDefault="00F420BF">
          <w:pPr>
            <w:pStyle w:val="5331CEC160564F5E80324B0F9731B06E"/>
          </w:pPr>
          <w:r>
            <w:rPr>
              <w:rStyle w:val="PlaceholderText"/>
            </w:rPr>
            <w:t>January 14,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BF"/>
    <w:rsid w:val="004F17DB"/>
    <w:rsid w:val="00F4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A6709EE747740E7A7D9A55D95188CE3">
    <w:name w:val="5A6709EE747740E7A7D9A55D95188CE3"/>
  </w:style>
  <w:style w:type="paragraph" w:customStyle="1" w:styleId="181F2281FAA844AB9CFB057E63CEAE66">
    <w:name w:val="181F2281FAA844AB9CFB057E63CEAE66"/>
  </w:style>
  <w:style w:type="paragraph" w:customStyle="1" w:styleId="D522BEB9FF614C658F0665010715C7BF">
    <w:name w:val="D522BEB9FF614C658F0665010715C7BF"/>
  </w:style>
  <w:style w:type="character" w:styleId="PlaceholderText">
    <w:name w:val="Placeholder Text"/>
    <w:basedOn w:val="DefaultParagraphFont"/>
    <w:uiPriority w:val="99"/>
    <w:semiHidden/>
    <w:rsid w:val="00F420BF"/>
    <w:rPr>
      <w:color w:val="808080"/>
    </w:rPr>
  </w:style>
  <w:style w:type="paragraph" w:customStyle="1" w:styleId="EB9161D1469046D4BC24F78017AC6807">
    <w:name w:val="EB9161D1469046D4BC24F78017AC6807"/>
  </w:style>
  <w:style w:type="paragraph" w:customStyle="1" w:styleId="5331CEC160564F5E80324B0F9731B06E">
    <w:name w:val="5331CEC160564F5E80324B0F9731B0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1</TotalTime>
  <Pages>3</Pages>
  <Words>435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 Hager</dc:creator>
  <cp:keywords/>
  <dc:description/>
  <cp:lastModifiedBy>Jocelyn Ellis</cp:lastModifiedBy>
  <cp:revision>4</cp:revision>
  <cp:lastPrinted>2023-02-20T14:52:00Z</cp:lastPrinted>
  <dcterms:created xsi:type="dcterms:W3CDTF">2023-02-21T19:23:00Z</dcterms:created>
  <dcterms:modified xsi:type="dcterms:W3CDTF">2023-02-22T21:21:00Z</dcterms:modified>
</cp:coreProperties>
</file>