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CD0EC" w14:textId="5A89531F" w:rsidR="00FE067E" w:rsidRPr="00173263" w:rsidRDefault="00CD36CF" w:rsidP="00CC1F3B">
      <w:pPr>
        <w:pStyle w:val="TitlePageOrigin"/>
        <w:rPr>
          <w:color w:val="auto"/>
        </w:rPr>
      </w:pPr>
      <w:r w:rsidRPr="00173263">
        <w:rPr>
          <w:color w:val="auto"/>
        </w:rPr>
        <w:t>WEST virginia legislature</w:t>
      </w:r>
    </w:p>
    <w:p w14:paraId="2377C64D" w14:textId="6B687D0F" w:rsidR="00CD36CF" w:rsidRPr="00173263" w:rsidRDefault="00CD36CF" w:rsidP="00CC1F3B">
      <w:pPr>
        <w:pStyle w:val="TitlePageSession"/>
        <w:rPr>
          <w:color w:val="auto"/>
        </w:rPr>
      </w:pPr>
      <w:r w:rsidRPr="00173263">
        <w:rPr>
          <w:color w:val="auto"/>
        </w:rPr>
        <w:t>20</w:t>
      </w:r>
      <w:r w:rsidR="00CB1ADC" w:rsidRPr="00173263">
        <w:rPr>
          <w:color w:val="auto"/>
        </w:rPr>
        <w:t>2</w:t>
      </w:r>
      <w:r w:rsidR="00353876" w:rsidRPr="00173263">
        <w:rPr>
          <w:color w:val="auto"/>
        </w:rPr>
        <w:t>3</w:t>
      </w:r>
      <w:r w:rsidRPr="00173263">
        <w:rPr>
          <w:color w:val="auto"/>
        </w:rPr>
        <w:t xml:space="preserve"> regular session</w:t>
      </w:r>
    </w:p>
    <w:p w14:paraId="44FF4646" w14:textId="6146AA38" w:rsidR="00CD36CF" w:rsidRPr="00173263" w:rsidRDefault="00807FE3" w:rsidP="00CC1F3B">
      <w:pPr>
        <w:pStyle w:val="TitlePageBillPrefix"/>
        <w:rPr>
          <w:color w:val="auto"/>
        </w:rPr>
      </w:pPr>
      <w:r w:rsidRPr="00173263">
        <w:rPr>
          <w:noProof/>
          <w:color w:val="auto"/>
        </w:rPr>
        <mc:AlternateContent>
          <mc:Choice Requires="wps">
            <w:drawing>
              <wp:anchor distT="0" distB="0" distL="114300" distR="114300" simplePos="0" relativeHeight="251659264" behindDoc="0" locked="0" layoutInCell="1" allowOverlap="1" wp14:anchorId="442DC1F2" wp14:editId="539B32FE">
                <wp:simplePos x="0" y="0"/>
                <wp:positionH relativeFrom="column">
                  <wp:posOffset>7223649</wp:posOffset>
                </wp:positionH>
                <wp:positionV relativeFrom="paragraph">
                  <wp:posOffset>315622</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2166148" w14:textId="619F9575" w:rsidR="00B4714D" w:rsidRPr="00B4714D" w:rsidRDefault="00B4714D" w:rsidP="00B4714D">
                            <w:pPr>
                              <w:spacing w:line="240" w:lineRule="auto"/>
                              <w:jc w:val="center"/>
                              <w:rPr>
                                <w:rFonts w:cs="Arial"/>
                                <w:b/>
                              </w:rPr>
                            </w:pPr>
                            <w:r w:rsidRPr="00B4714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2DC1F2" id="_x0000_t202" coordsize="21600,21600" o:spt="202" path="m,l,21600r21600,l21600,xe">
                <v:stroke joinstyle="miter"/>
                <v:path gradientshapeok="t" o:connecttype="rect"/>
              </v:shapetype>
              <v:shape id="Fiscal" o:spid="_x0000_s1026" type="#_x0000_t202" style="position:absolute;left:0;text-align:left;margin-left:568.8pt;margin-top:24.85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DCHBl/iAAAADAEAAA8AAABkcnMvZG93bnJldi54bWxMj0tP&#10;wzAQhO9I/Adrkbgg6vShBkKcqkJFSD1U6uNQbpt4SQLxOsRuG/49Dhe47eyOZr9JF71pxJk6V1tW&#10;MB5FIIgLq2suFRz2L/cPIJxH1thYJgXf5GCRXV+lmGh74S2dd74UIYRdggoq79tESldUZNCNbEsc&#10;bu+2M+iD7EqpO7yEcNPISRTNpcGaw4cKW3quqPjcnYyCr+3HfrN6zfUU75b9Mce1fFutlbq96ZdP&#10;IDz1/s8MA35Ahyww5fbE2okm6PE0ngevgtljDGJwTH43+TDNYpBZKv+XyH4AAAD//wMAUEsBAi0A&#10;FAAGAAgAAAAhALaDOJL+AAAA4QEAABMAAAAAAAAAAAAAAAAAAAAAAFtDb250ZW50X1R5cGVzXS54&#10;bWxQSwECLQAUAAYACAAAACEAOP0h/9YAAACUAQAACwAAAAAAAAAAAAAAAAAvAQAAX3JlbHMvLnJl&#10;bHNQSwECLQAUAAYACAAAACEAOT8H1SICAABHBAAADgAAAAAAAAAAAAAAAAAuAgAAZHJzL2Uyb0Rv&#10;Yy54bWxQSwECLQAUAAYACAAAACEAMIcGX+IAAAAMAQAADwAAAAAAAAAAAAAAAAB8BAAAZHJzL2Rv&#10;d25yZXYueG1sUEsFBgAAAAAEAAQA8wAAAIsFAAAAAA==&#10;" filled="f" strokeweight=".5pt">
                <v:textbox inset="0,5pt,0,0">
                  <w:txbxContent>
                    <w:p w14:paraId="02166148" w14:textId="619F9575" w:rsidR="00B4714D" w:rsidRPr="00B4714D" w:rsidRDefault="00B4714D" w:rsidP="00B4714D">
                      <w:pPr>
                        <w:spacing w:line="240" w:lineRule="auto"/>
                        <w:jc w:val="center"/>
                        <w:rPr>
                          <w:rFonts w:cs="Arial"/>
                          <w:b/>
                        </w:rPr>
                      </w:pPr>
                      <w:r w:rsidRPr="00B4714D">
                        <w:rPr>
                          <w:rFonts w:cs="Arial"/>
                          <w:b/>
                        </w:rPr>
                        <w:t>FISCAL NOTE</w:t>
                      </w:r>
                    </w:p>
                  </w:txbxContent>
                </v:textbox>
              </v:shape>
            </w:pict>
          </mc:Fallback>
        </mc:AlternateContent>
      </w:r>
      <w:sdt>
        <w:sdtPr>
          <w:rPr>
            <w:color w:val="auto"/>
          </w:rPr>
          <w:tag w:val="IntroDate"/>
          <w:id w:val="-1236936958"/>
          <w:placeholder>
            <w:docPart w:val="C3B307651B904D378A5FF67827E81709"/>
          </w:placeholder>
          <w:text/>
        </w:sdtPr>
        <w:sdtEndPr/>
        <w:sdtContent>
          <w:r w:rsidR="00AE48A0" w:rsidRPr="00173263">
            <w:rPr>
              <w:color w:val="auto"/>
            </w:rPr>
            <w:t>Introduced</w:t>
          </w:r>
        </w:sdtContent>
      </w:sdt>
    </w:p>
    <w:p w14:paraId="1037BE27" w14:textId="1319F899" w:rsidR="00CD36CF" w:rsidRPr="00173263" w:rsidRDefault="00E36D3A"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2B3F21" w:rsidRPr="00173263">
            <w:rPr>
              <w:color w:val="auto"/>
            </w:rPr>
            <w:t>Senate</w:t>
          </w:r>
        </w:sdtContent>
      </w:sdt>
      <w:r w:rsidR="00303684" w:rsidRPr="00173263">
        <w:rPr>
          <w:color w:val="auto"/>
        </w:rPr>
        <w:t xml:space="preserve"> </w:t>
      </w:r>
      <w:r w:rsidR="00CD36CF" w:rsidRPr="00173263">
        <w:rPr>
          <w:color w:val="auto"/>
        </w:rPr>
        <w:t xml:space="preserve">Bill </w:t>
      </w:r>
      <w:sdt>
        <w:sdtPr>
          <w:rPr>
            <w:color w:val="auto"/>
          </w:rPr>
          <w:tag w:val="BNum"/>
          <w:id w:val="1645317809"/>
          <w:lock w:val="sdtLocked"/>
          <w:placeholder>
            <w:docPart w:val="7CD44D7481684EFBB2169CAE07E0AB86"/>
          </w:placeholder>
          <w:text/>
        </w:sdtPr>
        <w:sdtEndPr/>
        <w:sdtContent>
          <w:r w:rsidR="005067BC">
            <w:rPr>
              <w:color w:val="auto"/>
            </w:rPr>
            <w:t>61</w:t>
          </w:r>
        </w:sdtContent>
      </w:sdt>
    </w:p>
    <w:p w14:paraId="4586A606" w14:textId="08369A08" w:rsidR="00CD36CF" w:rsidRPr="00173263" w:rsidRDefault="00CD36CF" w:rsidP="00CC1F3B">
      <w:pPr>
        <w:pStyle w:val="Sponsors"/>
        <w:rPr>
          <w:color w:val="auto"/>
        </w:rPr>
      </w:pPr>
      <w:r w:rsidRPr="00173263">
        <w:rPr>
          <w:color w:val="auto"/>
        </w:rPr>
        <w:t xml:space="preserve">By </w:t>
      </w:r>
      <w:sdt>
        <w:sdtPr>
          <w:rPr>
            <w:color w:val="auto"/>
          </w:rPr>
          <w:tag w:val="Sponsors"/>
          <w:id w:val="1589585889"/>
          <w:placeholder>
            <w:docPart w:val="BC6A277E70A54C5D83F0F91084EB54B0"/>
          </w:placeholder>
          <w:text w:multiLine="1"/>
        </w:sdtPr>
        <w:sdtEndPr/>
        <w:sdtContent>
          <w:r w:rsidR="002B3F21" w:rsidRPr="00173263">
            <w:rPr>
              <w:color w:val="auto"/>
            </w:rPr>
            <w:t>Senator</w:t>
          </w:r>
          <w:r w:rsidR="00B37798" w:rsidRPr="00173263">
            <w:rPr>
              <w:color w:val="auto"/>
            </w:rPr>
            <w:t>s</w:t>
          </w:r>
          <w:r w:rsidR="002B3F21" w:rsidRPr="00173263">
            <w:rPr>
              <w:color w:val="auto"/>
            </w:rPr>
            <w:t xml:space="preserve"> Nelson</w:t>
          </w:r>
          <w:r w:rsidR="00E36D3A">
            <w:rPr>
              <w:color w:val="auto"/>
            </w:rPr>
            <w:t>, Phillips, and Queen</w:t>
          </w:r>
          <w:r w:rsidR="00B37798" w:rsidRPr="00173263">
            <w:rPr>
              <w:color w:val="auto"/>
            </w:rPr>
            <w:t xml:space="preserve"> </w:t>
          </w:r>
        </w:sdtContent>
      </w:sdt>
    </w:p>
    <w:p w14:paraId="599C156F" w14:textId="3FE3DEFF" w:rsidR="00E831B3" w:rsidRPr="00173263" w:rsidRDefault="00CD36CF" w:rsidP="00CC1F3B">
      <w:pPr>
        <w:pStyle w:val="References"/>
        <w:rPr>
          <w:color w:val="auto"/>
        </w:rPr>
      </w:pPr>
      <w:r w:rsidRPr="00173263">
        <w:rPr>
          <w:color w:val="auto"/>
        </w:rPr>
        <w:t>[</w:t>
      </w:r>
      <w:sdt>
        <w:sdtPr>
          <w:rPr>
            <w:color w:val="auto"/>
          </w:rPr>
          <w:tag w:val="References"/>
          <w:id w:val="-1043047873"/>
          <w:placeholder>
            <w:docPart w:val="460D713500284C7FB4932CF3609CC106"/>
          </w:placeholder>
          <w:text w:multiLine="1"/>
        </w:sdtPr>
        <w:sdtEndPr/>
        <w:sdtContent>
          <w:r w:rsidR="00FC2292" w:rsidRPr="00173263">
            <w:rPr>
              <w:color w:val="auto"/>
            </w:rPr>
            <w:t>Introduced</w:t>
          </w:r>
          <w:r w:rsidR="005067BC">
            <w:rPr>
              <w:color w:val="auto"/>
            </w:rPr>
            <w:t xml:space="preserve"> January 11, 2023</w:t>
          </w:r>
          <w:r w:rsidR="00F9290C" w:rsidRPr="00173263">
            <w:rPr>
              <w:color w:val="auto"/>
            </w:rPr>
            <w:t xml:space="preserve">; </w:t>
          </w:r>
          <w:r w:rsidR="00152D62" w:rsidRPr="00173263">
            <w:rPr>
              <w:color w:val="auto"/>
            </w:rPr>
            <w:t>r</w:t>
          </w:r>
          <w:r w:rsidR="00F9290C" w:rsidRPr="00173263">
            <w:rPr>
              <w:color w:val="auto"/>
            </w:rPr>
            <w:t>eferred</w:t>
          </w:r>
          <w:r w:rsidR="00F9290C" w:rsidRPr="00173263">
            <w:rPr>
              <w:color w:val="auto"/>
            </w:rPr>
            <w:br/>
            <w:t>to the Committee on</w:t>
          </w:r>
          <w:r w:rsidR="006A700C">
            <w:rPr>
              <w:color w:val="auto"/>
            </w:rPr>
            <w:t xml:space="preserve"> Education; and then to the Committee on Finance</w:t>
          </w:r>
        </w:sdtContent>
      </w:sdt>
      <w:r w:rsidRPr="00173263">
        <w:rPr>
          <w:color w:val="auto"/>
        </w:rPr>
        <w:t>]</w:t>
      </w:r>
    </w:p>
    <w:p w14:paraId="53EF3AAF" w14:textId="32CC3B3D" w:rsidR="00303684" w:rsidRPr="00173263" w:rsidRDefault="0000526A" w:rsidP="00CC1F3B">
      <w:pPr>
        <w:pStyle w:val="TitleSection"/>
        <w:rPr>
          <w:color w:val="auto"/>
        </w:rPr>
      </w:pPr>
      <w:r w:rsidRPr="00173263">
        <w:rPr>
          <w:color w:val="auto"/>
        </w:rPr>
        <w:lastRenderedPageBreak/>
        <w:t>A BILL</w:t>
      </w:r>
      <w:r w:rsidR="005A132E" w:rsidRPr="00173263">
        <w:rPr>
          <w:color w:val="auto"/>
        </w:rPr>
        <w:t xml:space="preserve"> to amend and reenact §11-21-8 of the Code of West Virginia, 1931, as amended, relating to providing new graduates of an in-state or out-of-state higher educational institution, community or technical college, or trade school a $1,000 tax credit on the personal property tax of the graduate for five taxable years; providing rule-making authority to the Tax Commissioner; and removing expired</w:t>
      </w:r>
      <w:r w:rsidR="001C1E35" w:rsidRPr="00173263">
        <w:rPr>
          <w:color w:val="auto"/>
        </w:rPr>
        <w:t xml:space="preserve"> language</w:t>
      </w:r>
      <w:r w:rsidR="005A132E" w:rsidRPr="00173263">
        <w:rPr>
          <w:color w:val="auto"/>
        </w:rPr>
        <w:t>.</w:t>
      </w:r>
    </w:p>
    <w:p w14:paraId="1BAB32FA" w14:textId="77777777" w:rsidR="00303684" w:rsidRPr="00173263" w:rsidRDefault="00303684" w:rsidP="00CC1F3B">
      <w:pPr>
        <w:pStyle w:val="EnactingClause"/>
        <w:rPr>
          <w:color w:val="auto"/>
        </w:rPr>
        <w:sectPr w:rsidR="00303684" w:rsidRPr="00173263" w:rsidSect="00A14BD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73263">
        <w:rPr>
          <w:color w:val="auto"/>
        </w:rPr>
        <w:t>Be it enacted by the Legislature of West Virginia:</w:t>
      </w:r>
    </w:p>
    <w:p w14:paraId="177D8A60" w14:textId="77777777" w:rsidR="005A132E" w:rsidRPr="00173263" w:rsidRDefault="005A132E" w:rsidP="005A132E">
      <w:pPr>
        <w:pStyle w:val="ArticleHeading"/>
        <w:rPr>
          <w:color w:val="auto"/>
        </w:rPr>
      </w:pPr>
      <w:r w:rsidRPr="00173263">
        <w:rPr>
          <w:color w:val="auto"/>
        </w:rPr>
        <w:t xml:space="preserve">article 21. personal income tax. </w:t>
      </w:r>
    </w:p>
    <w:p w14:paraId="46323188" w14:textId="77777777" w:rsidR="005A132E" w:rsidRPr="00173263" w:rsidRDefault="005A132E" w:rsidP="005A132E">
      <w:pPr>
        <w:pStyle w:val="SectionHeading"/>
        <w:rPr>
          <w:color w:val="auto"/>
        </w:rPr>
      </w:pPr>
      <w:r w:rsidRPr="00173263">
        <w:rPr>
          <w:color w:val="auto"/>
        </w:rPr>
        <w:t>§11-21-8. Credits against tax.</w:t>
      </w:r>
    </w:p>
    <w:p w14:paraId="0EA31224" w14:textId="395146CF" w:rsidR="005A132E" w:rsidRPr="00173263" w:rsidRDefault="005A132E" w:rsidP="005A132E">
      <w:pPr>
        <w:pStyle w:val="SectionBody"/>
        <w:rPr>
          <w:color w:val="auto"/>
        </w:rPr>
      </w:pPr>
      <w:r w:rsidRPr="00173263">
        <w:rPr>
          <w:i/>
          <w:color w:val="auto"/>
        </w:rPr>
        <w:t>(a) Business and occupation tax credit</w:t>
      </w:r>
      <w:r w:rsidRPr="00173263">
        <w:rPr>
          <w:color w:val="auto"/>
        </w:rPr>
        <w:t>. --</w:t>
      </w:r>
      <w:r w:rsidR="00487CBF" w:rsidRPr="00173263">
        <w:rPr>
          <w:color w:val="auto"/>
        </w:rPr>
        <w:t xml:space="preserve"> </w:t>
      </w:r>
      <w:r w:rsidRPr="00173263">
        <w:rPr>
          <w:color w:val="auto"/>
        </w:rPr>
        <w:t xml:space="preserve">A credit shall be allowed against the tax imposed by </w:t>
      </w:r>
      <w:r w:rsidR="00976A40" w:rsidRPr="00173263">
        <w:rPr>
          <w:color w:val="auto"/>
        </w:rPr>
        <w:t xml:space="preserve">§11-21-3 of this code </w:t>
      </w:r>
      <w:r w:rsidRPr="00173263">
        <w:rPr>
          <w:color w:val="auto"/>
        </w:rPr>
        <w:t xml:space="preserve">equal to the amount of the liability of the taxpayer for the taxable year for any tax imposed under §11-13-1 </w:t>
      </w:r>
      <w:r w:rsidRPr="00173263">
        <w:rPr>
          <w:i/>
          <w:color w:val="auto"/>
        </w:rPr>
        <w:t>et seq</w:t>
      </w:r>
      <w:r w:rsidR="00A04C72" w:rsidRPr="00173263">
        <w:rPr>
          <w:i/>
          <w:color w:val="auto"/>
        </w:rPr>
        <w:t>.</w:t>
      </w:r>
      <w:r w:rsidRPr="00173263">
        <w:rPr>
          <w:color w:val="auto"/>
        </w:rPr>
        <w:t xml:space="preserve"> of this code:</w:t>
      </w:r>
      <w:r w:rsidRPr="00173263">
        <w:rPr>
          <w:i/>
          <w:color w:val="auto"/>
        </w:rPr>
        <w:t xml:space="preserve"> </w:t>
      </w:r>
      <w:r w:rsidRPr="00173263">
        <w:rPr>
          <w:i/>
          <w:iCs/>
          <w:color w:val="auto"/>
        </w:rPr>
        <w:t>Provided</w:t>
      </w:r>
      <w:r w:rsidRPr="00173263">
        <w:rPr>
          <w:iCs/>
          <w:color w:val="auto"/>
        </w:rPr>
        <w:t>,</w:t>
      </w:r>
      <w:r w:rsidRPr="00173263">
        <w:rPr>
          <w:color w:val="auto"/>
        </w:rPr>
        <w:t xml:space="preserve"> That the amount of </w:t>
      </w:r>
      <w:r w:rsidRPr="00173263">
        <w:rPr>
          <w:strike/>
          <w:color w:val="auto"/>
        </w:rPr>
        <w:t>such</w:t>
      </w:r>
      <w:r w:rsidRPr="00173263">
        <w:rPr>
          <w:color w:val="auto"/>
        </w:rPr>
        <w:t xml:space="preserve"> </w:t>
      </w:r>
      <w:r w:rsidR="0015770A" w:rsidRPr="00173263">
        <w:rPr>
          <w:color w:val="auto"/>
          <w:u w:val="single"/>
        </w:rPr>
        <w:t>the</w:t>
      </w:r>
      <w:r w:rsidR="0015770A" w:rsidRPr="00173263">
        <w:rPr>
          <w:color w:val="auto"/>
        </w:rPr>
        <w:t xml:space="preserve"> </w:t>
      </w:r>
      <w:r w:rsidRPr="00173263">
        <w:rPr>
          <w:color w:val="auto"/>
        </w:rPr>
        <w:t xml:space="preserve">business and occupation tax credit </w:t>
      </w:r>
      <w:r w:rsidRPr="00173263">
        <w:rPr>
          <w:strike/>
          <w:color w:val="auto"/>
        </w:rPr>
        <w:t>shall</w:t>
      </w:r>
      <w:r w:rsidRPr="00173263">
        <w:rPr>
          <w:color w:val="auto"/>
        </w:rPr>
        <w:t xml:space="preserve"> </w:t>
      </w:r>
      <w:r w:rsidR="0015770A" w:rsidRPr="00173263">
        <w:rPr>
          <w:color w:val="auto"/>
          <w:u w:val="single"/>
        </w:rPr>
        <w:t>may</w:t>
      </w:r>
      <w:r w:rsidR="0015770A" w:rsidRPr="00173263">
        <w:rPr>
          <w:color w:val="auto"/>
        </w:rPr>
        <w:t xml:space="preserve"> </w:t>
      </w:r>
      <w:r w:rsidRPr="00173263">
        <w:rPr>
          <w:color w:val="auto"/>
        </w:rPr>
        <w:t>not exceed the portion of the tax imposed by this article which is attributable to the West Virginia taxable income derived by the taxpayer for the taxable year from the business or occupation with respect to which said tax under</w:t>
      </w:r>
      <w:r w:rsidR="00976A40" w:rsidRPr="00173263">
        <w:rPr>
          <w:color w:val="auto"/>
        </w:rPr>
        <w:t xml:space="preserve"> </w:t>
      </w:r>
      <w:bookmarkStart w:id="0" w:name="_Hlk87892689"/>
      <w:r w:rsidR="00976A40" w:rsidRPr="00173263">
        <w:rPr>
          <w:color w:val="auto"/>
        </w:rPr>
        <w:t xml:space="preserve">§11-13-1 </w:t>
      </w:r>
      <w:r w:rsidR="00976A40" w:rsidRPr="00173263">
        <w:rPr>
          <w:i/>
          <w:iCs/>
          <w:color w:val="auto"/>
        </w:rPr>
        <w:t>et seq.</w:t>
      </w:r>
      <w:r w:rsidR="00976A40" w:rsidRPr="00173263">
        <w:rPr>
          <w:color w:val="auto"/>
        </w:rPr>
        <w:t xml:space="preserve"> of this code</w:t>
      </w:r>
      <w:bookmarkEnd w:id="0"/>
      <w:r w:rsidR="00976A40" w:rsidRPr="00173263">
        <w:rPr>
          <w:color w:val="auto"/>
        </w:rPr>
        <w:t xml:space="preserve"> </w:t>
      </w:r>
      <w:r w:rsidRPr="00173263">
        <w:rPr>
          <w:color w:val="auto"/>
        </w:rPr>
        <w:t xml:space="preserve">was imposed. </w:t>
      </w:r>
      <w:r w:rsidRPr="00173263">
        <w:rPr>
          <w:strike/>
          <w:color w:val="auto"/>
        </w:rPr>
        <w:t>In case</w:t>
      </w:r>
      <w:r w:rsidRPr="00173263">
        <w:rPr>
          <w:color w:val="auto"/>
        </w:rPr>
        <w:t xml:space="preserve"> </w:t>
      </w:r>
      <w:r w:rsidR="0015770A" w:rsidRPr="00173263">
        <w:rPr>
          <w:color w:val="auto"/>
          <w:u w:val="single"/>
        </w:rPr>
        <w:t>If</w:t>
      </w:r>
      <w:r w:rsidR="0015770A" w:rsidRPr="00173263">
        <w:rPr>
          <w:color w:val="auto"/>
        </w:rPr>
        <w:t xml:space="preserve"> </w:t>
      </w:r>
      <w:r w:rsidRPr="00173263">
        <w:rPr>
          <w:color w:val="auto"/>
        </w:rPr>
        <w:t>the West Virginia taxable income of a taxpayer includes income from a partnership, estate, trust</w:t>
      </w:r>
      <w:r w:rsidR="00D16990" w:rsidRPr="00173263">
        <w:rPr>
          <w:color w:val="auto"/>
        </w:rPr>
        <w:t>,</w:t>
      </w:r>
      <w:r w:rsidRPr="00173263">
        <w:rPr>
          <w:color w:val="auto"/>
        </w:rPr>
        <w:t xml:space="preserve"> or a corporation electing to be taxed under subchapter S of the Internal Revenue Code of 1954, as amended, a part of any tax liability of the partnership, estate, trust</w:t>
      </w:r>
      <w:r w:rsidR="00D16990" w:rsidRPr="00173263">
        <w:rPr>
          <w:color w:val="auto"/>
        </w:rPr>
        <w:t>,</w:t>
      </w:r>
      <w:r w:rsidRPr="00173263">
        <w:rPr>
          <w:color w:val="auto"/>
        </w:rPr>
        <w:t xml:space="preserve"> or corporation under </w:t>
      </w:r>
      <w:r w:rsidR="00976A40" w:rsidRPr="00173263">
        <w:rPr>
          <w:color w:val="auto"/>
        </w:rPr>
        <w:t xml:space="preserve">§11-13-1 </w:t>
      </w:r>
      <w:r w:rsidR="00976A40" w:rsidRPr="00173263">
        <w:rPr>
          <w:i/>
          <w:iCs/>
          <w:color w:val="auto"/>
        </w:rPr>
        <w:t>et seq.</w:t>
      </w:r>
      <w:r w:rsidR="00976A40" w:rsidRPr="00173263">
        <w:rPr>
          <w:color w:val="auto"/>
        </w:rPr>
        <w:t xml:space="preserve"> of this code </w:t>
      </w:r>
      <w:r w:rsidRPr="00173263">
        <w:rPr>
          <w:color w:val="auto"/>
        </w:rPr>
        <w:t>shall be allowed to the taxpayer, in computing the credit provided for by this section, in an amount proportionate to the income of such partnership, estate, trust</w:t>
      </w:r>
      <w:r w:rsidR="00D16990" w:rsidRPr="00173263">
        <w:rPr>
          <w:color w:val="auto"/>
        </w:rPr>
        <w:t>,</w:t>
      </w:r>
      <w:r w:rsidRPr="00173263">
        <w:rPr>
          <w:color w:val="auto"/>
        </w:rPr>
        <w:t xml:space="preserve"> or corporation, which is included in the taxpayer</w:t>
      </w:r>
      <w:r w:rsidR="00A04C72" w:rsidRPr="00173263">
        <w:rPr>
          <w:color w:val="auto"/>
        </w:rPr>
        <w:t>’</w:t>
      </w:r>
      <w:r w:rsidRPr="00173263">
        <w:rPr>
          <w:color w:val="auto"/>
        </w:rPr>
        <w:t>s West Virginia taxable income.</w:t>
      </w:r>
    </w:p>
    <w:p w14:paraId="20FB997D" w14:textId="5879E1B6" w:rsidR="005A132E" w:rsidRPr="00173263" w:rsidRDefault="005A132E" w:rsidP="005A132E">
      <w:pPr>
        <w:pStyle w:val="SectionBody"/>
        <w:rPr>
          <w:color w:val="auto"/>
        </w:rPr>
      </w:pPr>
      <w:r w:rsidRPr="00173263">
        <w:rPr>
          <w:color w:val="auto"/>
        </w:rPr>
        <w:t xml:space="preserve">For purposes of this section, the tax imposed under §11-13-1 </w:t>
      </w:r>
      <w:r w:rsidRPr="00173263">
        <w:rPr>
          <w:i/>
          <w:color w:val="auto"/>
        </w:rPr>
        <w:t>et seq</w:t>
      </w:r>
      <w:r w:rsidR="00D16990" w:rsidRPr="00173263">
        <w:rPr>
          <w:i/>
          <w:color w:val="auto"/>
        </w:rPr>
        <w:t>.</w:t>
      </w:r>
      <w:r w:rsidRPr="00173263">
        <w:rPr>
          <w:color w:val="auto"/>
        </w:rPr>
        <w:t xml:space="preserve"> of this code shall be the amount of the liability of the taxpayer for such tax under </w:t>
      </w:r>
      <w:r w:rsidR="00976A40" w:rsidRPr="00173263">
        <w:rPr>
          <w:color w:val="auto"/>
        </w:rPr>
        <w:t xml:space="preserve">§11-13-1 </w:t>
      </w:r>
      <w:r w:rsidR="00976A40" w:rsidRPr="00173263">
        <w:rPr>
          <w:i/>
          <w:iCs/>
          <w:color w:val="auto"/>
        </w:rPr>
        <w:t>et seq.</w:t>
      </w:r>
      <w:r w:rsidR="00976A40" w:rsidRPr="00173263">
        <w:rPr>
          <w:color w:val="auto"/>
        </w:rPr>
        <w:t xml:space="preserve"> of this code</w:t>
      </w:r>
      <w:r w:rsidRPr="00173263">
        <w:rPr>
          <w:color w:val="auto"/>
        </w:rPr>
        <w:t xml:space="preserve"> computed without reduction for the tax credit for industrial expansion or revitalization allowed for such year.</w:t>
      </w:r>
    </w:p>
    <w:p w14:paraId="6F3C22E7" w14:textId="77777777" w:rsidR="005A132E" w:rsidRPr="00173263" w:rsidRDefault="005A132E" w:rsidP="005A132E">
      <w:pPr>
        <w:pStyle w:val="SectionBody"/>
        <w:rPr>
          <w:strike/>
          <w:color w:val="auto"/>
        </w:rPr>
      </w:pPr>
      <w:r w:rsidRPr="00173263">
        <w:rPr>
          <w:strike/>
          <w:color w:val="auto"/>
        </w:rPr>
        <w:t xml:space="preserve">(b) Severance tax credit.--On and after July 1, 1987, a credit shall be allowed against the </w:t>
      </w:r>
      <w:r w:rsidRPr="00173263">
        <w:rPr>
          <w:strike/>
          <w:color w:val="auto"/>
        </w:rPr>
        <w:lastRenderedPageBreak/>
        <w:t xml:space="preserve">tax imposed by section three of this article equal to the amount of the liability of the taxpayer for the taxable year for any tax imposed under article thirteen-a, chapter eleven of this code: </w:t>
      </w:r>
      <w:r w:rsidRPr="00173263">
        <w:rPr>
          <w:i/>
          <w:iCs/>
          <w:strike/>
          <w:color w:val="auto"/>
        </w:rPr>
        <w:t>Provided,</w:t>
      </w:r>
      <w:r w:rsidRPr="00173263">
        <w:rPr>
          <w:strike/>
          <w:color w:val="auto"/>
        </w:rPr>
        <w:t xml:space="preserve"> That the amount of such severance tax credit shall not exceed the portion of the tax imposed by this article which is attributable to the West Virginia taxable income derived by the taxpayer for the taxable year from the activities with respect to which said tax under article thirteen-a was imposed. In case the West Virginia taxable income of a taxpayer includes income from a partnership, estate, trust or a corporation electing to be taxed under subchapter S of the Internal Revenue Code of 1954, as amended, a part of any tax liability of the partnership, estate, trust or corporation under said article thirteen-a shall be allowed to the taxpayer, in computing the credit provided for by this section, in an amount proportionate to the income of such partnership, estate, trust or corporation, which is included in the taxpayer's West Virginia taxable income.</w:t>
      </w:r>
    </w:p>
    <w:p w14:paraId="7113F798" w14:textId="7132DAC7" w:rsidR="005A132E" w:rsidRPr="00173263" w:rsidRDefault="005A132E" w:rsidP="005A132E">
      <w:pPr>
        <w:pStyle w:val="SectionBody"/>
        <w:rPr>
          <w:strike/>
          <w:color w:val="auto"/>
        </w:rPr>
      </w:pPr>
      <w:r w:rsidRPr="00173263">
        <w:rPr>
          <w:strike/>
          <w:color w:val="auto"/>
        </w:rPr>
        <w:t>(c) Expiration of credit.--The credit authorized in subsection (b) of this section shall expire and not be authorized or allowed for any taxable year beginning on or after October 1, 1990</w:t>
      </w:r>
    </w:p>
    <w:p w14:paraId="11CF6DC6" w14:textId="3D66E6EA" w:rsidR="008736AA" w:rsidRPr="00173263" w:rsidRDefault="005A132E" w:rsidP="005A132E">
      <w:pPr>
        <w:pStyle w:val="SectionBody"/>
        <w:rPr>
          <w:color w:val="auto"/>
        </w:rPr>
      </w:pPr>
      <w:r w:rsidRPr="00173263">
        <w:rPr>
          <w:color w:val="auto"/>
          <w:u w:val="single"/>
        </w:rPr>
        <w:t xml:space="preserve">(b) </w:t>
      </w:r>
      <w:r w:rsidRPr="00173263">
        <w:rPr>
          <w:i/>
          <w:color w:val="auto"/>
          <w:u w:val="single"/>
        </w:rPr>
        <w:t>New graduate tax credit</w:t>
      </w:r>
      <w:r w:rsidRPr="00173263">
        <w:rPr>
          <w:color w:val="auto"/>
          <w:u w:val="single"/>
        </w:rPr>
        <w:t>. – Any person graduating from an in-state or out-of-state four-year educational institution, community or technical college, or trade school is eligible for a $1,000 tax credit on the person’s personal income tax. The tax credit may be claimed for five taxable years, including the graduation year. The Tax Commissioner may require any information necessary to validate that a person graduated and may propose for promulgation any rules necessary to effectuate the provisions of this section pursuant to §29A-3-1</w:t>
      </w:r>
      <w:r w:rsidR="00A16DAB" w:rsidRPr="00173263">
        <w:rPr>
          <w:color w:val="auto"/>
          <w:u w:val="single"/>
        </w:rPr>
        <w:t xml:space="preserve"> </w:t>
      </w:r>
      <w:r w:rsidR="00A16DAB" w:rsidRPr="00173263">
        <w:rPr>
          <w:i/>
          <w:iCs/>
          <w:color w:val="auto"/>
          <w:u w:val="single"/>
        </w:rPr>
        <w:t>et seq</w:t>
      </w:r>
      <w:r w:rsidR="00A16DAB" w:rsidRPr="00173263">
        <w:rPr>
          <w:color w:val="auto"/>
          <w:u w:val="single"/>
        </w:rPr>
        <w:t>.</w:t>
      </w:r>
      <w:r w:rsidRPr="00173263">
        <w:rPr>
          <w:color w:val="auto"/>
          <w:u w:val="single"/>
        </w:rPr>
        <w:t xml:space="preserve"> of this code.</w:t>
      </w:r>
    </w:p>
    <w:p w14:paraId="5DB30D4F" w14:textId="77777777" w:rsidR="00C33014" w:rsidRPr="00173263" w:rsidRDefault="00C33014" w:rsidP="00CC1F3B">
      <w:pPr>
        <w:pStyle w:val="Note"/>
        <w:rPr>
          <w:color w:val="auto"/>
        </w:rPr>
      </w:pPr>
    </w:p>
    <w:p w14:paraId="1513C607" w14:textId="38F34A3C" w:rsidR="006865E9" w:rsidRPr="00173263" w:rsidRDefault="006865E9" w:rsidP="00CC1F3B">
      <w:pPr>
        <w:pStyle w:val="Note"/>
        <w:rPr>
          <w:color w:val="auto"/>
        </w:rPr>
      </w:pPr>
    </w:p>
    <w:sectPr w:rsidR="006865E9" w:rsidRPr="00173263" w:rsidSect="00A14BD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E8498" w14:textId="77777777" w:rsidR="00F14732" w:rsidRPr="00B844FE" w:rsidRDefault="00F14732" w:rsidP="00B844FE">
      <w:r>
        <w:separator/>
      </w:r>
    </w:p>
  </w:endnote>
  <w:endnote w:type="continuationSeparator" w:id="0">
    <w:p w14:paraId="4C669FE7" w14:textId="77777777" w:rsidR="00F14732" w:rsidRPr="00B844FE" w:rsidRDefault="00F1473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642921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EB4A3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89F5A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B2D89" w14:textId="77777777" w:rsidR="00F14732" w:rsidRPr="00B844FE" w:rsidRDefault="00F14732" w:rsidP="00B844FE">
      <w:r>
        <w:separator/>
      </w:r>
    </w:p>
  </w:footnote>
  <w:footnote w:type="continuationSeparator" w:id="0">
    <w:p w14:paraId="2FB0BF0F" w14:textId="77777777" w:rsidR="00F14732" w:rsidRPr="00B844FE" w:rsidRDefault="00F1473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2B6B" w14:textId="77777777" w:rsidR="002A0269" w:rsidRPr="00B844FE" w:rsidRDefault="00E36D3A">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1530D" w14:textId="6296F6A5" w:rsidR="00C33014" w:rsidRPr="00C33014" w:rsidRDefault="00AE48A0" w:rsidP="000573A9">
    <w:pPr>
      <w:pStyle w:val="HeaderStyle"/>
    </w:pPr>
    <w:r>
      <w:t>I</w:t>
    </w:r>
    <w:r w:rsidR="001A66B7">
      <w:t xml:space="preserve">ntr </w:t>
    </w:r>
    <w:r w:rsidR="009B5E6B">
      <w:t>SB</w:t>
    </w:r>
    <w:r w:rsidR="005067BC">
      <w:t xml:space="preserve"> 61</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2B3F21" w:rsidRPr="002B3F21">
          <w:rPr>
            <w:color w:val="auto"/>
          </w:rPr>
          <w:t>202</w:t>
        </w:r>
        <w:r w:rsidR="008916DA">
          <w:rPr>
            <w:color w:val="auto"/>
          </w:rPr>
          <w:t>3</w:t>
        </w:r>
        <w:r w:rsidR="002B3F21" w:rsidRPr="002B3F21">
          <w:rPr>
            <w:color w:val="auto"/>
          </w:rPr>
          <w:t>R</w:t>
        </w:r>
        <w:r w:rsidR="00996BE2">
          <w:rPr>
            <w:color w:val="auto"/>
          </w:rPr>
          <w:t>1</w:t>
        </w:r>
        <w:r w:rsidR="008916DA">
          <w:rPr>
            <w:color w:val="auto"/>
          </w:rPr>
          <w:t>821</w:t>
        </w:r>
      </w:sdtContent>
    </w:sdt>
  </w:p>
  <w:p w14:paraId="70BBF85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307A" w14:textId="36849852" w:rsidR="002A0269" w:rsidRPr="002A0269" w:rsidRDefault="00E36D3A" w:rsidP="00CC1F3B">
    <w:pPr>
      <w:pStyle w:val="HeaderStyle"/>
    </w:pPr>
    <w:sdt>
      <w:sdtPr>
        <w:tag w:val="BNumWH"/>
        <w:id w:val="-1890952866"/>
        <w:placeholder>
          <w:docPart w:val="268BC288CB7F482CBDFB0307546E0AFE"/>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85D22"/>
    <w:rsid w:val="00087579"/>
    <w:rsid w:val="000A02FB"/>
    <w:rsid w:val="000C5C77"/>
    <w:rsid w:val="000E3912"/>
    <w:rsid w:val="0010070F"/>
    <w:rsid w:val="0015112E"/>
    <w:rsid w:val="00152D62"/>
    <w:rsid w:val="001552E7"/>
    <w:rsid w:val="001566B4"/>
    <w:rsid w:val="0015770A"/>
    <w:rsid w:val="00173263"/>
    <w:rsid w:val="00186F05"/>
    <w:rsid w:val="001A66B7"/>
    <w:rsid w:val="001C1E35"/>
    <w:rsid w:val="001C279E"/>
    <w:rsid w:val="001D459E"/>
    <w:rsid w:val="0027011C"/>
    <w:rsid w:val="00274200"/>
    <w:rsid w:val="00275740"/>
    <w:rsid w:val="002A0269"/>
    <w:rsid w:val="002B3F21"/>
    <w:rsid w:val="00303684"/>
    <w:rsid w:val="003143F5"/>
    <w:rsid w:val="00314854"/>
    <w:rsid w:val="00353876"/>
    <w:rsid w:val="00394191"/>
    <w:rsid w:val="003C51CD"/>
    <w:rsid w:val="00416B30"/>
    <w:rsid w:val="004368E0"/>
    <w:rsid w:val="00487CBF"/>
    <w:rsid w:val="004C13DD"/>
    <w:rsid w:val="004E3441"/>
    <w:rsid w:val="00500579"/>
    <w:rsid w:val="005067BC"/>
    <w:rsid w:val="00535D62"/>
    <w:rsid w:val="005673C8"/>
    <w:rsid w:val="005A132E"/>
    <w:rsid w:val="005A3DAE"/>
    <w:rsid w:val="005A5366"/>
    <w:rsid w:val="006355DC"/>
    <w:rsid w:val="006369EB"/>
    <w:rsid w:val="00637E73"/>
    <w:rsid w:val="0066151A"/>
    <w:rsid w:val="006666DA"/>
    <w:rsid w:val="006865E9"/>
    <w:rsid w:val="00691F3E"/>
    <w:rsid w:val="00694BFB"/>
    <w:rsid w:val="006A106B"/>
    <w:rsid w:val="006A1097"/>
    <w:rsid w:val="006A700C"/>
    <w:rsid w:val="006C523D"/>
    <w:rsid w:val="006D4036"/>
    <w:rsid w:val="007A5259"/>
    <w:rsid w:val="007A7081"/>
    <w:rsid w:val="007F1CF5"/>
    <w:rsid w:val="00807FE3"/>
    <w:rsid w:val="00834EDE"/>
    <w:rsid w:val="00836C53"/>
    <w:rsid w:val="008736AA"/>
    <w:rsid w:val="008916DA"/>
    <w:rsid w:val="00894683"/>
    <w:rsid w:val="008D275D"/>
    <w:rsid w:val="009339A9"/>
    <w:rsid w:val="00976A40"/>
    <w:rsid w:val="00980327"/>
    <w:rsid w:val="00986478"/>
    <w:rsid w:val="00996BE2"/>
    <w:rsid w:val="009B5557"/>
    <w:rsid w:val="009B5E6B"/>
    <w:rsid w:val="009D447E"/>
    <w:rsid w:val="009F1067"/>
    <w:rsid w:val="00A04C72"/>
    <w:rsid w:val="00A0538B"/>
    <w:rsid w:val="00A14BD2"/>
    <w:rsid w:val="00A16DAB"/>
    <w:rsid w:val="00A20A65"/>
    <w:rsid w:val="00A31E01"/>
    <w:rsid w:val="00A527AD"/>
    <w:rsid w:val="00A718CF"/>
    <w:rsid w:val="00AB2DCE"/>
    <w:rsid w:val="00AE48A0"/>
    <w:rsid w:val="00AE61BE"/>
    <w:rsid w:val="00B16F25"/>
    <w:rsid w:val="00B24422"/>
    <w:rsid w:val="00B37798"/>
    <w:rsid w:val="00B37C19"/>
    <w:rsid w:val="00B4714D"/>
    <w:rsid w:val="00B66B81"/>
    <w:rsid w:val="00B80C20"/>
    <w:rsid w:val="00B844FE"/>
    <w:rsid w:val="00B86B4F"/>
    <w:rsid w:val="00BA1F84"/>
    <w:rsid w:val="00BA5F93"/>
    <w:rsid w:val="00BC562B"/>
    <w:rsid w:val="00C22450"/>
    <w:rsid w:val="00C33014"/>
    <w:rsid w:val="00C33434"/>
    <w:rsid w:val="00C34869"/>
    <w:rsid w:val="00C42EB6"/>
    <w:rsid w:val="00C85096"/>
    <w:rsid w:val="00C85C35"/>
    <w:rsid w:val="00CB1ADC"/>
    <w:rsid w:val="00CB20EF"/>
    <w:rsid w:val="00CC1F3B"/>
    <w:rsid w:val="00CD12CB"/>
    <w:rsid w:val="00CD36CF"/>
    <w:rsid w:val="00CF1DCA"/>
    <w:rsid w:val="00D16990"/>
    <w:rsid w:val="00D579FC"/>
    <w:rsid w:val="00D715A7"/>
    <w:rsid w:val="00D73888"/>
    <w:rsid w:val="00D81C16"/>
    <w:rsid w:val="00DE0F51"/>
    <w:rsid w:val="00DE526B"/>
    <w:rsid w:val="00DF199D"/>
    <w:rsid w:val="00E01542"/>
    <w:rsid w:val="00E365F1"/>
    <w:rsid w:val="00E36D3A"/>
    <w:rsid w:val="00E62F48"/>
    <w:rsid w:val="00E831B3"/>
    <w:rsid w:val="00E95FBC"/>
    <w:rsid w:val="00EE70CB"/>
    <w:rsid w:val="00EF2614"/>
    <w:rsid w:val="00F124B6"/>
    <w:rsid w:val="00F14732"/>
    <w:rsid w:val="00F41CA2"/>
    <w:rsid w:val="00F443C0"/>
    <w:rsid w:val="00F559E9"/>
    <w:rsid w:val="00F62EFB"/>
    <w:rsid w:val="00F74902"/>
    <w:rsid w:val="00F86A07"/>
    <w:rsid w:val="00F9290C"/>
    <w:rsid w:val="00F939A4"/>
    <w:rsid w:val="00FA7B09"/>
    <w:rsid w:val="00FB7854"/>
    <w:rsid w:val="00FC2292"/>
    <w:rsid w:val="00FD5B51"/>
    <w:rsid w:val="00FE067E"/>
    <w:rsid w:val="00FE208F"/>
    <w:rsid w:val="00FF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0188A37"/>
  <w15:chartTrackingRefBased/>
  <w15:docId w15:val="{5D2EFD9D-91B9-4F1F-AED9-55F92294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0068EF"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0068EF"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0068EF"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0068EF"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0068EF" w:rsidRDefault="00075561">
          <w:pPr>
            <w:pStyle w:val="460D713500284C7FB4932CF3609CC106"/>
          </w:pPr>
          <w:r>
            <w:rPr>
              <w:rStyle w:val="PlaceholderText"/>
            </w:rPr>
            <w:t>Enter References</w:t>
          </w:r>
        </w:p>
      </w:docPartBody>
    </w:docPart>
    <w:docPart>
      <w:docPartPr>
        <w:name w:val="268BC288CB7F482CBDFB0307546E0AFE"/>
        <w:category>
          <w:name w:val="General"/>
          <w:gallery w:val="placeholder"/>
        </w:category>
        <w:types>
          <w:type w:val="bbPlcHdr"/>
        </w:types>
        <w:behaviors>
          <w:behavior w:val="content"/>
        </w:behaviors>
        <w:guid w:val="{FD322136-8814-4901-9262-B683772DDCAF}"/>
      </w:docPartPr>
      <w:docPartBody>
        <w:p w:rsidR="002A4725" w:rsidRDefault="002A47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068EF"/>
    <w:rsid w:val="00075561"/>
    <w:rsid w:val="001E06AE"/>
    <w:rsid w:val="002A4725"/>
    <w:rsid w:val="003F1784"/>
    <w:rsid w:val="00A71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7F9A5-BB93-466C-B786-F6D350693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10</cp:revision>
  <cp:lastPrinted>2022-11-28T14:47:00Z</cp:lastPrinted>
  <dcterms:created xsi:type="dcterms:W3CDTF">2022-11-23T15:52:00Z</dcterms:created>
  <dcterms:modified xsi:type="dcterms:W3CDTF">2023-01-12T00:18:00Z</dcterms:modified>
</cp:coreProperties>
</file>