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E371" w14:textId="77777777" w:rsidR="00FE067E" w:rsidRPr="005E30AE" w:rsidRDefault="00CD36CF" w:rsidP="00CC1F3B">
      <w:pPr>
        <w:pStyle w:val="TitlePageOrigin"/>
        <w:rPr>
          <w:color w:val="auto"/>
        </w:rPr>
      </w:pPr>
      <w:r w:rsidRPr="005E30AE">
        <w:rPr>
          <w:color w:val="auto"/>
        </w:rPr>
        <w:t>WEST virginia legislature</w:t>
      </w:r>
    </w:p>
    <w:p w14:paraId="7B38541E" w14:textId="77777777" w:rsidR="00CD36CF" w:rsidRPr="005E30AE" w:rsidRDefault="00CD36CF" w:rsidP="00CC1F3B">
      <w:pPr>
        <w:pStyle w:val="TitlePageSession"/>
        <w:rPr>
          <w:color w:val="auto"/>
        </w:rPr>
      </w:pPr>
      <w:r w:rsidRPr="005E30AE">
        <w:rPr>
          <w:color w:val="auto"/>
        </w:rPr>
        <w:t>20</w:t>
      </w:r>
      <w:r w:rsidR="007F29DD" w:rsidRPr="005E30AE">
        <w:rPr>
          <w:color w:val="auto"/>
        </w:rPr>
        <w:t>2</w:t>
      </w:r>
      <w:r w:rsidR="004D2CC5" w:rsidRPr="005E30AE">
        <w:rPr>
          <w:color w:val="auto"/>
        </w:rPr>
        <w:t>3</w:t>
      </w:r>
      <w:r w:rsidRPr="005E30AE">
        <w:rPr>
          <w:color w:val="auto"/>
        </w:rPr>
        <w:t xml:space="preserve"> regular session</w:t>
      </w:r>
    </w:p>
    <w:p w14:paraId="3AFFFC95" w14:textId="77777777" w:rsidR="00CD36CF" w:rsidRPr="005E30AE" w:rsidRDefault="003D697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36FA22197B44F49A0052306B5B3B734"/>
          </w:placeholder>
          <w:text/>
        </w:sdtPr>
        <w:sdtEndPr/>
        <w:sdtContent>
          <w:r w:rsidR="00AE48A0" w:rsidRPr="005E30AE">
            <w:rPr>
              <w:color w:val="auto"/>
            </w:rPr>
            <w:t>Introduced</w:t>
          </w:r>
        </w:sdtContent>
      </w:sdt>
    </w:p>
    <w:p w14:paraId="0989B95F" w14:textId="041596E6" w:rsidR="00CD36CF" w:rsidRPr="005E30AE" w:rsidRDefault="003D697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57ED6A9DB814BE389DCA62F3E81526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5E30AE">
            <w:rPr>
              <w:color w:val="auto"/>
            </w:rPr>
            <w:t>Senate</w:t>
          </w:r>
        </w:sdtContent>
      </w:sdt>
      <w:r w:rsidR="00303684" w:rsidRPr="005E30AE">
        <w:rPr>
          <w:color w:val="auto"/>
        </w:rPr>
        <w:t xml:space="preserve"> </w:t>
      </w:r>
      <w:r w:rsidR="00CD36CF" w:rsidRPr="005E30A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8083C95C28E48FBB55DFF38EE37980C"/>
          </w:placeholder>
          <w:text/>
        </w:sdtPr>
        <w:sdtEndPr/>
        <w:sdtContent>
          <w:r w:rsidR="0003585F">
            <w:rPr>
              <w:color w:val="auto"/>
            </w:rPr>
            <w:t>609</w:t>
          </w:r>
        </w:sdtContent>
      </w:sdt>
    </w:p>
    <w:p w14:paraId="039931CE" w14:textId="770209B8" w:rsidR="00CD36CF" w:rsidRPr="005E30AE" w:rsidRDefault="00CD36CF" w:rsidP="00CC1F3B">
      <w:pPr>
        <w:pStyle w:val="Sponsors"/>
        <w:rPr>
          <w:color w:val="auto"/>
        </w:rPr>
      </w:pPr>
      <w:r w:rsidRPr="005E30A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8C7F7D4503C4999888EFCAE10FF5D6C"/>
          </w:placeholder>
          <w:text w:multiLine="1"/>
        </w:sdtPr>
        <w:sdtEndPr/>
        <w:sdtContent>
          <w:r w:rsidR="00B8565C" w:rsidRPr="005E30AE">
            <w:rPr>
              <w:color w:val="auto"/>
            </w:rPr>
            <w:t>Senator</w:t>
          </w:r>
          <w:r w:rsidR="008B394A">
            <w:rPr>
              <w:color w:val="auto"/>
            </w:rPr>
            <w:t>s</w:t>
          </w:r>
          <w:r w:rsidR="00B8565C" w:rsidRPr="005E30AE">
            <w:rPr>
              <w:color w:val="auto"/>
            </w:rPr>
            <w:t xml:space="preserve"> Smith</w:t>
          </w:r>
          <w:r w:rsidR="008B394A">
            <w:rPr>
              <w:color w:val="auto"/>
            </w:rPr>
            <w:t xml:space="preserve">, </w:t>
          </w:r>
          <w:proofErr w:type="spellStart"/>
          <w:r w:rsidR="008B394A">
            <w:rPr>
              <w:color w:val="auto"/>
            </w:rPr>
            <w:t>Azinger</w:t>
          </w:r>
          <w:proofErr w:type="spellEnd"/>
          <w:r w:rsidR="008B394A">
            <w:rPr>
              <w:color w:val="auto"/>
            </w:rPr>
            <w:t xml:space="preserve">, </w:t>
          </w:r>
          <w:proofErr w:type="spellStart"/>
          <w:r w:rsidR="008B394A">
            <w:rPr>
              <w:color w:val="auto"/>
            </w:rPr>
            <w:t>Boley</w:t>
          </w:r>
          <w:proofErr w:type="spellEnd"/>
          <w:r w:rsidR="008B394A">
            <w:rPr>
              <w:color w:val="auto"/>
            </w:rPr>
            <w:t>,</w:t>
          </w:r>
          <w:r w:rsidR="00B70E26">
            <w:rPr>
              <w:color w:val="auto"/>
            </w:rPr>
            <w:t xml:space="preserve"> </w:t>
          </w:r>
          <w:r w:rsidR="008B394A">
            <w:rPr>
              <w:color w:val="auto"/>
            </w:rPr>
            <w:t>Phillips</w:t>
          </w:r>
          <w:r w:rsidR="00B70E26">
            <w:rPr>
              <w:color w:val="auto"/>
            </w:rPr>
            <w:t>,</w:t>
          </w:r>
          <w:r w:rsidR="00AA1C45">
            <w:rPr>
              <w:color w:val="auto"/>
            </w:rPr>
            <w:t xml:space="preserve"> </w:t>
          </w:r>
          <w:r w:rsidR="00B70E26">
            <w:rPr>
              <w:color w:val="auto"/>
            </w:rPr>
            <w:t>Swope</w:t>
          </w:r>
          <w:r w:rsidR="00AA1C45">
            <w:rPr>
              <w:color w:val="auto"/>
            </w:rPr>
            <w:t>, and Taylor</w:t>
          </w:r>
        </w:sdtContent>
      </w:sdt>
    </w:p>
    <w:p w14:paraId="27185978" w14:textId="72E37D6B" w:rsidR="00E831B3" w:rsidRPr="005E30AE" w:rsidRDefault="00CD36CF" w:rsidP="00CC1F3B">
      <w:pPr>
        <w:pStyle w:val="References"/>
        <w:rPr>
          <w:color w:val="auto"/>
        </w:rPr>
      </w:pPr>
      <w:r w:rsidRPr="005E30A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15F5F6EC3AF4AA885281E0D06EC8DC6"/>
          </w:placeholder>
          <w:text w:multiLine="1"/>
        </w:sdtPr>
        <w:sdtEndPr/>
        <w:sdtContent>
          <w:r w:rsidR="00B8565C" w:rsidRPr="005E30AE">
            <w:rPr>
              <w:color w:val="auto"/>
            </w:rPr>
            <w:t>Introduced</w:t>
          </w:r>
          <w:r w:rsidR="0003585F">
            <w:rPr>
              <w:color w:val="auto"/>
            </w:rPr>
            <w:t xml:space="preserve"> February 13, 2023</w:t>
          </w:r>
          <w:r w:rsidR="00B8565C" w:rsidRPr="005E30AE">
            <w:rPr>
              <w:color w:val="auto"/>
            </w:rPr>
            <w:t>; referred</w:t>
          </w:r>
          <w:r w:rsidR="00B8565C" w:rsidRPr="005E30AE">
            <w:rPr>
              <w:color w:val="auto"/>
            </w:rPr>
            <w:br/>
            <w:t>to the Committee on</w:t>
          </w:r>
          <w:r w:rsidR="00740944" w:rsidRPr="005E30AE">
            <w:rPr>
              <w:color w:val="auto"/>
            </w:rPr>
            <w:t xml:space="preserve"> </w:t>
          </w:r>
          <w:r w:rsidR="00D2395D">
            <w:rPr>
              <w:color w:val="auto"/>
            </w:rPr>
            <w:t>Energy, Industry, and Mining</w:t>
          </w:r>
        </w:sdtContent>
      </w:sdt>
      <w:r w:rsidRPr="005E30AE">
        <w:rPr>
          <w:color w:val="auto"/>
        </w:rPr>
        <w:t>]</w:t>
      </w:r>
    </w:p>
    <w:p w14:paraId="6C2D1BD2" w14:textId="4AD8B5A2" w:rsidR="00303684" w:rsidRPr="005E30AE" w:rsidRDefault="0000526A" w:rsidP="00CC1F3B">
      <w:pPr>
        <w:pStyle w:val="TitleSection"/>
        <w:rPr>
          <w:color w:val="auto"/>
        </w:rPr>
      </w:pPr>
      <w:r w:rsidRPr="005E30AE">
        <w:rPr>
          <w:color w:val="auto"/>
        </w:rPr>
        <w:lastRenderedPageBreak/>
        <w:t>A BILL</w:t>
      </w:r>
      <w:r w:rsidR="00B8565C" w:rsidRPr="005E30AE">
        <w:rPr>
          <w:color w:val="auto"/>
        </w:rPr>
        <w:t xml:space="preserve"> to amend the Code of West Virginia, 1931, as amended, by adding thereto a new section, designated </w:t>
      </w:r>
      <w:r w:rsidR="00B8565C" w:rsidRPr="005E30AE">
        <w:rPr>
          <w:rFonts w:cs="Arial"/>
          <w:iCs/>
          <w:color w:val="auto"/>
        </w:rPr>
        <w:t>§5D-1-5c</w:t>
      </w:r>
      <w:r w:rsidR="00B8565C" w:rsidRPr="005E30AE">
        <w:rPr>
          <w:color w:val="auto"/>
        </w:rPr>
        <w:t>, relating to the approval of decommissioning or deconstructing an existing power plant.</w:t>
      </w:r>
    </w:p>
    <w:p w14:paraId="283EB1B7" w14:textId="5D0981AA" w:rsidR="00B8565C" w:rsidRPr="005E30AE" w:rsidRDefault="00303684" w:rsidP="00413374">
      <w:pPr>
        <w:pStyle w:val="EnactingClause"/>
        <w:rPr>
          <w:rFonts w:cs="Arial"/>
          <w:b/>
          <w:bCs/>
          <w:i w:val="0"/>
          <w:iCs/>
          <w:color w:val="auto"/>
          <w:u w:val="single"/>
        </w:rPr>
      </w:pPr>
      <w:r w:rsidRPr="005E30AE">
        <w:rPr>
          <w:color w:val="auto"/>
        </w:rPr>
        <w:t xml:space="preserve">Be it enacted by the </w:t>
      </w:r>
      <w:r w:rsidRPr="005E30AE">
        <w:rPr>
          <w:rFonts w:cs="Arial"/>
          <w:color w:val="auto"/>
        </w:rPr>
        <w:t>Legislature of West Virginia:</w:t>
      </w:r>
    </w:p>
    <w:p w14:paraId="15718DC2" w14:textId="77777777" w:rsidR="00B8565C" w:rsidRPr="005E30AE" w:rsidRDefault="00B8565C" w:rsidP="00413374">
      <w:pPr>
        <w:pStyle w:val="EnactingClause"/>
        <w:rPr>
          <w:rFonts w:cs="Arial"/>
          <w:b/>
          <w:bCs/>
          <w:i w:val="0"/>
          <w:iCs/>
          <w:color w:val="auto"/>
          <w:u w:val="single"/>
        </w:rPr>
        <w:sectPr w:rsidR="00B8565C" w:rsidRPr="005E30AE" w:rsidSect="00B856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910787B" w14:textId="00A67998" w:rsidR="00B8565C" w:rsidRPr="005E30AE" w:rsidRDefault="00B8565C" w:rsidP="00B8565C">
      <w:pPr>
        <w:pStyle w:val="ArticleHeading"/>
        <w:rPr>
          <w:rFonts w:cs="Arial"/>
          <w:b w:val="0"/>
          <w:bCs/>
          <w:i/>
          <w:iCs/>
          <w:color w:val="auto"/>
          <w:u w:val="single"/>
        </w:rPr>
      </w:pPr>
      <w:r w:rsidRPr="005E30AE">
        <w:rPr>
          <w:color w:val="auto"/>
        </w:rPr>
        <w:t>ARTICLE 1. PUBLIC ENERGY AUTHORITY OF THE STATE OF WEST VIRGINIA.</w:t>
      </w:r>
    </w:p>
    <w:p w14:paraId="76AC8ED8" w14:textId="2748A069" w:rsidR="00413374" w:rsidRPr="005E30AE" w:rsidRDefault="00413374" w:rsidP="007278A7">
      <w:pPr>
        <w:pStyle w:val="SectionHeading"/>
        <w:rPr>
          <w:i/>
          <w:color w:val="auto"/>
          <w:u w:val="single"/>
        </w:rPr>
      </w:pPr>
      <w:r w:rsidRPr="005E30AE">
        <w:rPr>
          <w:color w:val="auto"/>
          <w:u w:val="single"/>
        </w:rPr>
        <w:t>§5D-1-5c. A</w:t>
      </w:r>
      <w:r w:rsidR="005E3157" w:rsidRPr="005E30AE">
        <w:rPr>
          <w:color w:val="auto"/>
          <w:u w:val="single"/>
        </w:rPr>
        <w:t xml:space="preserve">pproval of </w:t>
      </w:r>
      <w:r w:rsidR="007059C3" w:rsidRPr="005E30AE">
        <w:rPr>
          <w:color w:val="auto"/>
          <w:u w:val="single"/>
        </w:rPr>
        <w:t>decommissioning or deconstructing an existing power plant.</w:t>
      </w:r>
    </w:p>
    <w:p w14:paraId="19912F38" w14:textId="5F6311BE" w:rsidR="00413374" w:rsidRPr="005E30AE" w:rsidRDefault="00413374" w:rsidP="007278A7">
      <w:pPr>
        <w:pStyle w:val="SectionHeading"/>
        <w:rPr>
          <w:i/>
          <w:color w:val="auto"/>
          <w:u w:val="single"/>
        </w:rPr>
        <w:sectPr w:rsidR="00413374" w:rsidRPr="005E30AE" w:rsidSect="00B8565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3B3CEB" w14:textId="4F5DF7C0" w:rsidR="005E3157" w:rsidRPr="005E30AE" w:rsidRDefault="005E3157" w:rsidP="007278A7">
      <w:pPr>
        <w:pStyle w:val="SectionBody"/>
        <w:rPr>
          <w:rStyle w:val="contentpasted0"/>
          <w:rFonts w:cs="Arial"/>
          <w:color w:val="auto"/>
          <w:u w:val="single"/>
          <w:shd w:val="clear" w:color="auto" w:fill="FFFFFF"/>
        </w:rPr>
      </w:pP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(a) No existing power plant shall undertake any </w:t>
      </w:r>
      <w:r w:rsidR="00413374" w:rsidRPr="005E30AE">
        <w:rPr>
          <w:rStyle w:val="contentpasted0"/>
          <w:rFonts w:cs="Arial"/>
          <w:color w:val="auto"/>
          <w:u w:val="single"/>
          <w:shd w:val="clear" w:color="auto" w:fill="FFFFFF"/>
        </w:rPr>
        <w:t>decommissioning or deconstructi</w:t>
      </w:r>
      <w:r w:rsidR="007059C3" w:rsidRPr="005E30AE">
        <w:rPr>
          <w:rStyle w:val="contentpasted0"/>
          <w:rFonts w:cs="Arial"/>
          <w:color w:val="auto"/>
          <w:u w:val="single"/>
          <w:shd w:val="clear" w:color="auto" w:fill="FFFFFF"/>
        </w:rPr>
        <w:t>ng</w:t>
      </w:r>
      <w:r w:rsidR="00413374"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 activities prior</w:t>
      </w: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 to obtaining approval from the authority. </w:t>
      </w:r>
      <w:r w:rsidR="00413374"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 </w:t>
      </w:r>
    </w:p>
    <w:p w14:paraId="11BBAFB8" w14:textId="2513F2A9" w:rsidR="005E3157" w:rsidRPr="005E30AE" w:rsidRDefault="005E3157" w:rsidP="007278A7">
      <w:pPr>
        <w:pStyle w:val="SectionBody"/>
        <w:rPr>
          <w:rStyle w:val="contentpasted0"/>
          <w:rFonts w:cs="Arial"/>
          <w:color w:val="auto"/>
          <w:u w:val="single"/>
          <w:shd w:val="clear" w:color="auto" w:fill="FFFFFF"/>
        </w:rPr>
      </w:pP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>(b) The authority may approve the decommissioning or deconstructi</w:t>
      </w:r>
      <w:r w:rsidR="007059C3" w:rsidRPr="005E30AE">
        <w:rPr>
          <w:rStyle w:val="contentpasted0"/>
          <w:rFonts w:cs="Arial"/>
          <w:color w:val="auto"/>
          <w:u w:val="single"/>
          <w:shd w:val="clear" w:color="auto" w:fill="FFFFFF"/>
        </w:rPr>
        <w:t>ng</w:t>
      </w: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 of an existing power plant upon the submission of a petition containing, at a minimum, the following information:</w:t>
      </w:r>
    </w:p>
    <w:p w14:paraId="5929BAC0" w14:textId="3CED1E08" w:rsidR="005E3157" w:rsidRPr="005E30AE" w:rsidRDefault="005E3157" w:rsidP="007278A7">
      <w:pPr>
        <w:pStyle w:val="SectionBody"/>
        <w:rPr>
          <w:rStyle w:val="contentpasted0"/>
          <w:rFonts w:cs="Arial"/>
          <w:color w:val="auto"/>
          <w:u w:val="single"/>
          <w:shd w:val="clear" w:color="auto" w:fill="FFFFFF"/>
        </w:rPr>
      </w:pP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>(1) A</w:t>
      </w:r>
      <w:r w:rsidR="00413374" w:rsidRPr="005E30AE">
        <w:rPr>
          <w:rStyle w:val="contentpasted0"/>
          <w:rFonts w:cs="Arial"/>
          <w:color w:val="auto"/>
          <w:u w:val="single"/>
          <w:shd w:val="clear" w:color="auto" w:fill="FFFFFF"/>
        </w:rPr>
        <w:t>n analysis by a</w:t>
      </w: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n authority </w:t>
      </w:r>
      <w:r w:rsidR="00413374" w:rsidRPr="005E30AE">
        <w:rPr>
          <w:rStyle w:val="contentpasted0"/>
          <w:rFonts w:cs="Arial"/>
          <w:color w:val="auto"/>
          <w:u w:val="single"/>
          <w:shd w:val="clear" w:color="auto" w:fill="FFFFFF"/>
        </w:rPr>
        <w:t>approved third party that evaluates the social, environmental, and economic impact at a local and statewide level of such decommissioning and deconstruction</w:t>
      </w: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>;</w:t>
      </w:r>
      <w:r w:rsidR="007059C3"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 and</w:t>
      </w:r>
    </w:p>
    <w:p w14:paraId="0883CC01" w14:textId="4BC21D23" w:rsidR="00413374" w:rsidRPr="005E30AE" w:rsidRDefault="005E3157" w:rsidP="007278A7">
      <w:pPr>
        <w:pStyle w:val="SectionBody"/>
        <w:rPr>
          <w:color w:val="auto"/>
          <w:sz w:val="24"/>
          <w:szCs w:val="24"/>
          <w:u w:val="single"/>
        </w:rPr>
      </w:pPr>
      <w:r w:rsidRPr="005E30AE">
        <w:rPr>
          <w:rStyle w:val="contentpasted0"/>
          <w:rFonts w:cs="Arial"/>
          <w:color w:val="auto"/>
          <w:u w:val="single"/>
          <w:shd w:val="clear" w:color="auto" w:fill="FFFFFF"/>
        </w:rPr>
        <w:t>(2) P</w:t>
      </w:r>
      <w:r w:rsidR="00413374" w:rsidRPr="005E30AE">
        <w:rPr>
          <w:rStyle w:val="contentpasted0"/>
          <w:rFonts w:cs="Arial"/>
          <w:color w:val="auto"/>
          <w:u w:val="single"/>
          <w:shd w:val="clear" w:color="auto" w:fill="FFFFFF"/>
        </w:rPr>
        <w:t>otential alternatives to the decommissioning and deconstruction, including the reconstruction that make use of other technologies, including novel technologies</w:t>
      </w:r>
      <w:r w:rsidR="007059C3" w:rsidRPr="005E30AE">
        <w:rPr>
          <w:rStyle w:val="contentpasted0"/>
          <w:rFonts w:cs="Arial"/>
          <w:color w:val="auto"/>
          <w:u w:val="single"/>
          <w:shd w:val="clear" w:color="auto" w:fill="FFFFFF"/>
        </w:rPr>
        <w:t xml:space="preserve"> and green technologies as alternative fuel sources.</w:t>
      </w:r>
    </w:p>
    <w:p w14:paraId="71CD286B" w14:textId="372997BE" w:rsidR="008736AA" w:rsidRPr="005E30AE" w:rsidRDefault="007059C3" w:rsidP="007278A7">
      <w:pPr>
        <w:pStyle w:val="SectionBody"/>
        <w:rPr>
          <w:color w:val="auto"/>
          <w:u w:val="single"/>
        </w:rPr>
      </w:pPr>
      <w:r w:rsidRPr="005E30AE">
        <w:rPr>
          <w:color w:val="auto"/>
          <w:u w:val="single"/>
        </w:rPr>
        <w:t xml:space="preserve">(c) The authority shall propose rules </w:t>
      </w:r>
      <w:r w:rsidR="0034396C" w:rsidRPr="005E30AE">
        <w:rPr>
          <w:color w:val="auto"/>
          <w:u w:val="single"/>
        </w:rPr>
        <w:t>for legislative approval in accordance wit</w:t>
      </w:r>
      <w:r w:rsidR="00C32EBA">
        <w:rPr>
          <w:color w:val="auto"/>
          <w:u w:val="single"/>
        </w:rPr>
        <w:t xml:space="preserve">h </w:t>
      </w:r>
      <w:r w:rsidRPr="005E30AE">
        <w:rPr>
          <w:color w:val="auto"/>
          <w:u w:val="single"/>
        </w:rPr>
        <w:t xml:space="preserve">the provisions of </w:t>
      </w:r>
      <w:r w:rsidR="0034396C" w:rsidRPr="005E30AE">
        <w:rPr>
          <w:color w:val="auto"/>
          <w:u w:val="single"/>
        </w:rPr>
        <w:t>§29A-3-1</w:t>
      </w:r>
      <w:r w:rsidR="003D6977">
        <w:rPr>
          <w:color w:val="auto"/>
          <w:u w:val="single"/>
        </w:rPr>
        <w:t xml:space="preserve"> </w:t>
      </w:r>
      <w:r w:rsidR="0034396C" w:rsidRPr="005E30AE">
        <w:rPr>
          <w:i/>
          <w:color w:val="auto"/>
          <w:u w:val="single"/>
        </w:rPr>
        <w:t>et seq.</w:t>
      </w:r>
      <w:r w:rsidR="0034396C" w:rsidRPr="005E30AE">
        <w:rPr>
          <w:color w:val="auto"/>
          <w:u w:val="single"/>
        </w:rPr>
        <w:t xml:space="preserve"> </w:t>
      </w:r>
      <w:r w:rsidR="005E30AE" w:rsidRPr="005E30AE">
        <w:rPr>
          <w:color w:val="auto"/>
          <w:u w:val="single"/>
        </w:rPr>
        <w:t xml:space="preserve">of this code </w:t>
      </w:r>
      <w:r w:rsidR="0034396C" w:rsidRPr="005E30AE">
        <w:rPr>
          <w:color w:val="auto"/>
          <w:u w:val="single"/>
        </w:rPr>
        <w:t xml:space="preserve">to implement </w:t>
      </w:r>
      <w:r w:rsidRPr="005E30AE">
        <w:rPr>
          <w:color w:val="auto"/>
          <w:u w:val="single"/>
        </w:rPr>
        <w:t xml:space="preserve">this section. </w:t>
      </w:r>
    </w:p>
    <w:p w14:paraId="66949019" w14:textId="77777777" w:rsidR="00C33014" w:rsidRPr="005E30AE" w:rsidRDefault="00C33014" w:rsidP="00CC1F3B">
      <w:pPr>
        <w:pStyle w:val="Note"/>
        <w:rPr>
          <w:color w:val="auto"/>
        </w:rPr>
      </w:pPr>
    </w:p>
    <w:p w14:paraId="1234DAF5" w14:textId="214F4D63" w:rsidR="006865E9" w:rsidRPr="005E30AE" w:rsidRDefault="006865E9" w:rsidP="00CC1F3B">
      <w:pPr>
        <w:pStyle w:val="Note"/>
        <w:rPr>
          <w:color w:val="auto"/>
        </w:rPr>
      </w:pPr>
    </w:p>
    <w:sectPr w:rsidR="006865E9" w:rsidRPr="005E30AE" w:rsidSect="00B8565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E827" w14:textId="77777777" w:rsidR="002E299B" w:rsidRPr="00B844FE" w:rsidRDefault="002E299B" w:rsidP="00B844FE">
      <w:r>
        <w:separator/>
      </w:r>
    </w:p>
  </w:endnote>
  <w:endnote w:type="continuationSeparator" w:id="0">
    <w:p w14:paraId="39D1467F" w14:textId="77777777" w:rsidR="002E299B" w:rsidRPr="00B844FE" w:rsidRDefault="002E299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A4F9BD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B1B7FB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C507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51F5" w14:textId="77777777" w:rsidR="002E299B" w:rsidRPr="00B844FE" w:rsidRDefault="002E299B" w:rsidP="00B844FE">
      <w:r>
        <w:separator/>
      </w:r>
    </w:p>
  </w:footnote>
  <w:footnote w:type="continuationSeparator" w:id="0">
    <w:p w14:paraId="5EC448CA" w14:textId="77777777" w:rsidR="002E299B" w:rsidRPr="00B844FE" w:rsidRDefault="002E299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0073" w14:textId="77777777" w:rsidR="002A0269" w:rsidRPr="00B844FE" w:rsidRDefault="003D6977">
    <w:pPr>
      <w:pStyle w:val="Header"/>
    </w:pPr>
    <w:sdt>
      <w:sdtPr>
        <w:id w:val="-684364211"/>
        <w:placeholder>
          <w:docPart w:val="157ED6A9DB814BE389DCA62F3E81526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57ED6A9DB814BE389DCA62F3E81526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839F" w14:textId="3C0E5EFE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B8565C">
      <w:t>SB</w:t>
    </w:r>
    <w:r w:rsidR="007A5259">
      <w:t xml:space="preserve"> </w:t>
    </w:r>
    <w:r w:rsidR="0003585F">
      <w:t>609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3D6977">
          <w:t xml:space="preserve">     </w:t>
        </w:r>
      </w:sdtContent>
    </w:sdt>
  </w:p>
  <w:p w14:paraId="428E2BE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6B6A" w14:textId="10DC585F" w:rsidR="002A0269" w:rsidRPr="002A0269" w:rsidRDefault="003D6977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B8565C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2432628">
    <w:abstractNumId w:val="0"/>
  </w:num>
  <w:num w:numId="2" w16cid:durableId="173693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74"/>
    <w:rsid w:val="0000526A"/>
    <w:rsid w:val="0003585F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67919"/>
    <w:rsid w:val="001A66B7"/>
    <w:rsid w:val="001C279E"/>
    <w:rsid w:val="001D459E"/>
    <w:rsid w:val="0027011C"/>
    <w:rsid w:val="00274200"/>
    <w:rsid w:val="00275740"/>
    <w:rsid w:val="002A0269"/>
    <w:rsid w:val="002E299B"/>
    <w:rsid w:val="00303684"/>
    <w:rsid w:val="003143F5"/>
    <w:rsid w:val="00314854"/>
    <w:rsid w:val="0034396C"/>
    <w:rsid w:val="00394191"/>
    <w:rsid w:val="003C51CD"/>
    <w:rsid w:val="003D6977"/>
    <w:rsid w:val="00413374"/>
    <w:rsid w:val="004368E0"/>
    <w:rsid w:val="004C13DD"/>
    <w:rsid w:val="004D2CC5"/>
    <w:rsid w:val="004E3441"/>
    <w:rsid w:val="00500579"/>
    <w:rsid w:val="00575F35"/>
    <w:rsid w:val="005A5366"/>
    <w:rsid w:val="005D7E17"/>
    <w:rsid w:val="005E30AE"/>
    <w:rsid w:val="005E315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059C3"/>
    <w:rsid w:val="007278A7"/>
    <w:rsid w:val="00740944"/>
    <w:rsid w:val="007A5259"/>
    <w:rsid w:val="007A7081"/>
    <w:rsid w:val="007F1CF5"/>
    <w:rsid w:val="007F29DD"/>
    <w:rsid w:val="00834EDE"/>
    <w:rsid w:val="008736AA"/>
    <w:rsid w:val="008B394A"/>
    <w:rsid w:val="008D275D"/>
    <w:rsid w:val="00980327"/>
    <w:rsid w:val="00986478"/>
    <w:rsid w:val="009B5557"/>
    <w:rsid w:val="009F1067"/>
    <w:rsid w:val="00A31E01"/>
    <w:rsid w:val="00A527AD"/>
    <w:rsid w:val="00A718CF"/>
    <w:rsid w:val="00AA1C45"/>
    <w:rsid w:val="00AE04B2"/>
    <w:rsid w:val="00AE48A0"/>
    <w:rsid w:val="00AE61BE"/>
    <w:rsid w:val="00B16F25"/>
    <w:rsid w:val="00B24422"/>
    <w:rsid w:val="00B66B81"/>
    <w:rsid w:val="00B70E26"/>
    <w:rsid w:val="00B80C20"/>
    <w:rsid w:val="00B844FE"/>
    <w:rsid w:val="00B8565C"/>
    <w:rsid w:val="00B86B4F"/>
    <w:rsid w:val="00BA1F84"/>
    <w:rsid w:val="00BC562B"/>
    <w:rsid w:val="00C32EBA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2395D"/>
    <w:rsid w:val="00D579FC"/>
    <w:rsid w:val="00D81C16"/>
    <w:rsid w:val="00DE526B"/>
    <w:rsid w:val="00DF199D"/>
    <w:rsid w:val="00E01542"/>
    <w:rsid w:val="00E365F1"/>
    <w:rsid w:val="00E62F48"/>
    <w:rsid w:val="00E831B3"/>
    <w:rsid w:val="00E852EA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12314"/>
  <w15:chartTrackingRefBased/>
  <w15:docId w15:val="{4F237C4A-FC48-4380-998B-FF3780BC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413374"/>
    <w:pPr>
      <w:spacing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line="480" w:lineRule="auto"/>
      <w:ind w:left="720"/>
      <w:contextualSpacing/>
    </w:pPr>
    <w:rPr>
      <w:rFonts w:ascii="Arial" w:hAnsi="Arial" w:cstheme="minorBidi"/>
      <w:color w:val="000000" w:themeColor="text1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ontentpasted0">
    <w:name w:val="contentpasted0"/>
    <w:basedOn w:val="DefaultParagraphFont"/>
    <w:rsid w:val="00413374"/>
  </w:style>
  <w:style w:type="character" w:customStyle="1" w:styleId="ArticleHeadingChar">
    <w:name w:val="Article Heading Char"/>
    <w:link w:val="ArticleHeading"/>
    <w:rsid w:val="00B8565C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6FA22197B44F49A0052306B5B3B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57E20-04AC-445B-AD63-1C1E9C0F1DA8}"/>
      </w:docPartPr>
      <w:docPartBody>
        <w:p w:rsidR="00DF2641" w:rsidRDefault="00DF2641">
          <w:pPr>
            <w:pStyle w:val="436FA22197B44F49A0052306B5B3B734"/>
          </w:pPr>
          <w:r w:rsidRPr="00B844FE">
            <w:t>Prefix Text</w:t>
          </w:r>
        </w:p>
      </w:docPartBody>
    </w:docPart>
    <w:docPart>
      <w:docPartPr>
        <w:name w:val="157ED6A9DB814BE389DCA62F3E815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238A9-9AD3-4F82-B14D-DC2DF9015A21}"/>
      </w:docPartPr>
      <w:docPartBody>
        <w:p w:rsidR="00DF2641" w:rsidRDefault="00DF2641">
          <w:pPr>
            <w:pStyle w:val="157ED6A9DB814BE389DCA62F3E815263"/>
          </w:pPr>
          <w:r w:rsidRPr="00B844FE">
            <w:t>[Type here]</w:t>
          </w:r>
        </w:p>
      </w:docPartBody>
    </w:docPart>
    <w:docPart>
      <w:docPartPr>
        <w:name w:val="38083C95C28E48FBB55DFF38EE379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AE1A8-6ABC-4023-AA9A-612777106CED}"/>
      </w:docPartPr>
      <w:docPartBody>
        <w:p w:rsidR="00DF2641" w:rsidRDefault="00DF2641">
          <w:pPr>
            <w:pStyle w:val="38083C95C28E48FBB55DFF38EE37980C"/>
          </w:pPr>
          <w:r w:rsidRPr="00B844FE">
            <w:t>Number</w:t>
          </w:r>
        </w:p>
      </w:docPartBody>
    </w:docPart>
    <w:docPart>
      <w:docPartPr>
        <w:name w:val="18C7F7D4503C4999888EFCAE10FF5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6DEAD-7519-4056-BAFC-69A27BDD39D2}"/>
      </w:docPartPr>
      <w:docPartBody>
        <w:p w:rsidR="00DF2641" w:rsidRDefault="00DF2641">
          <w:pPr>
            <w:pStyle w:val="18C7F7D4503C4999888EFCAE10FF5D6C"/>
          </w:pPr>
          <w:r w:rsidRPr="00B844FE">
            <w:t>Enter Sponsors Here</w:t>
          </w:r>
        </w:p>
      </w:docPartBody>
    </w:docPart>
    <w:docPart>
      <w:docPartPr>
        <w:name w:val="E15F5F6EC3AF4AA885281E0D06EC8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6EA4-D4A8-4760-8FE5-E6C64866C2C6}"/>
      </w:docPartPr>
      <w:docPartBody>
        <w:p w:rsidR="00DF2641" w:rsidRDefault="00DF2641">
          <w:pPr>
            <w:pStyle w:val="E15F5F6EC3AF4AA885281E0D06EC8DC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38"/>
    <w:rsid w:val="00895238"/>
    <w:rsid w:val="00D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6FA22197B44F49A0052306B5B3B734">
    <w:name w:val="436FA22197B44F49A0052306B5B3B734"/>
  </w:style>
  <w:style w:type="paragraph" w:customStyle="1" w:styleId="157ED6A9DB814BE389DCA62F3E815263">
    <w:name w:val="157ED6A9DB814BE389DCA62F3E815263"/>
  </w:style>
  <w:style w:type="paragraph" w:customStyle="1" w:styleId="38083C95C28E48FBB55DFF38EE37980C">
    <w:name w:val="38083C95C28E48FBB55DFF38EE37980C"/>
  </w:style>
  <w:style w:type="paragraph" w:customStyle="1" w:styleId="18C7F7D4503C4999888EFCAE10FF5D6C">
    <w:name w:val="18C7F7D4503C4999888EFCAE10FF5D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5F5F6EC3AF4AA885281E0D06EC8DC6">
    <w:name w:val="E15F5F6EC3AF4AA885281E0D06EC8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Jocelyn Ellis</cp:lastModifiedBy>
  <cp:revision>14</cp:revision>
  <cp:lastPrinted>2023-02-08T20:55:00Z</cp:lastPrinted>
  <dcterms:created xsi:type="dcterms:W3CDTF">2023-02-10T13:43:00Z</dcterms:created>
  <dcterms:modified xsi:type="dcterms:W3CDTF">2023-02-15T13:50:00Z</dcterms:modified>
</cp:coreProperties>
</file>