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A0D5" w14:textId="77777777" w:rsidR="00FE067E" w:rsidRPr="00E77ACD" w:rsidRDefault="003C6034" w:rsidP="00CC1F3B">
      <w:pPr>
        <w:pStyle w:val="TitlePageOrigin"/>
        <w:rPr>
          <w:color w:val="auto"/>
        </w:rPr>
      </w:pPr>
      <w:r w:rsidRPr="00E77ACD">
        <w:rPr>
          <w:caps w:val="0"/>
          <w:color w:val="auto"/>
        </w:rPr>
        <w:t>WEST VIRGINIA LEGISLATURE</w:t>
      </w:r>
    </w:p>
    <w:p w14:paraId="4FA7C8BF" w14:textId="77777777" w:rsidR="00CD36CF" w:rsidRPr="00E77ACD" w:rsidRDefault="00CD36CF" w:rsidP="00CC1F3B">
      <w:pPr>
        <w:pStyle w:val="TitlePageSession"/>
        <w:rPr>
          <w:color w:val="auto"/>
        </w:rPr>
      </w:pPr>
      <w:r w:rsidRPr="00E77ACD">
        <w:rPr>
          <w:color w:val="auto"/>
        </w:rPr>
        <w:t>20</w:t>
      </w:r>
      <w:r w:rsidR="00EC5E63" w:rsidRPr="00E77ACD">
        <w:rPr>
          <w:color w:val="auto"/>
        </w:rPr>
        <w:t>2</w:t>
      </w:r>
      <w:r w:rsidR="00B71E6F" w:rsidRPr="00E77ACD">
        <w:rPr>
          <w:color w:val="auto"/>
        </w:rPr>
        <w:t>3</w:t>
      </w:r>
      <w:r w:rsidRPr="00E77ACD">
        <w:rPr>
          <w:color w:val="auto"/>
        </w:rPr>
        <w:t xml:space="preserve"> </w:t>
      </w:r>
      <w:r w:rsidR="003C6034" w:rsidRPr="00E77ACD">
        <w:rPr>
          <w:caps w:val="0"/>
          <w:color w:val="auto"/>
        </w:rPr>
        <w:t>REGULAR SESSION</w:t>
      </w:r>
    </w:p>
    <w:p w14:paraId="72CD1828" w14:textId="77777777" w:rsidR="00CD36CF" w:rsidRPr="00E77ACD" w:rsidRDefault="002566CE" w:rsidP="00CC1F3B">
      <w:pPr>
        <w:pStyle w:val="TitlePageBillPrefix"/>
        <w:rPr>
          <w:color w:val="auto"/>
        </w:rPr>
      </w:pPr>
      <w:sdt>
        <w:sdtPr>
          <w:rPr>
            <w:color w:val="auto"/>
          </w:rPr>
          <w:tag w:val="IntroDate"/>
          <w:id w:val="-1236936958"/>
          <w:placeholder>
            <w:docPart w:val="4FE48B7FEFBB405EA4D54544337179B1"/>
          </w:placeholder>
          <w:text/>
        </w:sdtPr>
        <w:sdtEndPr/>
        <w:sdtContent>
          <w:r w:rsidR="00AE48A0" w:rsidRPr="00E77ACD">
            <w:rPr>
              <w:color w:val="auto"/>
            </w:rPr>
            <w:t>Introduced</w:t>
          </w:r>
        </w:sdtContent>
      </w:sdt>
    </w:p>
    <w:p w14:paraId="4124AF64" w14:textId="7754F22A" w:rsidR="00CD36CF" w:rsidRPr="00E77ACD" w:rsidRDefault="002566CE" w:rsidP="00CC1F3B">
      <w:pPr>
        <w:pStyle w:val="BillNumber"/>
        <w:rPr>
          <w:color w:val="auto"/>
        </w:rPr>
      </w:pPr>
      <w:sdt>
        <w:sdtPr>
          <w:rPr>
            <w:color w:val="auto"/>
          </w:rPr>
          <w:tag w:val="Chamber"/>
          <w:id w:val="893011969"/>
          <w:lock w:val="sdtLocked"/>
          <w:placeholder>
            <w:docPart w:val="F7FA6892404D40FA9F24E0870680F2EF"/>
          </w:placeholder>
          <w:dropDownList>
            <w:listItem w:displayText="House" w:value="House"/>
            <w:listItem w:displayText="Senate" w:value="Senate"/>
          </w:dropDownList>
        </w:sdtPr>
        <w:sdtEndPr/>
        <w:sdtContent>
          <w:r w:rsidR="009A63A0" w:rsidRPr="00E77ACD">
            <w:rPr>
              <w:color w:val="auto"/>
            </w:rPr>
            <w:t>Senate</w:t>
          </w:r>
        </w:sdtContent>
      </w:sdt>
      <w:r w:rsidR="00303684" w:rsidRPr="00E77ACD">
        <w:rPr>
          <w:color w:val="auto"/>
        </w:rPr>
        <w:t xml:space="preserve"> </w:t>
      </w:r>
      <w:r w:rsidR="00CD36CF" w:rsidRPr="00E77ACD">
        <w:rPr>
          <w:color w:val="auto"/>
        </w:rPr>
        <w:t xml:space="preserve">Bill </w:t>
      </w:r>
      <w:sdt>
        <w:sdtPr>
          <w:rPr>
            <w:color w:val="auto"/>
          </w:rPr>
          <w:tag w:val="BNum"/>
          <w:id w:val="1645317809"/>
          <w:lock w:val="sdtLocked"/>
          <w:placeholder>
            <w:docPart w:val="916D3746077D4AE5BE8D10975C099D56"/>
          </w:placeholder>
          <w:text/>
        </w:sdtPr>
        <w:sdtEndPr/>
        <w:sdtContent>
          <w:r w:rsidR="003B0184">
            <w:rPr>
              <w:color w:val="auto"/>
            </w:rPr>
            <w:t>55</w:t>
          </w:r>
        </w:sdtContent>
      </w:sdt>
    </w:p>
    <w:p w14:paraId="376968B8" w14:textId="6F591405" w:rsidR="00CD36CF" w:rsidRPr="00E77ACD" w:rsidRDefault="00CD36CF" w:rsidP="00CC1F3B">
      <w:pPr>
        <w:pStyle w:val="Sponsors"/>
        <w:rPr>
          <w:color w:val="auto"/>
        </w:rPr>
      </w:pPr>
      <w:r w:rsidRPr="00E77ACD">
        <w:rPr>
          <w:color w:val="auto"/>
        </w:rPr>
        <w:t xml:space="preserve">By </w:t>
      </w:r>
      <w:sdt>
        <w:sdtPr>
          <w:rPr>
            <w:color w:val="auto"/>
          </w:rPr>
          <w:tag w:val="Sponsors"/>
          <w:id w:val="1589585889"/>
          <w:placeholder>
            <w:docPart w:val="6D524902424C4993A74DF71234D55C7B"/>
          </w:placeholder>
          <w:text w:multiLine="1"/>
        </w:sdtPr>
        <w:sdtEndPr/>
        <w:sdtContent>
          <w:r w:rsidR="0084532C" w:rsidRPr="00E77ACD">
            <w:rPr>
              <w:color w:val="auto"/>
            </w:rPr>
            <w:t>Senator</w:t>
          </w:r>
          <w:r w:rsidR="008526CA">
            <w:rPr>
              <w:color w:val="auto"/>
            </w:rPr>
            <w:t>s</w:t>
          </w:r>
          <w:r w:rsidR="0084532C" w:rsidRPr="00E77ACD">
            <w:rPr>
              <w:color w:val="auto"/>
            </w:rPr>
            <w:t xml:space="preserve"> Karnes</w:t>
          </w:r>
          <w:r w:rsidR="002566CE">
            <w:rPr>
              <w:color w:val="auto"/>
            </w:rPr>
            <w:t xml:space="preserve">, </w:t>
          </w:r>
          <w:r w:rsidR="008526CA">
            <w:rPr>
              <w:color w:val="auto"/>
            </w:rPr>
            <w:t>Maynard</w:t>
          </w:r>
          <w:r w:rsidR="002566CE">
            <w:rPr>
              <w:color w:val="auto"/>
            </w:rPr>
            <w:t>, and Taylor</w:t>
          </w:r>
        </w:sdtContent>
      </w:sdt>
    </w:p>
    <w:p w14:paraId="61E32911" w14:textId="2CD1EEA9" w:rsidR="00E831B3" w:rsidRPr="00E77ACD" w:rsidRDefault="00CD36CF" w:rsidP="00CC1F3B">
      <w:pPr>
        <w:pStyle w:val="References"/>
        <w:rPr>
          <w:color w:val="auto"/>
        </w:rPr>
      </w:pPr>
      <w:r w:rsidRPr="00E77ACD">
        <w:rPr>
          <w:color w:val="auto"/>
        </w:rPr>
        <w:t>[</w:t>
      </w:r>
      <w:sdt>
        <w:sdtPr>
          <w:rPr>
            <w:color w:val="auto"/>
          </w:rPr>
          <w:tag w:val="References"/>
          <w:id w:val="-1043047873"/>
          <w:placeholder>
            <w:docPart w:val="3342B689B91143F9AA5B98E933322491"/>
          </w:placeholder>
          <w:text w:multiLine="1"/>
        </w:sdtPr>
        <w:sdtEndPr/>
        <w:sdtContent>
          <w:r w:rsidR="00093AB0" w:rsidRPr="00E77ACD">
            <w:rPr>
              <w:color w:val="auto"/>
            </w:rPr>
            <w:t>Introduced</w:t>
          </w:r>
          <w:r w:rsidR="003B0184">
            <w:rPr>
              <w:color w:val="auto"/>
            </w:rPr>
            <w:t xml:space="preserve"> January 11, 2023</w:t>
          </w:r>
          <w:r w:rsidR="00093AB0" w:rsidRPr="00E77ACD">
            <w:rPr>
              <w:color w:val="auto"/>
            </w:rPr>
            <w:t>; referred</w:t>
          </w:r>
          <w:r w:rsidR="00A53661" w:rsidRPr="00E77ACD">
            <w:rPr>
              <w:color w:val="auto"/>
            </w:rPr>
            <w:t xml:space="preserve"> </w:t>
          </w:r>
          <w:r w:rsidR="00093AB0" w:rsidRPr="00E77ACD">
            <w:rPr>
              <w:color w:val="auto"/>
            </w:rPr>
            <w:t xml:space="preserve">to </w:t>
          </w:r>
          <w:r w:rsidR="00A53661" w:rsidRPr="00E77ACD">
            <w:rPr>
              <w:color w:val="auto"/>
            </w:rPr>
            <w:br/>
          </w:r>
          <w:r w:rsidR="00093AB0" w:rsidRPr="00E77ACD">
            <w:rPr>
              <w:color w:val="auto"/>
            </w:rPr>
            <w:t>the Committee on</w:t>
          </w:r>
          <w:r w:rsidR="006F1605">
            <w:rPr>
              <w:color w:val="auto"/>
            </w:rPr>
            <w:t xml:space="preserve"> the Judiciary</w:t>
          </w:r>
        </w:sdtContent>
      </w:sdt>
      <w:r w:rsidRPr="00E77ACD">
        <w:rPr>
          <w:color w:val="auto"/>
        </w:rPr>
        <w:t>]</w:t>
      </w:r>
    </w:p>
    <w:p w14:paraId="62AB634A" w14:textId="11CF4B84" w:rsidR="00303684" w:rsidRPr="00E77ACD" w:rsidRDefault="0000526A" w:rsidP="00CC1F3B">
      <w:pPr>
        <w:pStyle w:val="TitleSection"/>
        <w:rPr>
          <w:color w:val="auto"/>
        </w:rPr>
      </w:pPr>
      <w:r w:rsidRPr="00E77ACD">
        <w:rPr>
          <w:color w:val="auto"/>
        </w:rPr>
        <w:lastRenderedPageBreak/>
        <w:t>A BILL</w:t>
      </w:r>
      <w:r w:rsidR="0084532C" w:rsidRPr="00E77ACD">
        <w:rPr>
          <w:color w:val="auto"/>
        </w:rPr>
        <w:t xml:space="preserve"> to amend the Code of West Virginia, 1931, as amended, by adding thereto a new article, designated §5-11C-1, §5-11C-2, §5-11C-3, §5-11C-4, and §5-11C-5, all relating to establishing the West Virginia Freedom of Conscience Protection Act; ensuring that, in all cases where state action burdens the exercise of religion, strict scrutiny is applied; providing a claim or defense to a person or persons whose exercise of religion is burdened by state action; providing a short title; providing definitions; and addressing applicability, construction, remedies, and severability.</w:t>
      </w:r>
    </w:p>
    <w:p w14:paraId="640D0039" w14:textId="77777777" w:rsidR="00303684" w:rsidRPr="00E77ACD" w:rsidRDefault="00303684" w:rsidP="00CC1F3B">
      <w:pPr>
        <w:pStyle w:val="EnactingClause"/>
        <w:rPr>
          <w:color w:val="auto"/>
        </w:rPr>
      </w:pPr>
      <w:r w:rsidRPr="00E77ACD">
        <w:rPr>
          <w:color w:val="auto"/>
        </w:rPr>
        <w:t>Be it enacted by the Legislature of West Virginia:</w:t>
      </w:r>
    </w:p>
    <w:p w14:paraId="61CE6B96" w14:textId="77777777" w:rsidR="003C6034" w:rsidRPr="00E77ACD" w:rsidRDefault="003C6034" w:rsidP="00CC1F3B">
      <w:pPr>
        <w:pStyle w:val="EnactingClause"/>
        <w:rPr>
          <w:color w:val="auto"/>
        </w:rPr>
        <w:sectPr w:rsidR="003C6034" w:rsidRPr="00E77AC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2A1C06B" w14:textId="77777777" w:rsidR="0084532C" w:rsidRPr="00E77ACD" w:rsidRDefault="0084532C" w:rsidP="0084532C">
      <w:pPr>
        <w:pStyle w:val="ArticleHeading"/>
        <w:rPr>
          <w:color w:val="auto"/>
          <w:u w:val="single"/>
        </w:rPr>
      </w:pPr>
      <w:r w:rsidRPr="00E77ACD">
        <w:rPr>
          <w:color w:val="auto"/>
          <w:u w:val="single"/>
        </w:rPr>
        <w:t>ARTICLE 11C. WEST VIRGINIA FREEDOM OF CONSCIENCE PROTECTION ACT.</w:t>
      </w:r>
    </w:p>
    <w:p w14:paraId="325F990C" w14:textId="77777777" w:rsidR="0084532C" w:rsidRPr="00E77ACD" w:rsidRDefault="0084532C" w:rsidP="0084532C">
      <w:pPr>
        <w:pStyle w:val="SectionHeading"/>
        <w:rPr>
          <w:color w:val="auto"/>
          <w:u w:val="single"/>
        </w:rPr>
      </w:pPr>
      <w:r w:rsidRPr="00E77ACD">
        <w:rPr>
          <w:color w:val="auto"/>
          <w:u w:val="single"/>
        </w:rPr>
        <w:t>§5-11C-1. Short title.</w:t>
      </w:r>
    </w:p>
    <w:p w14:paraId="187F227A" w14:textId="77777777" w:rsidR="0084532C" w:rsidRPr="00E77ACD" w:rsidRDefault="0084532C" w:rsidP="0084532C">
      <w:pPr>
        <w:pStyle w:val="SectionHeading"/>
        <w:rPr>
          <w:color w:val="auto"/>
        </w:rPr>
        <w:sectPr w:rsidR="0084532C" w:rsidRPr="00E77ACD" w:rsidSect="00F94AD0">
          <w:type w:val="continuous"/>
          <w:pgSz w:w="12240" w:h="15840" w:code="1"/>
          <w:pgMar w:top="1440" w:right="1440" w:bottom="1440" w:left="1440" w:header="720" w:footer="720" w:gutter="0"/>
          <w:lnNumType w:countBy="1" w:restart="newSection"/>
          <w:cols w:space="720"/>
          <w:titlePg/>
          <w:docGrid w:linePitch="360"/>
        </w:sectPr>
      </w:pPr>
    </w:p>
    <w:p w14:paraId="605A4FE0" w14:textId="0023EFFA" w:rsidR="0084532C" w:rsidRPr="00E77ACD" w:rsidRDefault="0084532C" w:rsidP="0084532C">
      <w:pPr>
        <w:pStyle w:val="SectionBody"/>
        <w:rPr>
          <w:color w:val="auto"/>
          <w:u w:val="single"/>
        </w:rPr>
      </w:pPr>
      <w:r w:rsidRPr="00E77ACD">
        <w:rPr>
          <w:color w:val="auto"/>
          <w:u w:val="single"/>
        </w:rPr>
        <w:t xml:space="preserve">This article may be known and cited as the </w:t>
      </w:r>
      <w:r w:rsidR="0006677A" w:rsidRPr="00E77ACD">
        <w:rPr>
          <w:color w:val="auto"/>
          <w:u w:val="single"/>
        </w:rPr>
        <w:t xml:space="preserve">"West </w:t>
      </w:r>
      <w:r w:rsidRPr="00E77ACD">
        <w:rPr>
          <w:color w:val="auto"/>
          <w:u w:val="single"/>
        </w:rPr>
        <w:t xml:space="preserve">Virginia Freedom of Conscience Protection </w:t>
      </w:r>
      <w:r w:rsidR="0006677A" w:rsidRPr="00E77ACD">
        <w:rPr>
          <w:color w:val="auto"/>
          <w:u w:val="single"/>
        </w:rPr>
        <w:t>Act."</w:t>
      </w:r>
    </w:p>
    <w:p w14:paraId="03B72F01" w14:textId="77777777" w:rsidR="0084532C" w:rsidRPr="00E77ACD" w:rsidRDefault="0084532C" w:rsidP="0084532C">
      <w:pPr>
        <w:pStyle w:val="SectionHeading"/>
        <w:rPr>
          <w:color w:val="auto"/>
          <w:u w:val="single"/>
        </w:rPr>
      </w:pPr>
      <w:r w:rsidRPr="00E77ACD">
        <w:rPr>
          <w:color w:val="auto"/>
          <w:u w:val="single"/>
        </w:rPr>
        <w:t>§5-11C-2. Purposes.</w:t>
      </w:r>
    </w:p>
    <w:p w14:paraId="2592D8AF" w14:textId="77777777" w:rsidR="0084532C" w:rsidRPr="00E77ACD" w:rsidRDefault="0084532C" w:rsidP="0084532C">
      <w:pPr>
        <w:pStyle w:val="SectionBody"/>
        <w:rPr>
          <w:color w:val="auto"/>
          <w:u w:val="single"/>
        </w:rPr>
        <w:sectPr w:rsidR="0084532C" w:rsidRPr="00E77ACD" w:rsidSect="00F94AD0">
          <w:type w:val="continuous"/>
          <w:pgSz w:w="12240" w:h="15840" w:code="1"/>
          <w:pgMar w:top="1440" w:right="1440" w:bottom="1440" w:left="1440" w:header="720" w:footer="720" w:gutter="0"/>
          <w:lnNumType w:countBy="1" w:restart="newSection"/>
          <w:cols w:space="720"/>
          <w:titlePg/>
          <w:docGrid w:linePitch="360"/>
        </w:sectPr>
      </w:pPr>
    </w:p>
    <w:p w14:paraId="0D8F8892" w14:textId="77777777" w:rsidR="0084532C" w:rsidRPr="00E77ACD" w:rsidRDefault="0084532C" w:rsidP="0084532C">
      <w:pPr>
        <w:pStyle w:val="SectionBody"/>
        <w:rPr>
          <w:color w:val="auto"/>
          <w:u w:val="single"/>
        </w:rPr>
      </w:pPr>
      <w:r w:rsidRPr="00E77ACD">
        <w:rPr>
          <w:color w:val="auto"/>
          <w:u w:val="single"/>
        </w:rPr>
        <w:t>The purpose of this article is to:</w:t>
      </w:r>
    </w:p>
    <w:p w14:paraId="5676F818" w14:textId="77777777" w:rsidR="0084532C" w:rsidRPr="00E77ACD" w:rsidRDefault="0084532C" w:rsidP="0084532C">
      <w:pPr>
        <w:pStyle w:val="SectionBody"/>
        <w:rPr>
          <w:color w:val="auto"/>
          <w:u w:val="single"/>
        </w:rPr>
      </w:pPr>
      <w:r w:rsidRPr="00E77ACD">
        <w:rPr>
          <w:color w:val="auto"/>
          <w:u w:val="single"/>
        </w:rPr>
        <w:t>(1) Ensure that in all cases where state action burdens the exercise of religion, strict scrutiny is applied; and</w:t>
      </w:r>
    </w:p>
    <w:p w14:paraId="2D188D42" w14:textId="77777777" w:rsidR="0084532C" w:rsidRPr="00E77ACD" w:rsidRDefault="0084532C" w:rsidP="0084532C">
      <w:pPr>
        <w:pStyle w:val="SectionBody"/>
        <w:rPr>
          <w:color w:val="auto"/>
          <w:u w:val="single"/>
        </w:rPr>
      </w:pPr>
      <w:r w:rsidRPr="00E77ACD">
        <w:rPr>
          <w:color w:val="auto"/>
          <w:u w:val="single"/>
        </w:rPr>
        <w:t>(2) Provide a claim or defense to a person or persons whose exercise of religion is burdened by state action.</w:t>
      </w:r>
    </w:p>
    <w:p w14:paraId="21EFDCF8" w14:textId="77777777" w:rsidR="0084532C" w:rsidRPr="00E77ACD" w:rsidRDefault="0084532C" w:rsidP="0084532C">
      <w:pPr>
        <w:pStyle w:val="SectionHeading"/>
        <w:rPr>
          <w:color w:val="auto"/>
          <w:u w:val="single"/>
        </w:rPr>
      </w:pPr>
      <w:r w:rsidRPr="00E77ACD">
        <w:rPr>
          <w:color w:val="auto"/>
          <w:u w:val="single"/>
        </w:rPr>
        <w:t>§5-11C-3. Definitions.</w:t>
      </w:r>
    </w:p>
    <w:p w14:paraId="09FCCE38" w14:textId="77777777" w:rsidR="0084532C" w:rsidRPr="00E77ACD" w:rsidRDefault="0084532C" w:rsidP="0084532C">
      <w:pPr>
        <w:pStyle w:val="SectionBody"/>
        <w:rPr>
          <w:color w:val="auto"/>
          <w:u w:val="single"/>
        </w:rPr>
        <w:sectPr w:rsidR="0084532C" w:rsidRPr="00E77ACD" w:rsidSect="00F94AD0">
          <w:type w:val="continuous"/>
          <w:pgSz w:w="12240" w:h="15840" w:code="1"/>
          <w:pgMar w:top="1440" w:right="1440" w:bottom="1440" w:left="1440" w:header="720" w:footer="720" w:gutter="0"/>
          <w:lnNumType w:countBy="1" w:restart="newSection"/>
          <w:cols w:space="720"/>
          <w:titlePg/>
          <w:docGrid w:linePitch="360"/>
        </w:sectPr>
      </w:pPr>
    </w:p>
    <w:p w14:paraId="427FEFB1" w14:textId="77777777" w:rsidR="0084532C" w:rsidRPr="00E77ACD" w:rsidRDefault="0084532C" w:rsidP="0084532C">
      <w:pPr>
        <w:pStyle w:val="SectionBody"/>
        <w:rPr>
          <w:color w:val="auto"/>
          <w:u w:val="single"/>
        </w:rPr>
      </w:pPr>
      <w:r w:rsidRPr="00E77ACD">
        <w:rPr>
          <w:color w:val="auto"/>
          <w:u w:val="single"/>
        </w:rPr>
        <w:t>As used in this article:</w:t>
      </w:r>
    </w:p>
    <w:p w14:paraId="411B3FBA" w14:textId="69BA36F6" w:rsidR="0084532C" w:rsidRPr="00E77ACD" w:rsidRDefault="0006677A" w:rsidP="0084532C">
      <w:pPr>
        <w:pStyle w:val="SectionBody"/>
        <w:rPr>
          <w:color w:val="auto"/>
          <w:u w:val="single"/>
        </w:rPr>
      </w:pPr>
      <w:r w:rsidRPr="00E77ACD">
        <w:rPr>
          <w:color w:val="auto"/>
          <w:u w:val="single"/>
        </w:rPr>
        <w:t>"Burden"</w:t>
      </w:r>
      <w:r w:rsidR="0084532C" w:rsidRPr="00E77ACD">
        <w:rPr>
          <w:color w:val="auto"/>
          <w:u w:val="single"/>
        </w:rPr>
        <w:t xml:space="preserve"> means any action by the state or any political subdivision of the state, or any local government, municipality, instrumentality, or public official authorized by law in the state that directly or indirectly constrains, inhibits, curtails, or denies the exercise of religion by any person or compels any action contrary to a person’s exercise of religion. </w:t>
      </w:r>
      <w:r w:rsidRPr="00E77ACD">
        <w:rPr>
          <w:color w:val="auto"/>
          <w:u w:val="single"/>
        </w:rPr>
        <w:t>"Burden"</w:t>
      </w:r>
      <w:r w:rsidR="0084532C" w:rsidRPr="00E77ACD">
        <w:rPr>
          <w:color w:val="auto"/>
          <w:u w:val="single"/>
        </w:rPr>
        <w:t xml:space="preserve"> includes, but is not limited to, any action by the state or one of its political subdivisions with respect to withholding benefits, assessing criminal, civil, or administrative penalties, or damages, or enforcing a statute, </w:t>
      </w:r>
      <w:r w:rsidR="0084532C" w:rsidRPr="00E77ACD">
        <w:rPr>
          <w:color w:val="auto"/>
          <w:u w:val="single"/>
        </w:rPr>
        <w:lastRenderedPageBreak/>
        <w:t>regulation, or ordinance, or exclusion from governmental programs or access to governmental facilities.</w:t>
      </w:r>
    </w:p>
    <w:p w14:paraId="4D68A806" w14:textId="0F3487FE" w:rsidR="0084532C" w:rsidRPr="00E77ACD" w:rsidRDefault="0006677A" w:rsidP="0084532C">
      <w:pPr>
        <w:pStyle w:val="SectionBody"/>
        <w:rPr>
          <w:color w:val="auto"/>
          <w:u w:val="single"/>
        </w:rPr>
      </w:pPr>
      <w:r w:rsidRPr="00E77ACD">
        <w:rPr>
          <w:color w:val="auto"/>
          <w:u w:val="single"/>
        </w:rPr>
        <w:t>"Compelling governmental interest"</w:t>
      </w:r>
      <w:r w:rsidR="0084532C" w:rsidRPr="00E77ACD">
        <w:rPr>
          <w:color w:val="auto"/>
          <w:u w:val="single"/>
        </w:rPr>
        <w:t xml:space="preserve"> means a governmental interest of the highest magnitude that cannot otherwise be achieved without burdening the exercise of religion.</w:t>
      </w:r>
    </w:p>
    <w:p w14:paraId="4302C5C5" w14:textId="59133C99" w:rsidR="0084532C" w:rsidRPr="00E77ACD" w:rsidRDefault="0006677A" w:rsidP="0084532C">
      <w:pPr>
        <w:pStyle w:val="SectionBody"/>
        <w:rPr>
          <w:color w:val="auto"/>
          <w:u w:val="single"/>
        </w:rPr>
      </w:pPr>
      <w:r w:rsidRPr="00E77ACD">
        <w:rPr>
          <w:color w:val="auto"/>
          <w:u w:val="single"/>
        </w:rPr>
        <w:t xml:space="preserve">"Exercise of religion" </w:t>
      </w:r>
      <w:r w:rsidR="0084532C" w:rsidRPr="00E77ACD">
        <w:rPr>
          <w:color w:val="auto"/>
          <w:u w:val="single"/>
        </w:rPr>
        <w:t>means the sincere practice or observance of religion or religious conscience. It includes, but is not limited to, the ability to act or refuse to act in a manner substantially motivated by one’s sincerely held religious beliefs or religious conscience, whether or not the exercise is compulsory or central to a larger system of religious belief.</w:t>
      </w:r>
    </w:p>
    <w:p w14:paraId="5C69FD5E" w14:textId="4E6EA770" w:rsidR="0084532C" w:rsidRPr="00E77ACD" w:rsidRDefault="0006677A" w:rsidP="0084532C">
      <w:pPr>
        <w:pStyle w:val="SectionBody"/>
        <w:rPr>
          <w:color w:val="auto"/>
          <w:u w:val="single"/>
        </w:rPr>
      </w:pPr>
      <w:r w:rsidRPr="00E77ACD">
        <w:rPr>
          <w:color w:val="auto"/>
          <w:u w:val="single"/>
        </w:rPr>
        <w:t xml:space="preserve">"Person" </w:t>
      </w:r>
      <w:r w:rsidR="0084532C" w:rsidRPr="00E77ACD">
        <w:rPr>
          <w:color w:val="auto"/>
          <w:u w:val="single"/>
        </w:rPr>
        <w:t>means any individual, association, partnership, corporation, church, religious institution, estate, trust, foundation, or other legal entity.</w:t>
      </w:r>
    </w:p>
    <w:p w14:paraId="6929E114" w14:textId="71085C22" w:rsidR="0084532C" w:rsidRPr="00E77ACD" w:rsidRDefault="0006677A" w:rsidP="0084532C">
      <w:pPr>
        <w:pStyle w:val="SectionBody"/>
        <w:rPr>
          <w:color w:val="auto"/>
          <w:u w:val="single"/>
        </w:rPr>
      </w:pPr>
      <w:r w:rsidRPr="00E77ACD">
        <w:rPr>
          <w:color w:val="auto"/>
          <w:u w:val="single"/>
        </w:rPr>
        <w:t xml:space="preserve">"State action" </w:t>
      </w:r>
      <w:r w:rsidR="0084532C" w:rsidRPr="00E77ACD">
        <w:rPr>
          <w:color w:val="auto"/>
          <w:u w:val="single"/>
        </w:rPr>
        <w:t>means the implementation or application of any law, including, but not limited to, state and local laws, ordinances, rules, regulations, and policies, whether statutory or otherwise.</w:t>
      </w:r>
    </w:p>
    <w:p w14:paraId="06ACA59E" w14:textId="77777777" w:rsidR="0084532C" w:rsidRPr="00E77ACD" w:rsidRDefault="0084532C" w:rsidP="0084532C">
      <w:pPr>
        <w:pStyle w:val="SectionHeading"/>
        <w:rPr>
          <w:color w:val="auto"/>
          <w:u w:val="single"/>
        </w:rPr>
      </w:pPr>
      <w:r w:rsidRPr="00E77ACD">
        <w:rPr>
          <w:color w:val="auto"/>
          <w:u w:val="single"/>
        </w:rPr>
        <w:t>§5-11C-4. Applicability; construction; remedies.</w:t>
      </w:r>
    </w:p>
    <w:p w14:paraId="285A60B6" w14:textId="77777777" w:rsidR="0084532C" w:rsidRPr="00E77ACD" w:rsidRDefault="0084532C" w:rsidP="0084532C">
      <w:pPr>
        <w:pStyle w:val="SectionBody"/>
        <w:rPr>
          <w:color w:val="auto"/>
          <w:u w:val="single"/>
        </w:rPr>
        <w:sectPr w:rsidR="0084532C" w:rsidRPr="00E77ACD" w:rsidSect="00F94AD0">
          <w:type w:val="continuous"/>
          <w:pgSz w:w="12240" w:h="15840" w:code="1"/>
          <w:pgMar w:top="1440" w:right="1440" w:bottom="1440" w:left="1440" w:header="720" w:footer="720" w:gutter="0"/>
          <w:lnNumType w:countBy="1" w:restart="newSection"/>
          <w:cols w:space="720"/>
          <w:docGrid w:linePitch="360"/>
        </w:sectPr>
      </w:pPr>
    </w:p>
    <w:p w14:paraId="2E3CF671" w14:textId="6665412F" w:rsidR="0084532C" w:rsidRPr="00E77ACD" w:rsidRDefault="0084532C" w:rsidP="0084532C">
      <w:pPr>
        <w:pStyle w:val="SectionBody"/>
        <w:rPr>
          <w:color w:val="auto"/>
          <w:u w:val="single"/>
        </w:rPr>
      </w:pPr>
      <w:r w:rsidRPr="00E77ACD">
        <w:rPr>
          <w:color w:val="auto"/>
          <w:u w:val="single"/>
        </w:rPr>
        <w:t>(a) State action may not burden a person</w:t>
      </w:r>
      <w:r w:rsidR="00E77ACD" w:rsidRPr="00E77ACD">
        <w:rPr>
          <w:color w:val="auto"/>
          <w:u w:val="single"/>
        </w:rPr>
        <w:t>'</w:t>
      </w:r>
      <w:r w:rsidRPr="00E77ACD">
        <w:rPr>
          <w:color w:val="auto"/>
          <w:u w:val="single"/>
        </w:rPr>
        <w:t>s right to exercise of religion, even if the burden results from a rule of general applicability, unless it is demonstrated that applying the burden to that person’s exercise of religion in this particular instance:</w:t>
      </w:r>
    </w:p>
    <w:p w14:paraId="73C71C19" w14:textId="77777777" w:rsidR="0084532C" w:rsidRPr="00E77ACD" w:rsidRDefault="0084532C" w:rsidP="0084532C">
      <w:pPr>
        <w:pStyle w:val="SectionBody"/>
        <w:rPr>
          <w:color w:val="auto"/>
          <w:u w:val="single"/>
        </w:rPr>
      </w:pPr>
      <w:r w:rsidRPr="00E77ACD">
        <w:rPr>
          <w:color w:val="auto"/>
          <w:u w:val="single"/>
        </w:rPr>
        <w:t>(1) Is essential to further a compelling governmental interest; and</w:t>
      </w:r>
    </w:p>
    <w:p w14:paraId="388DDD20" w14:textId="77777777" w:rsidR="0084532C" w:rsidRPr="00E77ACD" w:rsidRDefault="0084532C" w:rsidP="0084532C">
      <w:pPr>
        <w:pStyle w:val="SectionBody"/>
        <w:rPr>
          <w:color w:val="auto"/>
          <w:u w:val="single"/>
        </w:rPr>
      </w:pPr>
      <w:r w:rsidRPr="00E77ACD">
        <w:rPr>
          <w:color w:val="auto"/>
          <w:u w:val="single"/>
        </w:rPr>
        <w:t>(2) Is the least restrictive means of furthering that compelling governmental interest.</w:t>
      </w:r>
    </w:p>
    <w:p w14:paraId="3568D9C9" w14:textId="77777777" w:rsidR="0084532C" w:rsidRPr="00E77ACD" w:rsidRDefault="0084532C" w:rsidP="0084532C">
      <w:pPr>
        <w:pStyle w:val="SectionBody"/>
        <w:rPr>
          <w:color w:val="auto"/>
          <w:u w:val="single"/>
        </w:rPr>
      </w:pPr>
      <w:r w:rsidRPr="00E77ACD">
        <w:rPr>
          <w:color w:val="auto"/>
          <w:u w:val="single"/>
        </w:rPr>
        <w:t>(b) This article shall be construed in favor of a broad protection of religious exercise to the maximum extent permitted by the term of this article and the state and federal constitutions.</w:t>
      </w:r>
    </w:p>
    <w:p w14:paraId="1277C099" w14:textId="77777777" w:rsidR="0084532C" w:rsidRPr="00E77ACD" w:rsidRDefault="0084532C" w:rsidP="0084532C">
      <w:pPr>
        <w:pStyle w:val="SectionBody"/>
        <w:rPr>
          <w:color w:val="auto"/>
          <w:u w:val="single"/>
        </w:rPr>
      </w:pPr>
      <w:r w:rsidRPr="00E77ACD">
        <w:rPr>
          <w:color w:val="auto"/>
          <w:u w:val="single"/>
        </w:rPr>
        <w:t xml:space="preserve">(c) A person whose exercise of religion has been burdened, or is likely to be burdened, in violation of this article may assert the violation or impending violation as a claim or defense in any judicial or administrative proceeding. The person asserting such a claim or defense may obtain appropriate relief, including relief against the state or its political subdivisions, including, but not limited to, injunctive relief, declaratory relief, compensatory damages, and costs and attorney </w:t>
      </w:r>
      <w:r w:rsidRPr="00E77ACD">
        <w:rPr>
          <w:color w:val="auto"/>
          <w:u w:val="single"/>
        </w:rPr>
        <w:lastRenderedPageBreak/>
        <w:t>fees.</w:t>
      </w:r>
    </w:p>
    <w:p w14:paraId="1724797D" w14:textId="77777777" w:rsidR="0084532C" w:rsidRPr="00E77ACD" w:rsidRDefault="0084532C" w:rsidP="0084532C">
      <w:pPr>
        <w:pStyle w:val="SectionBody"/>
        <w:rPr>
          <w:color w:val="auto"/>
          <w:u w:val="single"/>
        </w:rPr>
      </w:pPr>
      <w:r w:rsidRPr="00E77ACD">
        <w:rPr>
          <w:color w:val="auto"/>
          <w:u w:val="single"/>
        </w:rPr>
        <w:t>(d) All laws and state action in existence at the time of the enactment of this article are subject to this article. Any law or state action adopted after the time of enactment of this article is also subject to this article, unless the Legislature explicitly excludes the application of this article to a law by reference to this article.</w:t>
      </w:r>
    </w:p>
    <w:p w14:paraId="6D5563F5" w14:textId="77777777" w:rsidR="0084532C" w:rsidRPr="00E77ACD" w:rsidRDefault="0084532C" w:rsidP="0084532C">
      <w:pPr>
        <w:pStyle w:val="SectionHeading"/>
        <w:rPr>
          <w:color w:val="auto"/>
          <w:u w:val="single"/>
        </w:rPr>
      </w:pPr>
      <w:r w:rsidRPr="00E77ACD">
        <w:rPr>
          <w:color w:val="auto"/>
          <w:u w:val="single"/>
        </w:rPr>
        <w:t>§5-11C-5. Severability.</w:t>
      </w:r>
    </w:p>
    <w:p w14:paraId="7FE8AD01" w14:textId="77777777" w:rsidR="0084532C" w:rsidRPr="00E77ACD" w:rsidRDefault="0084532C" w:rsidP="0084532C">
      <w:pPr>
        <w:pStyle w:val="SectionBody"/>
        <w:rPr>
          <w:color w:val="auto"/>
          <w:u w:val="single"/>
        </w:rPr>
        <w:sectPr w:rsidR="0084532C" w:rsidRPr="00E77ACD" w:rsidSect="00F94AD0">
          <w:type w:val="continuous"/>
          <w:pgSz w:w="12240" w:h="15840" w:code="1"/>
          <w:pgMar w:top="1440" w:right="1440" w:bottom="1440" w:left="1440" w:header="720" w:footer="720" w:gutter="0"/>
          <w:lnNumType w:countBy="1" w:restart="newSection"/>
          <w:cols w:space="720"/>
          <w:docGrid w:linePitch="360"/>
        </w:sectPr>
      </w:pPr>
    </w:p>
    <w:p w14:paraId="47025460" w14:textId="09F7A066" w:rsidR="008736AA" w:rsidRPr="00E77ACD" w:rsidRDefault="0084532C" w:rsidP="0084532C">
      <w:pPr>
        <w:pStyle w:val="SectionBody"/>
        <w:rPr>
          <w:color w:val="auto"/>
          <w:u w:val="single"/>
        </w:rPr>
      </w:pPr>
      <w:r w:rsidRPr="00E77ACD">
        <w:rPr>
          <w:color w:val="auto"/>
          <w:u w:val="single"/>
        </w:rPr>
        <w:t>If a subsection or portion of this article is declared invalid, that declaration does not affect the validity of the remaining portions.</w:t>
      </w:r>
    </w:p>
    <w:p w14:paraId="6AD7CDAE" w14:textId="299C9E40" w:rsidR="006865E9" w:rsidRPr="00E77ACD" w:rsidRDefault="006865E9" w:rsidP="00CC1F3B">
      <w:pPr>
        <w:pStyle w:val="Note"/>
        <w:rPr>
          <w:color w:val="auto"/>
        </w:rPr>
      </w:pPr>
    </w:p>
    <w:sectPr w:rsidR="006865E9" w:rsidRPr="00E77AC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0B9C" w14:textId="77777777" w:rsidR="0084532C" w:rsidRPr="00B844FE" w:rsidRDefault="0084532C" w:rsidP="00B844FE">
      <w:r>
        <w:separator/>
      </w:r>
    </w:p>
  </w:endnote>
  <w:endnote w:type="continuationSeparator" w:id="0">
    <w:p w14:paraId="5ED412B9" w14:textId="77777777" w:rsidR="0084532C" w:rsidRPr="00B844FE" w:rsidRDefault="008453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AB6D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88D9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48909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6BD1" w14:textId="77777777" w:rsidR="0084532C" w:rsidRPr="00B844FE" w:rsidRDefault="0084532C" w:rsidP="00B844FE">
      <w:r>
        <w:separator/>
      </w:r>
    </w:p>
  </w:footnote>
  <w:footnote w:type="continuationSeparator" w:id="0">
    <w:p w14:paraId="52A71FBC" w14:textId="77777777" w:rsidR="0084532C" w:rsidRPr="00B844FE" w:rsidRDefault="008453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8347" w14:textId="77777777" w:rsidR="002A0269" w:rsidRPr="00B844FE" w:rsidRDefault="002566CE">
    <w:pPr>
      <w:pStyle w:val="Header"/>
    </w:pPr>
    <w:sdt>
      <w:sdtPr>
        <w:id w:val="-684364211"/>
        <w:placeholder>
          <w:docPart w:val="F7FA6892404D40FA9F24E0870680F2E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FA6892404D40FA9F24E0870680F2E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42DE" w14:textId="5E3928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53661" w:rsidRPr="003B0184">
      <w:rPr>
        <w:color w:val="auto"/>
        <w:sz w:val="22"/>
        <w:szCs w:val="22"/>
      </w:rPr>
      <w:t>SB</w:t>
    </w:r>
    <w:r w:rsidR="003B0184">
      <w:rPr>
        <w:color w:val="auto"/>
        <w:sz w:val="22"/>
        <w:szCs w:val="22"/>
      </w:rPr>
      <w:t xml:space="preserve"> 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532C">
          <w:rPr>
            <w:sz w:val="22"/>
            <w:szCs w:val="22"/>
          </w:rPr>
          <w:t>2023R1505</w:t>
        </w:r>
      </w:sdtContent>
    </w:sdt>
  </w:p>
  <w:p w14:paraId="2AE8FF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82D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5335877">
    <w:abstractNumId w:val="0"/>
  </w:num>
  <w:num w:numId="2" w16cid:durableId="31125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2C"/>
    <w:rsid w:val="0000526A"/>
    <w:rsid w:val="000573A9"/>
    <w:rsid w:val="0006677A"/>
    <w:rsid w:val="00085D22"/>
    <w:rsid w:val="00093AB0"/>
    <w:rsid w:val="000A3236"/>
    <w:rsid w:val="000C5C77"/>
    <w:rsid w:val="000E3912"/>
    <w:rsid w:val="0010070F"/>
    <w:rsid w:val="0015112E"/>
    <w:rsid w:val="001552E7"/>
    <w:rsid w:val="001566B4"/>
    <w:rsid w:val="001A66B7"/>
    <w:rsid w:val="001C279E"/>
    <w:rsid w:val="001D459E"/>
    <w:rsid w:val="0022348D"/>
    <w:rsid w:val="002566CE"/>
    <w:rsid w:val="0027011C"/>
    <w:rsid w:val="00274200"/>
    <w:rsid w:val="00275740"/>
    <w:rsid w:val="002A0269"/>
    <w:rsid w:val="00303684"/>
    <w:rsid w:val="003143F5"/>
    <w:rsid w:val="00314854"/>
    <w:rsid w:val="00394191"/>
    <w:rsid w:val="003B0184"/>
    <w:rsid w:val="003C51CD"/>
    <w:rsid w:val="003C6034"/>
    <w:rsid w:val="003F6B99"/>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1605"/>
    <w:rsid w:val="007A5259"/>
    <w:rsid w:val="007A7081"/>
    <w:rsid w:val="007F1CF5"/>
    <w:rsid w:val="00834EDE"/>
    <w:rsid w:val="0084532C"/>
    <w:rsid w:val="008526CA"/>
    <w:rsid w:val="008736AA"/>
    <w:rsid w:val="008D275D"/>
    <w:rsid w:val="00980327"/>
    <w:rsid w:val="00986478"/>
    <w:rsid w:val="009A63A0"/>
    <w:rsid w:val="009B5557"/>
    <w:rsid w:val="009F1067"/>
    <w:rsid w:val="00A31E01"/>
    <w:rsid w:val="00A527AD"/>
    <w:rsid w:val="00A53661"/>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77ACD"/>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0436F"/>
  <w15:chartTrackingRefBased/>
  <w15:docId w15:val="{1585D784-A43D-4C31-B1DB-7DD4982E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4532C"/>
    <w:rPr>
      <w:rFonts w:eastAsia="Calibri"/>
      <w:b/>
      <w:color w:val="000000"/>
    </w:rPr>
  </w:style>
  <w:style w:type="character" w:customStyle="1" w:styleId="SectionBodyChar">
    <w:name w:val="Section Body Char"/>
    <w:link w:val="SectionBody"/>
    <w:rsid w:val="0084532C"/>
    <w:rPr>
      <w:rFonts w:eastAsia="Calibri"/>
      <w:color w:val="000000"/>
    </w:rPr>
  </w:style>
  <w:style w:type="character" w:customStyle="1" w:styleId="ArticleHeadingChar">
    <w:name w:val="Article Heading Char"/>
    <w:link w:val="ArticleHeading"/>
    <w:rsid w:val="0084532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E48B7FEFBB405EA4D54544337179B1"/>
        <w:category>
          <w:name w:val="General"/>
          <w:gallery w:val="placeholder"/>
        </w:category>
        <w:types>
          <w:type w:val="bbPlcHdr"/>
        </w:types>
        <w:behaviors>
          <w:behavior w:val="content"/>
        </w:behaviors>
        <w:guid w:val="{E8CACDF5-B4A8-4ED2-BC57-A4698A25B6BB}"/>
      </w:docPartPr>
      <w:docPartBody>
        <w:p w:rsidR="007E4C27" w:rsidRDefault="007E4C27">
          <w:pPr>
            <w:pStyle w:val="4FE48B7FEFBB405EA4D54544337179B1"/>
          </w:pPr>
          <w:r w:rsidRPr="00B844FE">
            <w:t>Prefix Text</w:t>
          </w:r>
        </w:p>
      </w:docPartBody>
    </w:docPart>
    <w:docPart>
      <w:docPartPr>
        <w:name w:val="F7FA6892404D40FA9F24E0870680F2EF"/>
        <w:category>
          <w:name w:val="General"/>
          <w:gallery w:val="placeholder"/>
        </w:category>
        <w:types>
          <w:type w:val="bbPlcHdr"/>
        </w:types>
        <w:behaviors>
          <w:behavior w:val="content"/>
        </w:behaviors>
        <w:guid w:val="{357132CB-5E26-4EAB-8605-7788B1C6E2FC}"/>
      </w:docPartPr>
      <w:docPartBody>
        <w:p w:rsidR="007E4C27" w:rsidRDefault="007E4C27">
          <w:pPr>
            <w:pStyle w:val="F7FA6892404D40FA9F24E0870680F2EF"/>
          </w:pPr>
          <w:r w:rsidRPr="00B844FE">
            <w:t>[Type here]</w:t>
          </w:r>
        </w:p>
      </w:docPartBody>
    </w:docPart>
    <w:docPart>
      <w:docPartPr>
        <w:name w:val="916D3746077D4AE5BE8D10975C099D56"/>
        <w:category>
          <w:name w:val="General"/>
          <w:gallery w:val="placeholder"/>
        </w:category>
        <w:types>
          <w:type w:val="bbPlcHdr"/>
        </w:types>
        <w:behaviors>
          <w:behavior w:val="content"/>
        </w:behaviors>
        <w:guid w:val="{1285846F-4E11-47E5-A656-5584E534B95D}"/>
      </w:docPartPr>
      <w:docPartBody>
        <w:p w:rsidR="007E4C27" w:rsidRDefault="007E4C27">
          <w:pPr>
            <w:pStyle w:val="916D3746077D4AE5BE8D10975C099D56"/>
          </w:pPr>
          <w:r w:rsidRPr="00B844FE">
            <w:t>Number</w:t>
          </w:r>
        </w:p>
      </w:docPartBody>
    </w:docPart>
    <w:docPart>
      <w:docPartPr>
        <w:name w:val="6D524902424C4993A74DF71234D55C7B"/>
        <w:category>
          <w:name w:val="General"/>
          <w:gallery w:val="placeholder"/>
        </w:category>
        <w:types>
          <w:type w:val="bbPlcHdr"/>
        </w:types>
        <w:behaviors>
          <w:behavior w:val="content"/>
        </w:behaviors>
        <w:guid w:val="{E00F4116-D4E6-49A0-92D0-B5D4BA0F674C}"/>
      </w:docPartPr>
      <w:docPartBody>
        <w:p w:rsidR="007E4C27" w:rsidRDefault="007E4C27">
          <w:pPr>
            <w:pStyle w:val="6D524902424C4993A74DF71234D55C7B"/>
          </w:pPr>
          <w:r w:rsidRPr="00B844FE">
            <w:t>Enter Sponsors Here</w:t>
          </w:r>
        </w:p>
      </w:docPartBody>
    </w:docPart>
    <w:docPart>
      <w:docPartPr>
        <w:name w:val="3342B689B91143F9AA5B98E933322491"/>
        <w:category>
          <w:name w:val="General"/>
          <w:gallery w:val="placeholder"/>
        </w:category>
        <w:types>
          <w:type w:val="bbPlcHdr"/>
        </w:types>
        <w:behaviors>
          <w:behavior w:val="content"/>
        </w:behaviors>
        <w:guid w:val="{26E96CF5-AB7E-4B4C-956A-5AD0C03BB985}"/>
      </w:docPartPr>
      <w:docPartBody>
        <w:p w:rsidR="007E4C27" w:rsidRDefault="007E4C27">
          <w:pPr>
            <w:pStyle w:val="3342B689B91143F9AA5B98E9333224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27"/>
    <w:rsid w:val="007E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E48B7FEFBB405EA4D54544337179B1">
    <w:name w:val="4FE48B7FEFBB405EA4D54544337179B1"/>
  </w:style>
  <w:style w:type="paragraph" w:customStyle="1" w:styleId="F7FA6892404D40FA9F24E0870680F2EF">
    <w:name w:val="F7FA6892404D40FA9F24E0870680F2EF"/>
  </w:style>
  <w:style w:type="paragraph" w:customStyle="1" w:styleId="916D3746077D4AE5BE8D10975C099D56">
    <w:name w:val="916D3746077D4AE5BE8D10975C099D56"/>
  </w:style>
  <w:style w:type="paragraph" w:customStyle="1" w:styleId="6D524902424C4993A74DF71234D55C7B">
    <w:name w:val="6D524902424C4993A74DF71234D55C7B"/>
  </w:style>
  <w:style w:type="character" w:styleId="PlaceholderText">
    <w:name w:val="Placeholder Text"/>
    <w:basedOn w:val="DefaultParagraphFont"/>
    <w:uiPriority w:val="99"/>
    <w:semiHidden/>
    <w:rPr>
      <w:color w:val="808080"/>
    </w:rPr>
  </w:style>
  <w:style w:type="paragraph" w:customStyle="1" w:styleId="3342B689B91143F9AA5B98E933322491">
    <w:name w:val="3342B689B91143F9AA5B98E933322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4</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dcterms:created xsi:type="dcterms:W3CDTF">2022-11-02T18:22:00Z</dcterms:created>
  <dcterms:modified xsi:type="dcterms:W3CDTF">2023-02-20T20:24:00Z</dcterms:modified>
</cp:coreProperties>
</file>