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69F20" w14:textId="77777777" w:rsidR="00FE067E" w:rsidRDefault="00CD36CF" w:rsidP="00EF6030">
      <w:pPr>
        <w:pStyle w:val="TitlePageOrigin"/>
      </w:pPr>
      <w:r>
        <w:t>WEST virginia legislature</w:t>
      </w:r>
    </w:p>
    <w:p w14:paraId="2BA33969" w14:textId="77777777" w:rsidR="00CD36CF" w:rsidRDefault="00CD36CF" w:rsidP="00EF6030">
      <w:pPr>
        <w:pStyle w:val="TitlePageSession"/>
      </w:pPr>
      <w:r>
        <w:t>20</w:t>
      </w:r>
      <w:r w:rsidR="006565E8">
        <w:t>2</w:t>
      </w:r>
      <w:r w:rsidR="00410475">
        <w:t>3</w:t>
      </w:r>
      <w:r>
        <w:t xml:space="preserve"> regular session</w:t>
      </w:r>
    </w:p>
    <w:p w14:paraId="2FDE401F" w14:textId="77777777" w:rsidR="00CD36CF" w:rsidRDefault="001C0CE1" w:rsidP="00EF6030">
      <w:pPr>
        <w:pStyle w:val="TitlePageBillPrefix"/>
      </w:pPr>
      <w:sdt>
        <w:sdtPr>
          <w:tag w:val="IntroDate"/>
          <w:id w:val="-1236936958"/>
          <w:placeholder>
            <w:docPart w:val="480119B0CCC2472EAE9BEE364D5890CA"/>
          </w:placeholder>
          <w:text/>
        </w:sdtPr>
        <w:sdtEndPr/>
        <w:sdtContent>
          <w:r w:rsidR="00F21FE5">
            <w:t>Committee Substitute</w:t>
          </w:r>
        </w:sdtContent>
      </w:sdt>
    </w:p>
    <w:p w14:paraId="7C4EA9F8" w14:textId="77777777" w:rsidR="00AC3B58" w:rsidRPr="00AC3B58" w:rsidRDefault="00AC3B58" w:rsidP="00EF6030">
      <w:pPr>
        <w:pStyle w:val="TitlePageBillPrefix"/>
      </w:pPr>
      <w:r>
        <w:t>for</w:t>
      </w:r>
    </w:p>
    <w:p w14:paraId="70DB7E96" w14:textId="77777777" w:rsidR="00CD36CF" w:rsidRDefault="001C0CE1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C40C7911556B40CCAE3B29723660D7F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21FE5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E5EFE6D50984D32B340C0AD1172C75E"/>
          </w:placeholder>
          <w:text/>
        </w:sdtPr>
        <w:sdtEndPr/>
        <w:sdtContent>
          <w:r w:rsidR="00F21FE5">
            <w:t>464</w:t>
          </w:r>
        </w:sdtContent>
      </w:sdt>
    </w:p>
    <w:p w14:paraId="2F94251F" w14:textId="77777777" w:rsidR="00065951" w:rsidRDefault="00065951" w:rsidP="00EF6030">
      <w:pPr>
        <w:pStyle w:val="References"/>
        <w:rPr>
          <w:smallCaps/>
        </w:rPr>
      </w:pPr>
      <w:r>
        <w:rPr>
          <w:smallCaps/>
        </w:rPr>
        <w:t xml:space="preserve">By Senators Barrett, Deeds, Trump, Rucker, and Clements </w:t>
      </w:r>
    </w:p>
    <w:p w14:paraId="6160EE00" w14:textId="7482FDD7" w:rsidR="00065951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6ADC7833F980489A94DAB2F1A970280A"/>
          </w:placeholder>
          <w:text w:multiLine="1"/>
        </w:sdtPr>
        <w:sdtEndPr/>
        <w:sdtContent>
          <w:r w:rsidR="00F21FE5">
            <w:t>Government Organization</w:t>
          </w:r>
        </w:sdtContent>
      </w:sdt>
      <w:r w:rsidR="00002112">
        <w:t xml:space="preserve">; reported on </w:t>
      </w:r>
      <w:sdt>
        <w:sdtPr>
          <w:id w:val="-32107996"/>
          <w:placeholder>
            <w:docPart w:val="A3BF0EBCC76749469534CBB729261DED"/>
          </w:placeholder>
          <w:text/>
        </w:sdtPr>
        <w:sdtEndPr/>
        <w:sdtContent>
          <w:r w:rsidR="00C144D0">
            <w:t>February 24, 2023</w:t>
          </w:r>
        </w:sdtContent>
      </w:sdt>
      <w:r>
        <w:t>]</w:t>
      </w:r>
    </w:p>
    <w:p w14:paraId="5E976ABD" w14:textId="77777777" w:rsidR="00065951" w:rsidRDefault="00065951" w:rsidP="00065951">
      <w:pPr>
        <w:pStyle w:val="TitlePageOrigin"/>
      </w:pPr>
    </w:p>
    <w:p w14:paraId="71E6AE59" w14:textId="77777777" w:rsidR="00065951" w:rsidRPr="00F85494" w:rsidRDefault="00065951" w:rsidP="00065951">
      <w:pPr>
        <w:pStyle w:val="TitlePageOrigin"/>
        <w:rPr>
          <w:color w:val="auto"/>
        </w:rPr>
        <w:sectPr w:rsidR="00065951" w:rsidRPr="00F85494" w:rsidSect="00065951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9BB766E" w14:textId="77777777" w:rsidR="00065951" w:rsidRPr="00F85494" w:rsidRDefault="00065951" w:rsidP="00065951">
      <w:pPr>
        <w:pStyle w:val="TitleSection"/>
        <w:rPr>
          <w:color w:val="auto"/>
        </w:rPr>
      </w:pPr>
      <w:r w:rsidRPr="00F85494">
        <w:rPr>
          <w:color w:val="auto"/>
        </w:rPr>
        <w:lastRenderedPageBreak/>
        <w:t xml:space="preserve">A BILL to amend the Code of West Virginia, 1931, as amended, by adding thereto a new section, designated §15-3-7a, relating to authorizing the Commissioner of the West Virginia Division of Corrections and Rehabilitation to offer locality pay to correctional officers working at certain facilities designated by the </w:t>
      </w:r>
      <w:r>
        <w:rPr>
          <w:color w:val="auto"/>
        </w:rPr>
        <w:t>c</w:t>
      </w:r>
      <w:r w:rsidRPr="00F85494">
        <w:rPr>
          <w:color w:val="auto"/>
        </w:rPr>
        <w:t>ommissioner as having critical staffing shortages.</w:t>
      </w:r>
    </w:p>
    <w:p w14:paraId="67BB3B97" w14:textId="77777777" w:rsidR="00065951" w:rsidRPr="00F85494" w:rsidRDefault="00065951" w:rsidP="00065951">
      <w:pPr>
        <w:pStyle w:val="EnactingClause"/>
        <w:rPr>
          <w:color w:val="auto"/>
        </w:rPr>
        <w:sectPr w:rsidR="00065951" w:rsidRPr="00F85494" w:rsidSect="00065951">
          <w:head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85494">
        <w:rPr>
          <w:color w:val="auto"/>
        </w:rPr>
        <w:t>Be it enacted by the Legislature of West Virginia:</w:t>
      </w:r>
    </w:p>
    <w:p w14:paraId="14EA03B3" w14:textId="77777777" w:rsidR="00065951" w:rsidRPr="00F85494" w:rsidRDefault="00065951" w:rsidP="00065951">
      <w:pPr>
        <w:pStyle w:val="ArticleHeading"/>
        <w:widowControl/>
        <w:rPr>
          <w:color w:val="auto"/>
        </w:rPr>
        <w:sectPr w:rsidR="00065951" w:rsidRPr="00F85494" w:rsidSect="0086526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85494">
        <w:rPr>
          <w:color w:val="auto"/>
        </w:rPr>
        <w:t>ARTICLE 3. Division of corrections and rehabilitation.</w:t>
      </w:r>
    </w:p>
    <w:p w14:paraId="51CB438E" w14:textId="6814B7E1" w:rsidR="001A5946" w:rsidRDefault="00065951" w:rsidP="001A5946">
      <w:pPr>
        <w:pStyle w:val="SectionHeading"/>
        <w:widowControl/>
        <w:rPr>
          <w:color w:val="auto"/>
          <w:u w:val="single"/>
        </w:rPr>
      </w:pPr>
      <w:r w:rsidRPr="00F85494">
        <w:rPr>
          <w:color w:val="auto"/>
          <w:u w:val="single"/>
        </w:rPr>
        <w:t>§15-3-7a. Locality pay.</w:t>
      </w:r>
    </w:p>
    <w:p w14:paraId="31237F05" w14:textId="41A8A916" w:rsidR="006D5AD9" w:rsidRDefault="006D5AD9" w:rsidP="001A5946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 xml:space="preserve">(a) </w:t>
      </w:r>
      <w:r w:rsidR="00065951" w:rsidRPr="00F85494">
        <w:rPr>
          <w:color w:val="auto"/>
          <w:u w:val="single"/>
        </w:rPr>
        <w:t>In addition to any compensation approved pursuant to §15A-3-7 of this code, a correctional officer employed by the West Virginia Division of Corrections and Rehabilitation working at a facility or work unit designated by the Commissioner of Corrections and Rehabilitation</w:t>
      </w:r>
      <w:r w:rsidR="00F73474" w:rsidRPr="00F73474">
        <w:rPr>
          <w:color w:val="auto"/>
          <w:u w:val="single"/>
        </w:rPr>
        <w:t xml:space="preserve"> </w:t>
      </w:r>
      <w:r w:rsidR="00F73474">
        <w:rPr>
          <w:color w:val="auto"/>
          <w:u w:val="single"/>
        </w:rPr>
        <w:t>may receive a locality pay differential of up to $10,000 per year in addition to the officer’s regular salary</w:t>
      </w:r>
      <w:r w:rsidR="009747CA">
        <w:rPr>
          <w:color w:val="auto"/>
          <w:u w:val="single"/>
        </w:rPr>
        <w:t xml:space="preserve"> and fringe benefits</w:t>
      </w:r>
      <w:r w:rsidR="00512458">
        <w:rPr>
          <w:color w:val="auto"/>
          <w:u w:val="single"/>
        </w:rPr>
        <w:t xml:space="preserve">: </w:t>
      </w:r>
      <w:r w:rsidR="00512458">
        <w:rPr>
          <w:i/>
          <w:iCs/>
          <w:color w:val="auto"/>
          <w:u w:val="single"/>
        </w:rPr>
        <w:t>Provided</w:t>
      </w:r>
      <w:r w:rsidR="00512458">
        <w:rPr>
          <w:color w:val="auto"/>
          <w:u w:val="single"/>
        </w:rPr>
        <w:t>, That the</w:t>
      </w:r>
      <w:r w:rsidR="00065951" w:rsidRPr="00F85494">
        <w:rPr>
          <w:color w:val="auto"/>
          <w:u w:val="single"/>
        </w:rPr>
        <w:t xml:space="preserve"> locality pay is necessary for maintaining</w:t>
      </w:r>
      <w:r w:rsidR="00512458">
        <w:rPr>
          <w:color w:val="auto"/>
          <w:u w:val="single"/>
        </w:rPr>
        <w:t xml:space="preserve"> </w:t>
      </w:r>
      <w:r w:rsidR="00065951" w:rsidRPr="00F85494">
        <w:rPr>
          <w:color w:val="auto"/>
          <w:u w:val="single"/>
        </w:rPr>
        <w:t>critical missions of safety</w:t>
      </w:r>
      <w:r w:rsidR="001A5946">
        <w:rPr>
          <w:color w:val="auto"/>
          <w:u w:val="single"/>
        </w:rPr>
        <w:t>,</w:t>
      </w:r>
      <w:r w:rsidR="00065951" w:rsidRPr="00F85494">
        <w:rPr>
          <w:color w:val="auto"/>
          <w:u w:val="single"/>
        </w:rPr>
        <w:t xml:space="preserve"> security</w:t>
      </w:r>
      <w:r w:rsidR="001A5946">
        <w:rPr>
          <w:color w:val="auto"/>
          <w:u w:val="single"/>
        </w:rPr>
        <w:t>,</w:t>
      </w:r>
      <w:r w:rsidR="00065951" w:rsidRPr="00F85494">
        <w:rPr>
          <w:color w:val="auto"/>
          <w:u w:val="single"/>
        </w:rPr>
        <w:t xml:space="preserve"> and</w:t>
      </w:r>
      <w:r w:rsidR="001A5946">
        <w:rPr>
          <w:color w:val="auto"/>
          <w:u w:val="single"/>
        </w:rPr>
        <w:t xml:space="preserve"> </w:t>
      </w:r>
      <w:r w:rsidR="00512458">
        <w:rPr>
          <w:color w:val="auto"/>
          <w:u w:val="single"/>
        </w:rPr>
        <w:t>the preservation of</w:t>
      </w:r>
      <w:r w:rsidR="00065951" w:rsidRPr="00F85494">
        <w:rPr>
          <w:color w:val="auto"/>
          <w:u w:val="single"/>
        </w:rPr>
        <w:t xml:space="preserve"> the </w:t>
      </w:r>
      <w:r w:rsidR="00512458">
        <w:rPr>
          <w:color w:val="auto"/>
          <w:u w:val="single"/>
        </w:rPr>
        <w:t xml:space="preserve">Division of Corrections and Rehabilitation’s </w:t>
      </w:r>
      <w:r w:rsidR="00065951" w:rsidRPr="00F85494">
        <w:rPr>
          <w:color w:val="auto"/>
          <w:u w:val="single"/>
        </w:rPr>
        <w:t xml:space="preserve">ability to recruit and </w:t>
      </w:r>
      <w:r w:rsidR="00A5278C">
        <w:rPr>
          <w:color w:val="auto"/>
          <w:u w:val="single"/>
        </w:rPr>
        <w:t xml:space="preserve">to </w:t>
      </w:r>
      <w:r w:rsidR="00065951" w:rsidRPr="00F85494">
        <w:rPr>
          <w:color w:val="auto"/>
          <w:u w:val="single"/>
        </w:rPr>
        <w:t>retain employees in a competitive manner</w:t>
      </w:r>
      <w:r w:rsidR="00CB495C" w:rsidRPr="00CB495C">
        <w:rPr>
          <w:color w:val="auto"/>
          <w:u w:val="single"/>
        </w:rPr>
        <w:t>.</w:t>
      </w:r>
      <w:r w:rsidR="00065951" w:rsidRPr="00F85494">
        <w:rPr>
          <w:color w:val="auto"/>
          <w:u w:val="single"/>
        </w:rPr>
        <w:t xml:space="preserve"> Any pay differential provided pursuant to this section may exceed the maximum salary range established for the</w:t>
      </w:r>
      <w:r w:rsidR="00411120">
        <w:rPr>
          <w:color w:val="auto"/>
          <w:u w:val="single"/>
        </w:rPr>
        <w:t xml:space="preserve"> correctional officer’s</w:t>
      </w:r>
      <w:r w:rsidR="00065951" w:rsidRPr="00F85494">
        <w:rPr>
          <w:color w:val="auto"/>
          <w:u w:val="single"/>
        </w:rPr>
        <w:t xml:space="preserve"> position classification.</w:t>
      </w:r>
    </w:p>
    <w:p w14:paraId="1A8454BD" w14:textId="053761A0" w:rsidR="006D5AD9" w:rsidRDefault="006D5AD9" w:rsidP="001A5946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 xml:space="preserve">(b) </w:t>
      </w:r>
      <w:r w:rsidR="00FE49C7" w:rsidRPr="00F85494">
        <w:rPr>
          <w:color w:val="auto"/>
          <w:u w:val="single"/>
        </w:rPr>
        <w:t xml:space="preserve">The Commissioner </w:t>
      </w:r>
      <w:r w:rsidR="00FE49C7">
        <w:rPr>
          <w:color w:val="auto"/>
          <w:u w:val="single"/>
        </w:rPr>
        <w:t xml:space="preserve">of Corrections and Rehabilitation </w:t>
      </w:r>
      <w:r w:rsidR="00FE49C7" w:rsidRPr="00F85494">
        <w:rPr>
          <w:color w:val="auto"/>
          <w:u w:val="single"/>
        </w:rPr>
        <w:t>shall promulgate a policy directive that establishes rules for the implementation of this section</w:t>
      </w:r>
      <w:r w:rsidR="00FE49C7">
        <w:rPr>
          <w:color w:val="auto"/>
          <w:u w:val="single"/>
        </w:rPr>
        <w:t>.</w:t>
      </w:r>
    </w:p>
    <w:p w14:paraId="5B2BAFF7" w14:textId="0C9ACEA6" w:rsidR="00065951" w:rsidRDefault="006D5AD9" w:rsidP="001A5946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>(c)</w:t>
      </w:r>
      <w:r w:rsidR="00065951" w:rsidRPr="00F85494">
        <w:rPr>
          <w:color w:val="auto"/>
          <w:u w:val="single"/>
        </w:rPr>
        <w:t xml:space="preserve"> </w:t>
      </w:r>
      <w:r w:rsidR="00FE49C7">
        <w:rPr>
          <w:color w:val="auto"/>
          <w:u w:val="single"/>
        </w:rPr>
        <w:t xml:space="preserve">If a corrections officer who </w:t>
      </w:r>
      <w:r w:rsidR="00411120">
        <w:rPr>
          <w:color w:val="auto"/>
          <w:u w:val="single"/>
        </w:rPr>
        <w:t>works for a facility or work unit where locality pay is necessary</w:t>
      </w:r>
      <w:r w:rsidR="00FE49C7">
        <w:rPr>
          <w:color w:val="auto"/>
          <w:u w:val="single"/>
        </w:rPr>
        <w:t xml:space="preserve"> </w:t>
      </w:r>
      <w:r w:rsidR="00A5278C">
        <w:rPr>
          <w:color w:val="auto"/>
          <w:u w:val="single"/>
        </w:rPr>
        <w:t xml:space="preserve">pursuant to subsection (a) of this section </w:t>
      </w:r>
      <w:r w:rsidR="00FE49C7">
        <w:rPr>
          <w:color w:val="auto"/>
          <w:u w:val="single"/>
        </w:rPr>
        <w:t>moves to a different facility or work unit where locality pay is not necessary</w:t>
      </w:r>
      <w:r w:rsidR="00F00069">
        <w:rPr>
          <w:color w:val="auto"/>
          <w:u w:val="single"/>
        </w:rPr>
        <w:t xml:space="preserve"> pursuant to </w:t>
      </w:r>
      <w:r w:rsidR="00A5278C">
        <w:rPr>
          <w:color w:val="auto"/>
          <w:u w:val="single"/>
        </w:rPr>
        <w:t>said subsection</w:t>
      </w:r>
      <w:r w:rsidR="00FE49C7">
        <w:rPr>
          <w:color w:val="auto"/>
          <w:u w:val="single"/>
        </w:rPr>
        <w:t xml:space="preserve">, that officer may </w:t>
      </w:r>
      <w:r w:rsidR="00411120">
        <w:rPr>
          <w:color w:val="auto"/>
          <w:u w:val="single"/>
        </w:rPr>
        <w:t>receive a pro rata share of locality pay</w:t>
      </w:r>
      <w:r w:rsidR="00A5278C">
        <w:rPr>
          <w:color w:val="auto"/>
          <w:u w:val="single"/>
        </w:rPr>
        <w:t xml:space="preserve">, the amount of which shall </w:t>
      </w:r>
      <w:r w:rsidR="00411120">
        <w:rPr>
          <w:color w:val="auto"/>
          <w:u w:val="single"/>
        </w:rPr>
        <w:t>be determined by the Commissioner of Corrections.</w:t>
      </w:r>
    </w:p>
    <w:p w14:paraId="50F7DB12" w14:textId="060EA85B" w:rsidR="00507FD7" w:rsidRDefault="00507FD7" w:rsidP="00507FD7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 xml:space="preserve">(d) If a corrections officer who works at a facility or work unit that qualifies for locality pay </w:t>
      </w:r>
      <w:r w:rsidR="00B63356">
        <w:rPr>
          <w:color w:val="auto"/>
          <w:u w:val="single"/>
        </w:rPr>
        <w:t xml:space="preserve">pursuant to subsection (a) of this section </w:t>
      </w:r>
      <w:r>
        <w:rPr>
          <w:color w:val="auto"/>
          <w:u w:val="single"/>
        </w:rPr>
        <w:t>moves to a separate facility or work unit that</w:t>
      </w:r>
      <w:r w:rsidR="00F00069">
        <w:rPr>
          <w:color w:val="auto"/>
          <w:u w:val="single"/>
        </w:rPr>
        <w:t xml:space="preserve"> also</w:t>
      </w:r>
      <w:r>
        <w:rPr>
          <w:color w:val="auto"/>
          <w:u w:val="single"/>
        </w:rPr>
        <w:t xml:space="preserve"> </w:t>
      </w:r>
      <w:r>
        <w:rPr>
          <w:color w:val="auto"/>
          <w:u w:val="single"/>
        </w:rPr>
        <w:lastRenderedPageBreak/>
        <w:t xml:space="preserve">qualifies for locality pay </w:t>
      </w:r>
      <w:r w:rsidR="00F00069">
        <w:rPr>
          <w:color w:val="auto"/>
          <w:u w:val="single"/>
        </w:rPr>
        <w:t xml:space="preserve">pursuant to </w:t>
      </w:r>
      <w:r w:rsidR="00B63356">
        <w:rPr>
          <w:color w:val="auto"/>
          <w:u w:val="single"/>
        </w:rPr>
        <w:t>said</w:t>
      </w:r>
      <w:r w:rsidR="00CB495C">
        <w:rPr>
          <w:color w:val="auto"/>
          <w:u w:val="single"/>
        </w:rPr>
        <w:t xml:space="preserve"> section</w:t>
      </w:r>
      <w:r>
        <w:rPr>
          <w:color w:val="auto"/>
          <w:u w:val="single"/>
        </w:rPr>
        <w:t xml:space="preserve">, </w:t>
      </w:r>
      <w:r w:rsidR="00411120">
        <w:rPr>
          <w:color w:val="auto"/>
          <w:u w:val="single"/>
        </w:rPr>
        <w:t>he or she</w:t>
      </w:r>
      <w:r>
        <w:rPr>
          <w:color w:val="auto"/>
          <w:u w:val="single"/>
        </w:rPr>
        <w:t xml:space="preserve"> shall receive a pro rata share of locality pay</w:t>
      </w:r>
      <w:r w:rsidR="00411120">
        <w:rPr>
          <w:color w:val="auto"/>
          <w:u w:val="single"/>
        </w:rPr>
        <w:t xml:space="preserve"> for his or her work at both facilities to be</w:t>
      </w:r>
      <w:r>
        <w:rPr>
          <w:color w:val="auto"/>
          <w:u w:val="single"/>
        </w:rPr>
        <w:t xml:space="preserve"> determined by the Commissioner of Corrections</w:t>
      </w:r>
      <w:r w:rsidR="00411120">
        <w:rPr>
          <w:color w:val="auto"/>
          <w:u w:val="single"/>
        </w:rPr>
        <w:t>. In all cases, a corrections officer that qualifies for locality pay from two separate facilities or work units under this subsection shall not receive a total locality pay differential that exceeds $10,000 per year.</w:t>
      </w:r>
    </w:p>
    <w:p w14:paraId="6B2E09FF" w14:textId="5524BE42" w:rsidR="00B63356" w:rsidRPr="001A5946" w:rsidRDefault="00B63356" w:rsidP="00507FD7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>(e) The provisions of this section shall take effect on July 1, 2023.</w:t>
      </w:r>
    </w:p>
    <w:p w14:paraId="360A7F1B" w14:textId="77777777" w:rsidR="00E831B3" w:rsidRDefault="00E831B3" w:rsidP="00EF6030">
      <w:pPr>
        <w:pStyle w:val="References"/>
      </w:pPr>
    </w:p>
    <w:sectPr w:rsidR="00E831B3" w:rsidSect="0006595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3C11F" w14:textId="77777777" w:rsidR="00C32612" w:rsidRPr="00B844FE" w:rsidRDefault="00C32612" w:rsidP="00B844FE">
      <w:r>
        <w:separator/>
      </w:r>
    </w:p>
  </w:endnote>
  <w:endnote w:type="continuationSeparator" w:id="0">
    <w:p w14:paraId="7F4A855E" w14:textId="77777777" w:rsidR="00C32612" w:rsidRPr="00B844FE" w:rsidRDefault="00C3261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33539" w14:textId="77777777" w:rsidR="00065951" w:rsidRDefault="00065951" w:rsidP="008652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C9D992F" w14:textId="77777777" w:rsidR="00065951" w:rsidRPr="00065951" w:rsidRDefault="00065951" w:rsidP="000659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5A3D6" w14:textId="77777777" w:rsidR="00065951" w:rsidRDefault="00065951" w:rsidP="008652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0CB25E0" w14:textId="77777777" w:rsidR="00065951" w:rsidRPr="00065951" w:rsidRDefault="00065951" w:rsidP="000659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D00D0" w14:textId="77777777" w:rsidR="00065951" w:rsidRPr="00065951" w:rsidRDefault="00065951" w:rsidP="000659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F42FC" w14:textId="77777777" w:rsidR="00C32612" w:rsidRPr="00B844FE" w:rsidRDefault="00C32612" w:rsidP="00B844FE">
      <w:r>
        <w:separator/>
      </w:r>
    </w:p>
  </w:footnote>
  <w:footnote w:type="continuationSeparator" w:id="0">
    <w:p w14:paraId="55978498" w14:textId="77777777" w:rsidR="00C32612" w:rsidRPr="00B844FE" w:rsidRDefault="00C3261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6A6D2" w14:textId="77777777" w:rsidR="00065951" w:rsidRPr="00065951" w:rsidRDefault="00065951" w:rsidP="00065951">
    <w:pPr>
      <w:pStyle w:val="Header"/>
    </w:pPr>
    <w:r>
      <w:t>CS for SB 464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61772" w14:textId="77777777" w:rsidR="00065951" w:rsidRPr="00065951" w:rsidRDefault="00065951" w:rsidP="00065951">
    <w:pPr>
      <w:pStyle w:val="Header"/>
    </w:pPr>
    <w:r>
      <w:t>CS for SB 464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E2E55" w14:textId="77777777" w:rsidR="00065951" w:rsidRPr="00065951" w:rsidRDefault="00065951" w:rsidP="00065951">
    <w:pPr>
      <w:pStyle w:val="Header"/>
    </w:pPr>
    <w:r>
      <w:t>CS for SB 464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73B8B" w14:textId="77777777" w:rsidR="00065951" w:rsidRPr="00065951" w:rsidRDefault="00065951" w:rsidP="00065951">
    <w:pPr>
      <w:pStyle w:val="Header"/>
    </w:pPr>
    <w:r>
      <w:t>CS for SB 464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92574753">
    <w:abstractNumId w:val="0"/>
  </w:num>
  <w:num w:numId="2" w16cid:durableId="385224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2612"/>
    <w:rsid w:val="00002112"/>
    <w:rsid w:val="0000526A"/>
    <w:rsid w:val="00065951"/>
    <w:rsid w:val="00076D83"/>
    <w:rsid w:val="00085D22"/>
    <w:rsid w:val="000C5C77"/>
    <w:rsid w:val="0010070F"/>
    <w:rsid w:val="0015112E"/>
    <w:rsid w:val="001552E7"/>
    <w:rsid w:val="001566B4"/>
    <w:rsid w:val="00175B38"/>
    <w:rsid w:val="001A5946"/>
    <w:rsid w:val="001C0CE1"/>
    <w:rsid w:val="001C279E"/>
    <w:rsid w:val="001D459E"/>
    <w:rsid w:val="00230763"/>
    <w:rsid w:val="0027011C"/>
    <w:rsid w:val="00274200"/>
    <w:rsid w:val="00275740"/>
    <w:rsid w:val="002A0269"/>
    <w:rsid w:val="00301F44"/>
    <w:rsid w:val="00303684"/>
    <w:rsid w:val="003143F5"/>
    <w:rsid w:val="00314854"/>
    <w:rsid w:val="00365920"/>
    <w:rsid w:val="003C51CD"/>
    <w:rsid w:val="003D1ECE"/>
    <w:rsid w:val="00410475"/>
    <w:rsid w:val="00411120"/>
    <w:rsid w:val="004247A2"/>
    <w:rsid w:val="004B2795"/>
    <w:rsid w:val="004C13DD"/>
    <w:rsid w:val="004E3441"/>
    <w:rsid w:val="00507FD7"/>
    <w:rsid w:val="00512458"/>
    <w:rsid w:val="00571DC3"/>
    <w:rsid w:val="005A5366"/>
    <w:rsid w:val="00637E73"/>
    <w:rsid w:val="006565E8"/>
    <w:rsid w:val="006865E9"/>
    <w:rsid w:val="00691F3E"/>
    <w:rsid w:val="00694BFB"/>
    <w:rsid w:val="006A106B"/>
    <w:rsid w:val="006C523D"/>
    <w:rsid w:val="006D4036"/>
    <w:rsid w:val="006D5AD9"/>
    <w:rsid w:val="007310FB"/>
    <w:rsid w:val="007C6AEE"/>
    <w:rsid w:val="007E02CF"/>
    <w:rsid w:val="007F1CF5"/>
    <w:rsid w:val="0081249D"/>
    <w:rsid w:val="00834EDE"/>
    <w:rsid w:val="00845A66"/>
    <w:rsid w:val="00865263"/>
    <w:rsid w:val="008736AA"/>
    <w:rsid w:val="008D275D"/>
    <w:rsid w:val="00952402"/>
    <w:rsid w:val="009747CA"/>
    <w:rsid w:val="00980327"/>
    <w:rsid w:val="009E1CAF"/>
    <w:rsid w:val="009F1067"/>
    <w:rsid w:val="00A31E01"/>
    <w:rsid w:val="00A35B03"/>
    <w:rsid w:val="00A5278C"/>
    <w:rsid w:val="00A527AD"/>
    <w:rsid w:val="00A718CF"/>
    <w:rsid w:val="00A72E7C"/>
    <w:rsid w:val="00AC3B58"/>
    <w:rsid w:val="00AE48A0"/>
    <w:rsid w:val="00AE61BE"/>
    <w:rsid w:val="00B16F25"/>
    <w:rsid w:val="00B24422"/>
    <w:rsid w:val="00B63356"/>
    <w:rsid w:val="00B80C20"/>
    <w:rsid w:val="00B844FE"/>
    <w:rsid w:val="00BA31F8"/>
    <w:rsid w:val="00BC562B"/>
    <w:rsid w:val="00C144D0"/>
    <w:rsid w:val="00C32612"/>
    <w:rsid w:val="00C33014"/>
    <w:rsid w:val="00C33434"/>
    <w:rsid w:val="00C34869"/>
    <w:rsid w:val="00C42EB6"/>
    <w:rsid w:val="00C85096"/>
    <w:rsid w:val="00CB20EF"/>
    <w:rsid w:val="00CB495C"/>
    <w:rsid w:val="00CD12CB"/>
    <w:rsid w:val="00CD36CF"/>
    <w:rsid w:val="00CD3F81"/>
    <w:rsid w:val="00CF1DCA"/>
    <w:rsid w:val="00D579FC"/>
    <w:rsid w:val="00DE526B"/>
    <w:rsid w:val="00DF199D"/>
    <w:rsid w:val="00DF4120"/>
    <w:rsid w:val="00E01542"/>
    <w:rsid w:val="00E365F1"/>
    <w:rsid w:val="00E62F48"/>
    <w:rsid w:val="00E831B3"/>
    <w:rsid w:val="00EB203E"/>
    <w:rsid w:val="00EE70CB"/>
    <w:rsid w:val="00EF6030"/>
    <w:rsid w:val="00F00069"/>
    <w:rsid w:val="00F21FE5"/>
    <w:rsid w:val="00F23775"/>
    <w:rsid w:val="00F41CA2"/>
    <w:rsid w:val="00F443C0"/>
    <w:rsid w:val="00F50749"/>
    <w:rsid w:val="00F62EFB"/>
    <w:rsid w:val="00F73474"/>
    <w:rsid w:val="00F939A4"/>
    <w:rsid w:val="00FA7B09"/>
    <w:rsid w:val="00FE067E"/>
    <w:rsid w:val="00FE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2FE10"/>
  <w15:docId w15:val="{B06FC83F-839E-455A-9957-2D7AEC0C8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qFormat/>
    <w:rsid w:val="00EF6030"/>
  </w:style>
  <w:style w:type="paragraph" w:customStyle="1" w:styleId="SectionHeading">
    <w:name w:val="Section Heading"/>
    <w:basedOn w:val="SectionHeadingOld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065951"/>
    <w:rPr>
      <w:rFonts w:eastAsia="Calibri"/>
      <w:b/>
      <w:caps/>
      <w:color w:val="000000"/>
      <w:sz w:val="24"/>
    </w:rPr>
  </w:style>
  <w:style w:type="character" w:styleId="PageNumber">
    <w:name w:val="page number"/>
    <w:basedOn w:val="DefaultParagraphFont"/>
    <w:uiPriority w:val="99"/>
    <w:semiHidden/>
    <w:locked/>
    <w:rsid w:val="00065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80119B0CCC2472EAE9BEE364D5890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10A5E-4F6B-480C-954B-BBFC3F63E466}"/>
      </w:docPartPr>
      <w:docPartBody>
        <w:p w:rsidR="005B4DE9" w:rsidRDefault="003E56B8">
          <w:pPr>
            <w:pStyle w:val="480119B0CCC2472EAE9BEE364D5890CA"/>
          </w:pPr>
          <w:r w:rsidRPr="00B844FE">
            <w:t>Prefix Text</w:t>
          </w:r>
        </w:p>
      </w:docPartBody>
    </w:docPart>
    <w:docPart>
      <w:docPartPr>
        <w:name w:val="C40C7911556B40CCAE3B29723660D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0C6E2-91F7-400D-9F1C-1657A215BE5F}"/>
      </w:docPartPr>
      <w:docPartBody>
        <w:p w:rsidR="005B4DE9" w:rsidRDefault="003E56B8">
          <w:pPr>
            <w:pStyle w:val="C40C7911556B40CCAE3B29723660D7F1"/>
          </w:pPr>
          <w:r w:rsidRPr="00B844FE">
            <w:t>[Type here]</w:t>
          </w:r>
        </w:p>
      </w:docPartBody>
    </w:docPart>
    <w:docPart>
      <w:docPartPr>
        <w:name w:val="8E5EFE6D50984D32B340C0AD1172C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095AA-28E4-40A7-AFFB-E69221AFFA4F}"/>
      </w:docPartPr>
      <w:docPartBody>
        <w:p w:rsidR="005B4DE9" w:rsidRDefault="003E56B8">
          <w:pPr>
            <w:pStyle w:val="8E5EFE6D50984D32B340C0AD1172C75E"/>
          </w:pPr>
          <w:r w:rsidRPr="00B844FE">
            <w:t>Number</w:t>
          </w:r>
        </w:p>
      </w:docPartBody>
    </w:docPart>
    <w:docPart>
      <w:docPartPr>
        <w:name w:val="6ADC7833F980489A94DAB2F1A9702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99FBB-DE9D-438D-9A53-858265495742}"/>
      </w:docPartPr>
      <w:docPartBody>
        <w:p w:rsidR="005B4DE9" w:rsidRDefault="003E56B8">
          <w:pPr>
            <w:pStyle w:val="6ADC7833F980489A94DAB2F1A970280A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A3BF0EBCC76749469534CBB729261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0B25D-87B8-48D4-8F1F-348363C46E72}"/>
      </w:docPartPr>
      <w:docPartBody>
        <w:p w:rsidR="005B4DE9" w:rsidRDefault="003E56B8">
          <w:pPr>
            <w:pStyle w:val="A3BF0EBCC76749469534CBB729261DED"/>
          </w:pPr>
          <w:r>
            <w:rPr>
              <w:rStyle w:val="PlaceholderText"/>
            </w:rPr>
            <w:t>January 14, 2023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B8"/>
    <w:rsid w:val="003E56B8"/>
    <w:rsid w:val="0049164A"/>
    <w:rsid w:val="005B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80119B0CCC2472EAE9BEE364D5890CA">
    <w:name w:val="480119B0CCC2472EAE9BEE364D5890CA"/>
  </w:style>
  <w:style w:type="paragraph" w:customStyle="1" w:styleId="C40C7911556B40CCAE3B29723660D7F1">
    <w:name w:val="C40C7911556B40CCAE3B29723660D7F1"/>
  </w:style>
  <w:style w:type="paragraph" w:customStyle="1" w:styleId="8E5EFE6D50984D32B340C0AD1172C75E">
    <w:name w:val="8E5EFE6D50984D32B340C0AD1172C75E"/>
  </w:style>
  <w:style w:type="character" w:styleId="PlaceholderText">
    <w:name w:val="Placeholder Text"/>
    <w:basedOn w:val="DefaultParagraphFont"/>
    <w:uiPriority w:val="99"/>
    <w:semiHidden/>
    <w:rsid w:val="003E56B8"/>
    <w:rPr>
      <w:color w:val="808080"/>
    </w:rPr>
  </w:style>
  <w:style w:type="paragraph" w:customStyle="1" w:styleId="6ADC7833F980489A94DAB2F1A970280A">
    <w:name w:val="6ADC7833F980489A94DAB2F1A970280A"/>
  </w:style>
  <w:style w:type="paragraph" w:customStyle="1" w:styleId="A3BF0EBCC76749469534CBB729261DED">
    <w:name w:val="A3BF0EBCC76749469534CBB729261D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0</TotalTime>
  <Pages>3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Fletcher</dc:creator>
  <cp:keywords/>
  <dc:description/>
  <cp:lastModifiedBy>Jocelyn Ellis</cp:lastModifiedBy>
  <cp:revision>4</cp:revision>
  <dcterms:created xsi:type="dcterms:W3CDTF">2023-02-23T19:01:00Z</dcterms:created>
  <dcterms:modified xsi:type="dcterms:W3CDTF">2023-02-24T21:57:00Z</dcterms:modified>
</cp:coreProperties>
</file>