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0705" w14:textId="631FEE57" w:rsidR="00FE067E" w:rsidRPr="00DC624B" w:rsidRDefault="00323CD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B075F5D" wp14:editId="719418B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933A8EC" w14:textId="35082899" w:rsidR="00323CDF" w:rsidRPr="00323CDF" w:rsidRDefault="00323CDF" w:rsidP="00323CDF">
                            <w:pPr>
                              <w:spacing w:line="240" w:lineRule="auto"/>
                              <w:jc w:val="center"/>
                              <w:rPr>
                                <w:rFonts w:cs="Arial"/>
                                <w:b/>
                              </w:rPr>
                            </w:pPr>
                            <w:r w:rsidRPr="00323CD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075F5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933A8EC" w14:textId="35082899" w:rsidR="00323CDF" w:rsidRPr="00323CDF" w:rsidRDefault="00323CDF" w:rsidP="00323CDF">
                      <w:pPr>
                        <w:spacing w:line="240" w:lineRule="auto"/>
                        <w:jc w:val="center"/>
                        <w:rPr>
                          <w:rFonts w:cs="Arial"/>
                          <w:b/>
                        </w:rPr>
                      </w:pPr>
                      <w:r w:rsidRPr="00323CDF">
                        <w:rPr>
                          <w:rFonts w:cs="Arial"/>
                          <w:b/>
                        </w:rPr>
                        <w:t>FISCAL NOTE</w:t>
                      </w:r>
                    </w:p>
                  </w:txbxContent>
                </v:textbox>
              </v:shape>
            </w:pict>
          </mc:Fallback>
        </mc:AlternateContent>
      </w:r>
      <w:r w:rsidR="003C6034" w:rsidRPr="00DC624B">
        <w:rPr>
          <w:caps w:val="0"/>
          <w:color w:val="auto"/>
        </w:rPr>
        <w:t>WEST VIRGINIA LEGISLATURE</w:t>
      </w:r>
    </w:p>
    <w:p w14:paraId="51AB2CE6" w14:textId="429A6663" w:rsidR="00CD36CF" w:rsidRPr="00DC624B" w:rsidRDefault="00CD36CF" w:rsidP="00CC1F3B">
      <w:pPr>
        <w:pStyle w:val="TitlePageSession"/>
        <w:rPr>
          <w:color w:val="auto"/>
        </w:rPr>
      </w:pPr>
      <w:r w:rsidRPr="00DC624B">
        <w:rPr>
          <w:color w:val="auto"/>
        </w:rPr>
        <w:t>20</w:t>
      </w:r>
      <w:r w:rsidR="00EC5E63" w:rsidRPr="00DC624B">
        <w:rPr>
          <w:color w:val="auto"/>
        </w:rPr>
        <w:t>2</w:t>
      </w:r>
      <w:r w:rsidR="00B221F4" w:rsidRPr="00DC624B">
        <w:rPr>
          <w:color w:val="auto"/>
        </w:rPr>
        <w:t>3</w:t>
      </w:r>
      <w:r w:rsidRPr="00DC624B">
        <w:rPr>
          <w:color w:val="auto"/>
        </w:rPr>
        <w:t xml:space="preserve"> </w:t>
      </w:r>
      <w:r w:rsidR="003C6034" w:rsidRPr="00DC624B">
        <w:rPr>
          <w:caps w:val="0"/>
          <w:color w:val="auto"/>
        </w:rPr>
        <w:t>REGULAR SESSION</w:t>
      </w:r>
    </w:p>
    <w:p w14:paraId="2EE6448E" w14:textId="77777777" w:rsidR="00CD36CF" w:rsidRPr="00DC624B" w:rsidRDefault="00BD160C" w:rsidP="00CC1F3B">
      <w:pPr>
        <w:pStyle w:val="TitlePageBillPrefix"/>
        <w:rPr>
          <w:color w:val="auto"/>
        </w:rPr>
      </w:pPr>
      <w:sdt>
        <w:sdtPr>
          <w:rPr>
            <w:color w:val="auto"/>
          </w:rPr>
          <w:tag w:val="IntroDate"/>
          <w:id w:val="-1236936958"/>
          <w:placeholder>
            <w:docPart w:val="7A15D514EE5841B29C7CA3B6052E5D41"/>
          </w:placeholder>
          <w:text/>
        </w:sdtPr>
        <w:sdtEndPr/>
        <w:sdtContent>
          <w:r w:rsidR="00AE48A0" w:rsidRPr="00DC624B">
            <w:rPr>
              <w:color w:val="auto"/>
            </w:rPr>
            <w:t>Introduced</w:t>
          </w:r>
        </w:sdtContent>
      </w:sdt>
    </w:p>
    <w:p w14:paraId="52E0BC9F" w14:textId="4E424643" w:rsidR="00CD36CF" w:rsidRPr="00DC624B" w:rsidRDefault="00BD160C" w:rsidP="00CC1F3B">
      <w:pPr>
        <w:pStyle w:val="BillNumber"/>
        <w:rPr>
          <w:color w:val="auto"/>
        </w:rPr>
      </w:pPr>
      <w:sdt>
        <w:sdtPr>
          <w:rPr>
            <w:color w:val="auto"/>
          </w:rPr>
          <w:tag w:val="Chamber"/>
          <w:id w:val="893011969"/>
          <w:lock w:val="sdtLocked"/>
          <w:placeholder>
            <w:docPart w:val="B72E1EF93E8946E3BA667199F741F76F"/>
          </w:placeholder>
          <w:dropDownList>
            <w:listItem w:displayText="House" w:value="House"/>
            <w:listItem w:displayText="Senate" w:value="Senate"/>
          </w:dropDownList>
        </w:sdtPr>
        <w:sdtEndPr/>
        <w:sdtContent>
          <w:r w:rsidR="00B2122C" w:rsidRPr="00DC624B">
            <w:rPr>
              <w:color w:val="auto"/>
            </w:rPr>
            <w:t>Senate</w:t>
          </w:r>
        </w:sdtContent>
      </w:sdt>
      <w:r w:rsidR="00303684" w:rsidRPr="00DC624B">
        <w:rPr>
          <w:color w:val="auto"/>
        </w:rPr>
        <w:t xml:space="preserve"> </w:t>
      </w:r>
      <w:r w:rsidR="00CD36CF" w:rsidRPr="00DC624B">
        <w:rPr>
          <w:color w:val="auto"/>
        </w:rPr>
        <w:t xml:space="preserve">Bill </w:t>
      </w:r>
      <w:sdt>
        <w:sdtPr>
          <w:rPr>
            <w:color w:val="auto"/>
          </w:rPr>
          <w:tag w:val="BNum"/>
          <w:id w:val="1645317809"/>
          <w:lock w:val="sdtLocked"/>
          <w:placeholder>
            <w:docPart w:val="8CAC538E0E0B441284DD842A17DC8D2B"/>
          </w:placeholder>
          <w:text/>
        </w:sdtPr>
        <w:sdtEndPr/>
        <w:sdtContent>
          <w:r w:rsidR="00D51888">
            <w:rPr>
              <w:color w:val="auto"/>
            </w:rPr>
            <w:t>454</w:t>
          </w:r>
        </w:sdtContent>
      </w:sdt>
    </w:p>
    <w:p w14:paraId="12B11314" w14:textId="3EBF6822" w:rsidR="00CD36CF" w:rsidRPr="00DC624B" w:rsidRDefault="00CD36CF" w:rsidP="00CC1F3B">
      <w:pPr>
        <w:pStyle w:val="Sponsors"/>
        <w:rPr>
          <w:color w:val="auto"/>
        </w:rPr>
      </w:pPr>
      <w:r w:rsidRPr="00DC624B">
        <w:rPr>
          <w:color w:val="auto"/>
        </w:rPr>
        <w:t xml:space="preserve">By </w:t>
      </w:r>
      <w:sdt>
        <w:sdtPr>
          <w:rPr>
            <w:color w:val="auto"/>
          </w:rPr>
          <w:tag w:val="Sponsors"/>
          <w:id w:val="1589585889"/>
          <w:placeholder>
            <w:docPart w:val="9D2D760CBEAC48878493036E25F09BBE"/>
          </w:placeholder>
          <w:text w:multiLine="1"/>
        </w:sdtPr>
        <w:sdtEndPr/>
        <w:sdtContent>
          <w:r w:rsidR="00B2122C" w:rsidRPr="00DC624B">
            <w:rPr>
              <w:color w:val="auto"/>
            </w:rPr>
            <w:t>Senator</w:t>
          </w:r>
          <w:r w:rsidR="005F521D">
            <w:rPr>
              <w:color w:val="auto"/>
            </w:rPr>
            <w:t>s</w:t>
          </w:r>
          <w:r w:rsidR="00B2122C" w:rsidRPr="00DC624B">
            <w:rPr>
              <w:color w:val="auto"/>
            </w:rPr>
            <w:t xml:space="preserve"> Jeffries</w:t>
          </w:r>
          <w:r w:rsidR="005F521D">
            <w:rPr>
              <w:color w:val="auto"/>
            </w:rPr>
            <w:t>, Woelfel, Caputo,</w:t>
          </w:r>
          <w:r w:rsidR="00BD160C">
            <w:rPr>
              <w:color w:val="auto"/>
            </w:rPr>
            <w:t xml:space="preserve"> </w:t>
          </w:r>
          <w:r w:rsidR="005F521D">
            <w:rPr>
              <w:color w:val="auto"/>
            </w:rPr>
            <w:t>Queen</w:t>
          </w:r>
          <w:r w:rsidR="00BD160C">
            <w:rPr>
              <w:color w:val="auto"/>
            </w:rPr>
            <w:t>, and Taylor</w:t>
          </w:r>
        </w:sdtContent>
      </w:sdt>
    </w:p>
    <w:p w14:paraId="2E35AEA6" w14:textId="3EE0A93D" w:rsidR="00E831B3" w:rsidRPr="00DC624B" w:rsidRDefault="00CD36CF" w:rsidP="00CC1F3B">
      <w:pPr>
        <w:pStyle w:val="References"/>
        <w:rPr>
          <w:color w:val="auto"/>
        </w:rPr>
      </w:pPr>
      <w:r w:rsidRPr="00DC624B">
        <w:rPr>
          <w:color w:val="auto"/>
        </w:rPr>
        <w:t>[</w:t>
      </w:r>
      <w:sdt>
        <w:sdtPr>
          <w:rPr>
            <w:color w:val="auto"/>
          </w:rPr>
          <w:tag w:val="References"/>
          <w:id w:val="-1043047873"/>
          <w:placeholder>
            <w:docPart w:val="D4A31AA3ADD442DA9F17D7E8D2E3A877"/>
          </w:placeholder>
          <w:text w:multiLine="1"/>
        </w:sdtPr>
        <w:sdtEndPr/>
        <w:sdtContent>
          <w:r w:rsidR="00B2122C" w:rsidRPr="00DC624B">
            <w:rPr>
              <w:color w:val="auto"/>
            </w:rPr>
            <w:t>Introduced</w:t>
          </w:r>
          <w:r w:rsidR="00D51888">
            <w:rPr>
              <w:color w:val="auto"/>
            </w:rPr>
            <w:t xml:space="preserve"> January 24, 2023</w:t>
          </w:r>
          <w:r w:rsidR="00B2122C" w:rsidRPr="00DC624B">
            <w:rPr>
              <w:color w:val="auto"/>
            </w:rPr>
            <w:t xml:space="preserve">; </w:t>
          </w:r>
          <w:r w:rsidR="0009478A" w:rsidRPr="00DC624B">
            <w:rPr>
              <w:color w:val="auto"/>
            </w:rPr>
            <w:t>r</w:t>
          </w:r>
          <w:r w:rsidR="00B2122C" w:rsidRPr="00DC624B">
            <w:rPr>
              <w:color w:val="auto"/>
            </w:rPr>
            <w:t>eferred</w:t>
          </w:r>
          <w:r w:rsidR="00B2122C" w:rsidRPr="00DC624B">
            <w:rPr>
              <w:color w:val="auto"/>
            </w:rPr>
            <w:br/>
            <w:t>to the Committee on</w:t>
          </w:r>
          <w:r w:rsidR="0063481B">
            <w:rPr>
              <w:color w:val="auto"/>
            </w:rPr>
            <w:t xml:space="preserve"> Education; and then to the Committee on Finance</w:t>
          </w:r>
        </w:sdtContent>
      </w:sdt>
      <w:r w:rsidRPr="00DC624B">
        <w:rPr>
          <w:color w:val="auto"/>
        </w:rPr>
        <w:t>]</w:t>
      </w:r>
    </w:p>
    <w:p w14:paraId="5C79DB9D" w14:textId="6CA1CCEB" w:rsidR="00303684" w:rsidRPr="00DC624B" w:rsidRDefault="0000526A" w:rsidP="00CC1F3B">
      <w:pPr>
        <w:pStyle w:val="TitleSection"/>
        <w:rPr>
          <w:color w:val="auto"/>
        </w:rPr>
      </w:pPr>
      <w:r w:rsidRPr="00DC624B">
        <w:rPr>
          <w:color w:val="auto"/>
        </w:rPr>
        <w:lastRenderedPageBreak/>
        <w:t>A BILL</w:t>
      </w:r>
      <w:r w:rsidR="00B2122C" w:rsidRPr="00DC624B">
        <w:rPr>
          <w:color w:val="auto"/>
        </w:rPr>
        <w:t xml:space="preserve"> to amend the Code of West Virginia, 1931, as amended, by adding thereto a new section, designated </w:t>
      </w:r>
      <w:r w:rsidR="00B2122C" w:rsidRPr="00DC624B">
        <w:rPr>
          <w:rFonts w:cs="Arial"/>
          <w:color w:val="auto"/>
        </w:rPr>
        <w:t>§</w:t>
      </w:r>
      <w:r w:rsidR="00B2122C" w:rsidRPr="00DC624B">
        <w:rPr>
          <w:color w:val="auto"/>
        </w:rPr>
        <w:t>18-2-5i, relating to creating the West Virginia Children’s Vision Act; and requiring proof of vision examination of children enrolling in West Virginia public or private schools.</w:t>
      </w:r>
    </w:p>
    <w:p w14:paraId="49EAF08C" w14:textId="77777777" w:rsidR="00303684" w:rsidRPr="00DC624B" w:rsidRDefault="00303684" w:rsidP="00CC1F3B">
      <w:pPr>
        <w:pStyle w:val="EnactingClause"/>
        <w:rPr>
          <w:color w:val="auto"/>
        </w:rPr>
      </w:pPr>
      <w:r w:rsidRPr="00DC624B">
        <w:rPr>
          <w:color w:val="auto"/>
        </w:rPr>
        <w:t>Be it enacted by the Legislature of West Virginia:</w:t>
      </w:r>
    </w:p>
    <w:p w14:paraId="551B14E2" w14:textId="77777777" w:rsidR="003C6034" w:rsidRPr="00DC624B" w:rsidRDefault="003C6034" w:rsidP="00CC1F3B">
      <w:pPr>
        <w:pStyle w:val="EnactingClause"/>
        <w:rPr>
          <w:color w:val="auto"/>
        </w:rPr>
        <w:sectPr w:rsidR="003C6034" w:rsidRPr="00DC624B" w:rsidSect="0009478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FCFCC5" w14:textId="27ADE802" w:rsidR="008736AA" w:rsidRPr="00DC624B" w:rsidRDefault="00B2122C" w:rsidP="00B2122C">
      <w:pPr>
        <w:pStyle w:val="ArticleHeading"/>
        <w:rPr>
          <w:color w:val="auto"/>
        </w:rPr>
      </w:pPr>
      <w:r w:rsidRPr="00DC624B">
        <w:rPr>
          <w:color w:val="auto"/>
        </w:rPr>
        <w:t>Article 2. State Board of Education</w:t>
      </w:r>
      <w:r w:rsidR="00D63F1B" w:rsidRPr="00DC624B">
        <w:rPr>
          <w:color w:val="auto"/>
        </w:rPr>
        <w:t>.</w:t>
      </w:r>
    </w:p>
    <w:p w14:paraId="724AFCD2" w14:textId="43621909" w:rsidR="00B2122C" w:rsidRPr="00DC624B" w:rsidRDefault="00B2122C" w:rsidP="00B2122C">
      <w:pPr>
        <w:pStyle w:val="SectionHeading"/>
        <w:rPr>
          <w:color w:val="auto"/>
          <w:u w:val="single"/>
        </w:rPr>
      </w:pPr>
      <w:r w:rsidRPr="00DC624B">
        <w:rPr>
          <w:rFonts w:cs="Arial"/>
          <w:color w:val="auto"/>
          <w:u w:val="single"/>
        </w:rPr>
        <w:t>§</w:t>
      </w:r>
      <w:r w:rsidRPr="00DC624B">
        <w:rPr>
          <w:color w:val="auto"/>
          <w:u w:val="single"/>
        </w:rPr>
        <w:t>18-2-5i. West Virginia Children’s Vision Act.</w:t>
      </w:r>
    </w:p>
    <w:p w14:paraId="6939ECEF" w14:textId="77777777" w:rsidR="00B2122C" w:rsidRPr="00DC624B" w:rsidRDefault="00B2122C" w:rsidP="00B2122C">
      <w:pPr>
        <w:pStyle w:val="SectionBody"/>
        <w:rPr>
          <w:color w:val="auto"/>
          <w:u w:val="single"/>
        </w:rPr>
      </w:pPr>
      <w:r w:rsidRPr="00DC624B">
        <w:rPr>
          <w:color w:val="auto"/>
          <w:u w:val="single"/>
        </w:rPr>
        <w:t xml:space="preserve">(a) The State Board of Education shall require proof of a vision examination by an optometrist or ophthalmologist. This evidence shall be submitted to the school no later than January 1 of the first year that a three, four, five or six year old child is enrolled in public or private preschool, public or private school, or Head Start program. </w:t>
      </w:r>
      <w:sdt>
        <w:sdtPr>
          <w:rPr>
            <w:color w:val="auto"/>
            <w:u w:val="single"/>
          </w:rPr>
          <w:tag w:val="goog_rdk_0"/>
          <w:id w:val="1845905082"/>
        </w:sdtPr>
        <w:sdtEndPr/>
        <w:sdtContent/>
      </w:sdt>
      <w:r w:rsidRPr="00DC624B">
        <w:rPr>
          <w:color w:val="auto"/>
          <w:u w:val="single"/>
        </w:rPr>
        <w:t xml:space="preserve">This evidence shall be submitted to the school no later than January 1 of the first year of school for a child of any age who is a first-time enrollee in West Virginia schools. </w:t>
      </w:r>
    </w:p>
    <w:p w14:paraId="6E438109" w14:textId="77777777" w:rsidR="00B2122C" w:rsidRPr="00DC624B" w:rsidRDefault="00B2122C" w:rsidP="00B2122C">
      <w:pPr>
        <w:pStyle w:val="SectionBody"/>
        <w:rPr>
          <w:color w:val="auto"/>
          <w:u w:val="single"/>
        </w:rPr>
      </w:pPr>
      <w:r w:rsidRPr="00DC624B">
        <w:rPr>
          <w:color w:val="auto"/>
          <w:u w:val="single"/>
        </w:rPr>
        <w:t>(b) A principal, director or other person designated by the principal or director of a public or private preschool, public or private school, or Head Start Program shall collect from the child’s parent or guardian evidence of the child’s comprehensive eye examination, as provided by rule of the West Virginia State Board of Education.</w:t>
      </w:r>
    </w:p>
    <w:p w14:paraId="2EBA2BE9" w14:textId="1D1D68C7" w:rsidR="00B2122C" w:rsidRPr="00DC624B" w:rsidRDefault="00B2122C" w:rsidP="00B2122C">
      <w:pPr>
        <w:pStyle w:val="SectionBody"/>
        <w:rPr>
          <w:color w:val="auto"/>
          <w:u w:val="single"/>
        </w:rPr>
      </w:pPr>
      <w:r w:rsidRPr="00DC624B">
        <w:rPr>
          <w:color w:val="auto"/>
          <w:u w:val="single"/>
        </w:rPr>
        <w:t>(c) A comprehensive eye examination that is performed prior to a child’s initial enrollment in a public or private preschool, public or private school, or Head Start Program shall be deemed to satisfy the requirement of this section.</w:t>
      </w:r>
    </w:p>
    <w:p w14:paraId="37334404" w14:textId="77777777" w:rsidR="00B2122C" w:rsidRPr="00DC624B" w:rsidRDefault="00B2122C" w:rsidP="00B2122C">
      <w:pPr>
        <w:pStyle w:val="SectionBody"/>
        <w:rPr>
          <w:color w:val="auto"/>
          <w:u w:val="single"/>
        </w:rPr>
      </w:pPr>
      <w:r w:rsidRPr="00DC624B">
        <w:rPr>
          <w:color w:val="auto"/>
          <w:u w:val="single"/>
        </w:rPr>
        <w:t xml:space="preserve">(d) A report of the findings </w:t>
      </w:r>
      <w:sdt>
        <w:sdtPr>
          <w:rPr>
            <w:color w:val="auto"/>
            <w:u w:val="single"/>
          </w:rPr>
          <w:tag w:val="goog_rdk_1"/>
          <w:id w:val="-1830517215"/>
        </w:sdtPr>
        <w:sdtEndPr/>
        <w:sdtContent>
          <w:sdt>
            <w:sdtPr>
              <w:rPr>
                <w:color w:val="auto"/>
                <w:u w:val="single"/>
              </w:rPr>
              <w:tag w:val="goog_rdk_2"/>
              <w:id w:val="-1264609734"/>
            </w:sdtPr>
            <w:sdtEndPr/>
            <w:sdtContent/>
          </w:sdt>
        </w:sdtContent>
      </w:sdt>
      <w:r w:rsidRPr="00DC624B">
        <w:rPr>
          <w:color w:val="auto"/>
          <w:u w:val="single"/>
        </w:rPr>
        <w:t xml:space="preserve">will be provided to the child’s pediatrician or primary care provider for their reference. </w:t>
      </w:r>
    </w:p>
    <w:p w14:paraId="44C51409" w14:textId="77777777" w:rsidR="00B2122C" w:rsidRPr="00DC624B" w:rsidRDefault="00B2122C" w:rsidP="00B2122C">
      <w:pPr>
        <w:pStyle w:val="SectionBody"/>
        <w:rPr>
          <w:color w:val="auto"/>
          <w:u w:val="single"/>
        </w:rPr>
      </w:pPr>
      <w:r w:rsidRPr="00DC624B">
        <w:rPr>
          <w:color w:val="auto"/>
          <w:u w:val="single"/>
        </w:rPr>
        <w:t xml:space="preserve">(e) A child shall also be deemed as needing to have a comprehensive eye examination if the child is falling behind in grade-appropriate reading level or grade-appropriate reading comprehension level as defined by state or national norms.  </w:t>
      </w:r>
    </w:p>
    <w:p w14:paraId="579E7B27" w14:textId="77777777" w:rsidR="00B2122C" w:rsidRPr="00DC624B" w:rsidRDefault="00B2122C" w:rsidP="00B2122C">
      <w:pPr>
        <w:pStyle w:val="SectionBody"/>
        <w:rPr>
          <w:color w:val="auto"/>
          <w:u w:val="single"/>
        </w:rPr>
      </w:pPr>
      <w:r w:rsidRPr="00DC624B">
        <w:rPr>
          <w:color w:val="auto"/>
          <w:u w:val="single"/>
        </w:rPr>
        <w:t xml:space="preserve">(f) A child will also be deemed as needing a comprehensive eye examination if the child </w:t>
      </w:r>
      <w:r w:rsidRPr="00DC624B">
        <w:rPr>
          <w:color w:val="auto"/>
          <w:u w:val="single"/>
        </w:rPr>
        <w:lastRenderedPageBreak/>
        <w:t xml:space="preserve">fails a school vision screening administered under the </w:t>
      </w:r>
      <w:sdt>
        <w:sdtPr>
          <w:rPr>
            <w:color w:val="auto"/>
            <w:u w:val="single"/>
          </w:rPr>
          <w:tag w:val="goog_rdk_4"/>
          <w:id w:val="-1000967303"/>
        </w:sdtPr>
        <w:sdtEndPr/>
        <w:sdtContent/>
      </w:sdt>
      <w:r w:rsidRPr="00DC624B">
        <w:rPr>
          <w:color w:val="auto"/>
          <w:u w:val="single"/>
        </w:rPr>
        <w:t xml:space="preserve">guidelines set forth by the West Virginia Board of Optometry. </w:t>
      </w:r>
    </w:p>
    <w:p w14:paraId="75E777DB" w14:textId="77777777" w:rsidR="00B2122C" w:rsidRPr="00DC624B" w:rsidRDefault="00B2122C" w:rsidP="00B2122C">
      <w:pPr>
        <w:pStyle w:val="SectionBody"/>
        <w:rPr>
          <w:color w:val="auto"/>
          <w:u w:val="single"/>
        </w:rPr>
      </w:pPr>
      <w:r w:rsidRPr="00DC624B">
        <w:rPr>
          <w:color w:val="auto"/>
          <w:u w:val="single"/>
        </w:rPr>
        <w:t xml:space="preserve">(g) The components of the comprehensive exam shall include all items deemed necessary by the West Virginia Board of Optometry to constitute a comprehensive examination and shall, at a minimum, include all components described in subsection (h) of this section. </w:t>
      </w:r>
    </w:p>
    <w:p w14:paraId="4BEE13F4" w14:textId="71DD9F3D" w:rsidR="00B2122C" w:rsidRPr="00DC624B" w:rsidRDefault="00B2122C" w:rsidP="00B2122C">
      <w:pPr>
        <w:pStyle w:val="SectionBody"/>
        <w:rPr>
          <w:color w:val="auto"/>
          <w:u w:val="single"/>
        </w:rPr>
      </w:pPr>
      <w:r w:rsidRPr="00DC624B">
        <w:rPr>
          <w:color w:val="auto"/>
          <w:u w:val="single"/>
        </w:rPr>
        <w:t xml:space="preserve">(h) As used in this section, </w:t>
      </w:r>
      <w:r w:rsidR="00A93F01" w:rsidRPr="00DC624B">
        <w:rPr>
          <w:color w:val="auto"/>
          <w:u w:val="single"/>
        </w:rPr>
        <w:t>"</w:t>
      </w:r>
      <w:r w:rsidRPr="00DC624B">
        <w:rPr>
          <w:color w:val="auto"/>
          <w:u w:val="single"/>
        </w:rPr>
        <w:t>comprehensive eye examination</w:t>
      </w:r>
      <w:r w:rsidR="00A93F01" w:rsidRPr="00DC624B">
        <w:rPr>
          <w:color w:val="auto"/>
          <w:u w:val="single"/>
        </w:rPr>
        <w:t>"</w:t>
      </w:r>
      <w:r w:rsidRPr="00DC624B">
        <w:rPr>
          <w:color w:val="auto"/>
          <w:u w:val="single"/>
        </w:rPr>
        <w:t xml:space="preserve"> includes, but is not limited to, </w:t>
      </w:r>
      <w:sdt>
        <w:sdtPr>
          <w:rPr>
            <w:color w:val="auto"/>
            <w:u w:val="single"/>
          </w:rPr>
          <w:tag w:val="goog_rdk_7"/>
          <w:id w:val="1566846409"/>
        </w:sdtPr>
        <w:sdtEndPr/>
        <w:sdtContent/>
      </w:sdt>
      <w:r w:rsidRPr="00DC624B">
        <w:rPr>
          <w:color w:val="auto"/>
          <w:u w:val="single"/>
        </w:rPr>
        <w:t xml:space="preserve">an evaluation that includes a child’s history; visual acuity assessment; refractive status; an assessment of binocular vision, ocular motility and accommodation; and an internal and external ocular health evaluation performed by an optometrist or ophthalmologist. </w:t>
      </w:r>
    </w:p>
    <w:p w14:paraId="07805A2D" w14:textId="77777777" w:rsidR="00B2122C" w:rsidRPr="00DC624B" w:rsidRDefault="00B2122C" w:rsidP="00B2122C">
      <w:pPr>
        <w:pStyle w:val="SectionBody"/>
        <w:rPr>
          <w:color w:val="auto"/>
          <w:u w:val="single"/>
        </w:rPr>
      </w:pPr>
      <w:r w:rsidRPr="00DC624B">
        <w:rPr>
          <w:color w:val="auto"/>
          <w:u w:val="single"/>
        </w:rPr>
        <w:t xml:space="preserve">(i) The West Virginia Board of Education shall promulgate rules in accordance with §29A-3B-1 </w:t>
      </w:r>
      <w:r w:rsidRPr="00DC624B">
        <w:rPr>
          <w:i/>
          <w:iCs/>
          <w:color w:val="auto"/>
          <w:u w:val="single"/>
        </w:rPr>
        <w:t>et seq.</w:t>
      </w:r>
      <w:r w:rsidRPr="00DC624B">
        <w:rPr>
          <w:color w:val="auto"/>
          <w:u w:val="single"/>
        </w:rPr>
        <w:t xml:space="preserve"> of this code for implementation of the provisions of this section.</w:t>
      </w:r>
    </w:p>
    <w:p w14:paraId="62101E5A" w14:textId="77777777" w:rsidR="00B2122C" w:rsidRPr="00DC624B" w:rsidRDefault="00B2122C" w:rsidP="00B2122C">
      <w:pPr>
        <w:pStyle w:val="SectionBody"/>
        <w:rPr>
          <w:color w:val="auto"/>
          <w:u w:val="single"/>
        </w:rPr>
      </w:pPr>
      <w:r w:rsidRPr="00DC624B">
        <w:rPr>
          <w:color w:val="auto"/>
          <w:u w:val="single"/>
        </w:rPr>
        <w:t xml:space="preserve">(j) The administrative rules shall require evidence that a vision examination that meets the criteria prescribed by this section has been performed. </w:t>
      </w:r>
    </w:p>
    <w:p w14:paraId="1F6950C4" w14:textId="77777777" w:rsidR="00B2122C" w:rsidRPr="00DC624B" w:rsidRDefault="00B2122C" w:rsidP="00B2122C">
      <w:pPr>
        <w:pStyle w:val="SectionBody"/>
        <w:rPr>
          <w:color w:val="auto"/>
          <w:u w:val="single"/>
        </w:rPr>
      </w:pPr>
      <w:r w:rsidRPr="00DC624B">
        <w:rPr>
          <w:color w:val="auto"/>
          <w:u w:val="single"/>
        </w:rPr>
        <w:t>(k) The evidence shall be in the form of an Eye Examination Form for School Entry or other form as defined by the West Virginia Board of Education in conjunction with the West Virginia Board of Optometry.</w:t>
      </w:r>
    </w:p>
    <w:p w14:paraId="264C4286" w14:textId="610C5A4B" w:rsidR="00B2122C" w:rsidRPr="00DC624B" w:rsidRDefault="00B2122C" w:rsidP="00B2122C">
      <w:pPr>
        <w:pStyle w:val="SectionBody"/>
        <w:rPr>
          <w:color w:val="auto"/>
          <w:u w:val="single"/>
        </w:rPr>
      </w:pPr>
      <w:r w:rsidRPr="00DC624B">
        <w:rPr>
          <w:color w:val="auto"/>
          <w:u w:val="single"/>
        </w:rPr>
        <w:t xml:space="preserve">(l) Should a child not complete a comprehensive vision examination by January 1 of the year in which he or she enters school, the child shall be required to fulfill the requirement before being able to return to school the following year. </w:t>
      </w:r>
    </w:p>
    <w:p w14:paraId="56A0E7EB" w14:textId="15BDBFAC" w:rsidR="00B2122C" w:rsidRPr="00DC624B" w:rsidRDefault="00B2122C" w:rsidP="00B2122C">
      <w:pPr>
        <w:pStyle w:val="SectionBody"/>
        <w:rPr>
          <w:color w:val="auto"/>
          <w:u w:val="single"/>
        </w:rPr>
      </w:pPr>
      <w:bookmarkStart w:id="0" w:name="_heading=h.gjdgxs" w:colFirst="0" w:colLast="0"/>
      <w:bookmarkEnd w:id="0"/>
      <w:r w:rsidRPr="00DC624B">
        <w:rPr>
          <w:color w:val="auto"/>
          <w:u w:val="single"/>
        </w:rPr>
        <w:t>(m) This section shall take effect in the first full school year following the date of enactment.</w:t>
      </w:r>
    </w:p>
    <w:p w14:paraId="2679BCCD" w14:textId="77777777" w:rsidR="00C33014" w:rsidRPr="00DC624B" w:rsidRDefault="00C33014" w:rsidP="00CC1F3B">
      <w:pPr>
        <w:pStyle w:val="Note"/>
        <w:rPr>
          <w:color w:val="auto"/>
        </w:rPr>
      </w:pPr>
    </w:p>
    <w:p w14:paraId="274CD6E5" w14:textId="4DF97E5C" w:rsidR="006865E9" w:rsidRPr="00DC624B" w:rsidRDefault="00CF1DCA" w:rsidP="00CC1F3B">
      <w:pPr>
        <w:pStyle w:val="Note"/>
        <w:rPr>
          <w:color w:val="auto"/>
        </w:rPr>
      </w:pPr>
      <w:r w:rsidRPr="00DC624B">
        <w:rPr>
          <w:color w:val="auto"/>
        </w:rPr>
        <w:t>NOTE: The</w:t>
      </w:r>
      <w:r w:rsidR="006865E9" w:rsidRPr="00DC624B">
        <w:rPr>
          <w:color w:val="auto"/>
        </w:rPr>
        <w:t xml:space="preserve"> purpose of this bill is to </w:t>
      </w:r>
      <w:r w:rsidR="00B2122C" w:rsidRPr="00DC624B">
        <w:rPr>
          <w:color w:val="auto"/>
        </w:rPr>
        <w:t>create the West Virginia Children’s Vision Act, requiring school children to have vision examinations.</w:t>
      </w:r>
    </w:p>
    <w:p w14:paraId="49DCE18A" w14:textId="1AFA2492" w:rsidR="006865E9" w:rsidRPr="00DC624B" w:rsidRDefault="00AE48A0" w:rsidP="00CC1F3B">
      <w:pPr>
        <w:pStyle w:val="Note"/>
        <w:rPr>
          <w:color w:val="auto"/>
        </w:rPr>
      </w:pPr>
      <w:r w:rsidRPr="00DC624B">
        <w:rPr>
          <w:color w:val="auto"/>
        </w:rPr>
        <w:t>Strike-throughs indicate language that would be stricken from a heading or the present law</w:t>
      </w:r>
      <w:r w:rsidR="00A03F7C" w:rsidRPr="00DC624B">
        <w:rPr>
          <w:color w:val="auto"/>
        </w:rPr>
        <w:t>,</w:t>
      </w:r>
      <w:r w:rsidRPr="00DC624B">
        <w:rPr>
          <w:color w:val="auto"/>
        </w:rPr>
        <w:t xml:space="preserve"> and underscoring indicates new language that would be added.</w:t>
      </w:r>
    </w:p>
    <w:sectPr w:rsidR="006865E9" w:rsidRPr="00DC624B" w:rsidSect="0009478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6BD9A" w14:textId="77777777" w:rsidR="00A25DF7" w:rsidRPr="00B844FE" w:rsidRDefault="00A25DF7" w:rsidP="00B844FE">
      <w:r>
        <w:separator/>
      </w:r>
    </w:p>
  </w:endnote>
  <w:endnote w:type="continuationSeparator" w:id="0">
    <w:p w14:paraId="5B852416" w14:textId="77777777" w:rsidR="00A25DF7" w:rsidRPr="00B844FE" w:rsidRDefault="00A25D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442F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DBAD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1FE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8C0E" w14:textId="77777777" w:rsidR="00A25DF7" w:rsidRPr="00B844FE" w:rsidRDefault="00A25DF7" w:rsidP="00B844FE">
      <w:r>
        <w:separator/>
      </w:r>
    </w:p>
  </w:footnote>
  <w:footnote w:type="continuationSeparator" w:id="0">
    <w:p w14:paraId="12127661" w14:textId="77777777" w:rsidR="00A25DF7" w:rsidRPr="00B844FE" w:rsidRDefault="00A25D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FE0A" w14:textId="1BACE9AF" w:rsidR="002A0269" w:rsidRPr="00B844FE" w:rsidRDefault="00BD160C">
    <w:pPr>
      <w:pStyle w:val="Header"/>
    </w:pPr>
    <w:sdt>
      <w:sdtPr>
        <w:id w:val="-684364211"/>
        <w:placeholder>
          <w:docPart w:val="B72E1EF93E8946E3BA667199F741F7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2E1EF93E8946E3BA667199F741F7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D5DB" w14:textId="6ECC25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C37725C893F74303A527AC14C34B347A"/>
        </w:placeholder>
        <w:showingPlcHdr/>
        <w:text/>
      </w:sdtPr>
      <w:sdtEndPr/>
      <w:sdtContent/>
    </w:sdt>
    <w:r w:rsidR="00DF6686" w:rsidRPr="00D51888">
      <w:rPr>
        <w:color w:val="auto"/>
        <w:sz w:val="22"/>
        <w:szCs w:val="22"/>
      </w:rPr>
      <w:t>SB</w:t>
    </w:r>
    <w:r w:rsidR="00D51888">
      <w:rPr>
        <w:sz w:val="22"/>
        <w:szCs w:val="22"/>
      </w:rPr>
      <w:t xml:space="preserve"> 454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A71EE4AF119746DABFFD8A86860E6A56"/>
        </w:placeholder>
        <w:text/>
      </w:sdtPr>
      <w:sdtEndPr/>
      <w:sdtContent>
        <w:r w:rsidR="00B2122C">
          <w:rPr>
            <w:sz w:val="22"/>
            <w:szCs w:val="22"/>
          </w:rPr>
          <w:t>202</w:t>
        </w:r>
        <w:r w:rsidR="00B221F4">
          <w:rPr>
            <w:sz w:val="22"/>
            <w:szCs w:val="22"/>
          </w:rPr>
          <w:t>3</w:t>
        </w:r>
        <w:r w:rsidR="00B2122C">
          <w:rPr>
            <w:sz w:val="22"/>
            <w:szCs w:val="22"/>
          </w:rPr>
          <w:t>R</w:t>
        </w:r>
        <w:r w:rsidR="00B221F4">
          <w:rPr>
            <w:sz w:val="22"/>
            <w:szCs w:val="22"/>
          </w:rPr>
          <w:t>2753</w:t>
        </w:r>
      </w:sdtContent>
    </w:sdt>
  </w:p>
  <w:p w14:paraId="50E707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B12F" w14:textId="274BA16E"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BE"/>
    <w:rsid w:val="0000526A"/>
    <w:rsid w:val="000573A9"/>
    <w:rsid w:val="00085D22"/>
    <w:rsid w:val="0009478A"/>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23CDF"/>
    <w:rsid w:val="00394191"/>
    <w:rsid w:val="003C51CD"/>
    <w:rsid w:val="003C6034"/>
    <w:rsid w:val="00400B5C"/>
    <w:rsid w:val="004368E0"/>
    <w:rsid w:val="004C13DD"/>
    <w:rsid w:val="004D3ABE"/>
    <w:rsid w:val="004E3441"/>
    <w:rsid w:val="00500579"/>
    <w:rsid w:val="005A5366"/>
    <w:rsid w:val="005F521D"/>
    <w:rsid w:val="0063481B"/>
    <w:rsid w:val="006369EB"/>
    <w:rsid w:val="00637E73"/>
    <w:rsid w:val="006865E9"/>
    <w:rsid w:val="00686E9A"/>
    <w:rsid w:val="00691F3E"/>
    <w:rsid w:val="00694BFB"/>
    <w:rsid w:val="006A106B"/>
    <w:rsid w:val="006C523D"/>
    <w:rsid w:val="006D4036"/>
    <w:rsid w:val="007A5259"/>
    <w:rsid w:val="007A7081"/>
    <w:rsid w:val="007F1CF5"/>
    <w:rsid w:val="00834EDE"/>
    <w:rsid w:val="00850153"/>
    <w:rsid w:val="008736AA"/>
    <w:rsid w:val="008D275D"/>
    <w:rsid w:val="00980327"/>
    <w:rsid w:val="00986478"/>
    <w:rsid w:val="009B5557"/>
    <w:rsid w:val="009F1067"/>
    <w:rsid w:val="00A03F7C"/>
    <w:rsid w:val="00A25DF7"/>
    <w:rsid w:val="00A31E01"/>
    <w:rsid w:val="00A527AD"/>
    <w:rsid w:val="00A718CF"/>
    <w:rsid w:val="00A84213"/>
    <w:rsid w:val="00A93F01"/>
    <w:rsid w:val="00A9485C"/>
    <w:rsid w:val="00AE48A0"/>
    <w:rsid w:val="00AE61BE"/>
    <w:rsid w:val="00B10738"/>
    <w:rsid w:val="00B16F25"/>
    <w:rsid w:val="00B2122C"/>
    <w:rsid w:val="00B221F4"/>
    <w:rsid w:val="00B24422"/>
    <w:rsid w:val="00B66B81"/>
    <w:rsid w:val="00B80C20"/>
    <w:rsid w:val="00B844FE"/>
    <w:rsid w:val="00B86B4F"/>
    <w:rsid w:val="00BA1F84"/>
    <w:rsid w:val="00BC562B"/>
    <w:rsid w:val="00BD160C"/>
    <w:rsid w:val="00C33014"/>
    <w:rsid w:val="00C33434"/>
    <w:rsid w:val="00C34869"/>
    <w:rsid w:val="00C42EB6"/>
    <w:rsid w:val="00C85096"/>
    <w:rsid w:val="00CB20EF"/>
    <w:rsid w:val="00CC1F3B"/>
    <w:rsid w:val="00CD12CB"/>
    <w:rsid w:val="00CD36CF"/>
    <w:rsid w:val="00CF1DCA"/>
    <w:rsid w:val="00D51888"/>
    <w:rsid w:val="00D579FC"/>
    <w:rsid w:val="00D63F1B"/>
    <w:rsid w:val="00D81C16"/>
    <w:rsid w:val="00DC624B"/>
    <w:rsid w:val="00DE526B"/>
    <w:rsid w:val="00DF199D"/>
    <w:rsid w:val="00DF6686"/>
    <w:rsid w:val="00E01542"/>
    <w:rsid w:val="00E365F1"/>
    <w:rsid w:val="00E62F48"/>
    <w:rsid w:val="00E831B3"/>
    <w:rsid w:val="00E95FBC"/>
    <w:rsid w:val="00EC5E63"/>
    <w:rsid w:val="00EE70CB"/>
    <w:rsid w:val="00F41CA2"/>
    <w:rsid w:val="00F443C0"/>
    <w:rsid w:val="00F62EFB"/>
    <w:rsid w:val="00F8621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9549"/>
  <w15:chartTrackingRefBased/>
  <w15:docId w15:val="{9937CD48-363B-48A9-A3CA-D8B37CD1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15D514EE5841B29C7CA3B6052E5D41"/>
        <w:category>
          <w:name w:val="General"/>
          <w:gallery w:val="placeholder"/>
        </w:category>
        <w:types>
          <w:type w:val="bbPlcHdr"/>
        </w:types>
        <w:behaviors>
          <w:behavior w:val="content"/>
        </w:behaviors>
        <w:guid w:val="{D5052966-2E4B-4648-BCFF-DE0AC79B485C}"/>
      </w:docPartPr>
      <w:docPartBody>
        <w:p w:rsidR="00C10011" w:rsidRDefault="00C10011">
          <w:pPr>
            <w:pStyle w:val="7A15D514EE5841B29C7CA3B6052E5D41"/>
          </w:pPr>
          <w:r w:rsidRPr="00B844FE">
            <w:t>Prefix Text</w:t>
          </w:r>
        </w:p>
      </w:docPartBody>
    </w:docPart>
    <w:docPart>
      <w:docPartPr>
        <w:name w:val="B72E1EF93E8946E3BA667199F741F76F"/>
        <w:category>
          <w:name w:val="General"/>
          <w:gallery w:val="placeholder"/>
        </w:category>
        <w:types>
          <w:type w:val="bbPlcHdr"/>
        </w:types>
        <w:behaviors>
          <w:behavior w:val="content"/>
        </w:behaviors>
        <w:guid w:val="{6058ADE7-9EB5-4ABA-9D83-8AD0572AB3B5}"/>
      </w:docPartPr>
      <w:docPartBody>
        <w:p w:rsidR="00C10011" w:rsidRDefault="00C10011">
          <w:pPr>
            <w:pStyle w:val="B72E1EF93E8946E3BA667199F741F76F"/>
          </w:pPr>
          <w:r w:rsidRPr="00B844FE">
            <w:t>[Type here]</w:t>
          </w:r>
        </w:p>
      </w:docPartBody>
    </w:docPart>
    <w:docPart>
      <w:docPartPr>
        <w:name w:val="8CAC538E0E0B441284DD842A17DC8D2B"/>
        <w:category>
          <w:name w:val="General"/>
          <w:gallery w:val="placeholder"/>
        </w:category>
        <w:types>
          <w:type w:val="bbPlcHdr"/>
        </w:types>
        <w:behaviors>
          <w:behavior w:val="content"/>
        </w:behaviors>
        <w:guid w:val="{362F5BDF-C489-46CF-B7C5-F085A34F07F4}"/>
      </w:docPartPr>
      <w:docPartBody>
        <w:p w:rsidR="00C10011" w:rsidRDefault="00C10011">
          <w:pPr>
            <w:pStyle w:val="8CAC538E0E0B441284DD842A17DC8D2B"/>
          </w:pPr>
          <w:r w:rsidRPr="00B844FE">
            <w:t>Number</w:t>
          </w:r>
        </w:p>
      </w:docPartBody>
    </w:docPart>
    <w:docPart>
      <w:docPartPr>
        <w:name w:val="9D2D760CBEAC48878493036E25F09BBE"/>
        <w:category>
          <w:name w:val="General"/>
          <w:gallery w:val="placeholder"/>
        </w:category>
        <w:types>
          <w:type w:val="bbPlcHdr"/>
        </w:types>
        <w:behaviors>
          <w:behavior w:val="content"/>
        </w:behaviors>
        <w:guid w:val="{EDE73C61-A11A-45F7-AFF8-5087ECE6253E}"/>
      </w:docPartPr>
      <w:docPartBody>
        <w:p w:rsidR="00C10011" w:rsidRDefault="00C10011">
          <w:pPr>
            <w:pStyle w:val="9D2D760CBEAC48878493036E25F09BBE"/>
          </w:pPr>
          <w:r w:rsidRPr="00B844FE">
            <w:t>Enter Sponsors Here</w:t>
          </w:r>
        </w:p>
      </w:docPartBody>
    </w:docPart>
    <w:docPart>
      <w:docPartPr>
        <w:name w:val="D4A31AA3ADD442DA9F17D7E8D2E3A877"/>
        <w:category>
          <w:name w:val="General"/>
          <w:gallery w:val="placeholder"/>
        </w:category>
        <w:types>
          <w:type w:val="bbPlcHdr"/>
        </w:types>
        <w:behaviors>
          <w:behavior w:val="content"/>
        </w:behaviors>
        <w:guid w:val="{35D20D82-5635-4EC2-A3C6-E220C402F801}"/>
      </w:docPartPr>
      <w:docPartBody>
        <w:p w:rsidR="00C10011" w:rsidRDefault="00C10011" w:rsidP="00C10011">
          <w:pPr>
            <w:pStyle w:val="D4A31AA3ADD442DA9F17D7E8D2E3A8771"/>
          </w:pPr>
          <w:r>
            <w:rPr>
              <w:rStyle w:val="PlaceholderText"/>
            </w:rPr>
            <w:t>Enter References</w:t>
          </w:r>
        </w:p>
      </w:docPartBody>
    </w:docPart>
    <w:docPart>
      <w:docPartPr>
        <w:name w:val="A71EE4AF119746DABFFD8A86860E6A56"/>
        <w:category>
          <w:name w:val="General"/>
          <w:gallery w:val="placeholder"/>
        </w:category>
        <w:types>
          <w:type w:val="bbPlcHdr"/>
        </w:types>
        <w:behaviors>
          <w:behavior w:val="content"/>
        </w:behaviors>
        <w:guid w:val="{2CC3E189-7D84-4F96-AFB9-B66E74575763}"/>
      </w:docPartPr>
      <w:docPartBody>
        <w:p w:rsidR="00D3401A" w:rsidRDefault="00C10011" w:rsidP="00C10011">
          <w:pPr>
            <w:pStyle w:val="A71EE4AF119746DABFFD8A86860E6A56"/>
          </w:pPr>
          <w:r w:rsidRPr="004D3ABE">
            <w:rPr>
              <w:rStyle w:val="PlaceholderText"/>
            </w:rPr>
            <w:t>Click here to enter text.</w:t>
          </w:r>
        </w:p>
      </w:docPartBody>
    </w:docPart>
    <w:docPart>
      <w:docPartPr>
        <w:name w:val="C37725C893F74303A527AC14C34B347A"/>
        <w:category>
          <w:name w:val="General"/>
          <w:gallery w:val="placeholder"/>
        </w:category>
        <w:types>
          <w:type w:val="bbPlcHdr"/>
        </w:types>
        <w:behaviors>
          <w:behavior w:val="content"/>
        </w:behaviors>
        <w:guid w:val="{5BBBAD15-0BF8-4FF3-AE48-C55544077793}"/>
      </w:docPartPr>
      <w:docPartBody>
        <w:p w:rsidR="00EA2855" w:rsidRDefault="00EA28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11"/>
    <w:rsid w:val="00C10011"/>
    <w:rsid w:val="00C659AD"/>
    <w:rsid w:val="00D3401A"/>
    <w:rsid w:val="00EA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5D514EE5841B29C7CA3B6052E5D41">
    <w:name w:val="7A15D514EE5841B29C7CA3B6052E5D41"/>
  </w:style>
  <w:style w:type="paragraph" w:customStyle="1" w:styleId="B72E1EF93E8946E3BA667199F741F76F">
    <w:name w:val="B72E1EF93E8946E3BA667199F741F76F"/>
  </w:style>
  <w:style w:type="paragraph" w:customStyle="1" w:styleId="8CAC538E0E0B441284DD842A17DC8D2B">
    <w:name w:val="8CAC538E0E0B441284DD842A17DC8D2B"/>
  </w:style>
  <w:style w:type="paragraph" w:customStyle="1" w:styleId="9D2D760CBEAC48878493036E25F09BBE">
    <w:name w:val="9D2D760CBEAC48878493036E25F09BBE"/>
  </w:style>
  <w:style w:type="character" w:styleId="PlaceholderText">
    <w:name w:val="Placeholder Text"/>
    <w:basedOn w:val="DefaultParagraphFont"/>
    <w:uiPriority w:val="99"/>
    <w:semiHidden/>
    <w:rsid w:val="00C10011"/>
    <w:rPr>
      <w:color w:val="808080"/>
    </w:rPr>
  </w:style>
  <w:style w:type="paragraph" w:customStyle="1" w:styleId="D4A31AA3ADD442DA9F17D7E8D2E3A8771">
    <w:name w:val="D4A31AA3ADD442DA9F17D7E8D2E3A8771"/>
    <w:rsid w:val="00C10011"/>
    <w:pPr>
      <w:suppressLineNumbers/>
      <w:spacing w:after="0" w:line="480" w:lineRule="auto"/>
      <w:ind w:left="1800" w:right="1800"/>
      <w:jc w:val="center"/>
    </w:pPr>
    <w:rPr>
      <w:rFonts w:ascii="Arial" w:eastAsia="Calibri" w:hAnsi="Arial"/>
      <w:color w:val="000000"/>
      <w:sz w:val="24"/>
    </w:rPr>
  </w:style>
  <w:style w:type="paragraph" w:customStyle="1" w:styleId="A71EE4AF119746DABFFD8A86860E6A56">
    <w:name w:val="A71EE4AF119746DABFFD8A86860E6A56"/>
    <w:rsid w:val="00C10011"/>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10</cp:revision>
  <cp:lastPrinted>2023-01-23T13:22:00Z</cp:lastPrinted>
  <dcterms:created xsi:type="dcterms:W3CDTF">2023-01-20T21:04:00Z</dcterms:created>
  <dcterms:modified xsi:type="dcterms:W3CDTF">2023-01-25T20:43:00Z</dcterms:modified>
</cp:coreProperties>
</file>