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45B38" w14:textId="77777777" w:rsidR="00FE067E" w:rsidRPr="00134A48" w:rsidRDefault="00CD36CF" w:rsidP="00CC1F3B">
      <w:pPr>
        <w:pStyle w:val="TitlePageOrigin"/>
        <w:rPr>
          <w:color w:val="auto"/>
        </w:rPr>
      </w:pPr>
      <w:r w:rsidRPr="00134A48">
        <w:rPr>
          <w:color w:val="auto"/>
        </w:rPr>
        <w:t>WEST virginia legislature</w:t>
      </w:r>
    </w:p>
    <w:p w14:paraId="357C6D8E" w14:textId="04F9CC53" w:rsidR="00CD36CF" w:rsidRPr="00134A48" w:rsidRDefault="00CD36CF" w:rsidP="00CC1F3B">
      <w:pPr>
        <w:pStyle w:val="TitlePageSession"/>
        <w:rPr>
          <w:color w:val="auto"/>
        </w:rPr>
      </w:pPr>
      <w:r w:rsidRPr="00134A48">
        <w:rPr>
          <w:color w:val="auto"/>
        </w:rPr>
        <w:t>20</w:t>
      </w:r>
      <w:r w:rsidR="007F29DD" w:rsidRPr="00134A48">
        <w:rPr>
          <w:color w:val="auto"/>
        </w:rPr>
        <w:t>2</w:t>
      </w:r>
      <w:r w:rsidR="00552A1B" w:rsidRPr="00134A48">
        <w:rPr>
          <w:color w:val="auto"/>
        </w:rPr>
        <w:t>3</w:t>
      </w:r>
      <w:r w:rsidRPr="00134A48">
        <w:rPr>
          <w:color w:val="auto"/>
        </w:rPr>
        <w:t xml:space="preserve"> regular session</w:t>
      </w:r>
    </w:p>
    <w:p w14:paraId="01839DF5" w14:textId="77777777" w:rsidR="00CD36CF" w:rsidRPr="00134A48" w:rsidRDefault="001E3E8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44D806261544A9B99CE460315393D61"/>
          </w:placeholder>
          <w:text/>
        </w:sdtPr>
        <w:sdtEndPr/>
        <w:sdtContent>
          <w:r w:rsidR="00AE48A0" w:rsidRPr="00134A48">
            <w:rPr>
              <w:color w:val="auto"/>
            </w:rPr>
            <w:t>Introduced</w:t>
          </w:r>
        </w:sdtContent>
      </w:sdt>
    </w:p>
    <w:p w14:paraId="314F6A6A" w14:textId="17ED56C5" w:rsidR="00CD36CF" w:rsidRPr="00134A48" w:rsidRDefault="001E3E8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9216541FA014556979F0D5FC4F303A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134A48">
            <w:rPr>
              <w:color w:val="auto"/>
            </w:rPr>
            <w:t>Senate</w:t>
          </w:r>
        </w:sdtContent>
      </w:sdt>
      <w:r w:rsidR="00303684" w:rsidRPr="00134A48">
        <w:rPr>
          <w:color w:val="auto"/>
        </w:rPr>
        <w:t xml:space="preserve"> </w:t>
      </w:r>
      <w:r w:rsidR="00CD36CF" w:rsidRPr="00134A4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D3CCC86E9B94EE6881C683D3DD59980"/>
          </w:placeholder>
          <w:text/>
        </w:sdtPr>
        <w:sdtEndPr/>
        <w:sdtContent>
          <w:r w:rsidR="00863A37">
            <w:rPr>
              <w:color w:val="auto"/>
            </w:rPr>
            <w:t>435</w:t>
          </w:r>
        </w:sdtContent>
      </w:sdt>
    </w:p>
    <w:p w14:paraId="4EB23701" w14:textId="12E188A7" w:rsidR="00CD36CF" w:rsidRPr="00134A48" w:rsidRDefault="00A136B7" w:rsidP="00CC1F3B">
      <w:pPr>
        <w:pStyle w:val="Sponsors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FBCD0" wp14:editId="1BAFAA68">
                <wp:simplePos x="0" y="0"/>
                <wp:positionH relativeFrom="rightMargin">
                  <wp:align>left</wp:align>
                </wp:positionH>
                <wp:positionV relativeFrom="paragraph">
                  <wp:posOffset>-15240</wp:posOffset>
                </wp:positionV>
                <wp:extent cx="635000" cy="476250"/>
                <wp:effectExtent l="0" t="0" r="12700" b="19050"/>
                <wp:wrapNone/>
                <wp:docPr id="1" name="Interi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0B4B4B" w14:textId="0BFE0F32" w:rsidR="00A136B7" w:rsidRPr="00A136B7" w:rsidRDefault="00A136B7" w:rsidP="00A136B7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A136B7">
                              <w:rPr>
                                <w:rFonts w:cs="Arial"/>
                                <w:b/>
                              </w:rPr>
                              <w:t>INTERIM BILL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FBCD0" id="_x0000_t202" coordsize="21600,21600" o:spt="202" path="m,l,21600r21600,l21600,xe">
                <v:stroke joinstyle="miter"/>
                <v:path gradientshapeok="t" o:connecttype="rect"/>
              </v:shapetype>
              <v:shape id="Interim" o:spid="_x0000_s1026" type="#_x0000_t202" style="position:absolute;left:0;text-align:left;margin-left:0;margin-top:-1.2pt;width:50pt;height:37.5pt;z-index:251659264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" filled="f" strokeweight=".5pt">
                <v:fill o:detectmouseclick="t"/>
                <v:textbox inset="0,5pt,0,0">
                  <w:txbxContent>
                    <w:p w14:paraId="370B4B4B" w14:textId="0BFE0F32" w:rsidR="00A136B7" w:rsidRPr="00A136B7" w:rsidRDefault="00A136B7" w:rsidP="00A136B7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A136B7">
                        <w:rPr>
                          <w:rFonts w:cs="Arial"/>
                          <w:b/>
                        </w:rPr>
                        <w:t>INTERIM BILL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36CF" w:rsidRPr="00134A4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D7F25DE28B649AEB11AD63EAEE3A77F"/>
          </w:placeholder>
          <w:text w:multiLine="1"/>
        </w:sdtPr>
        <w:sdtEndPr/>
        <w:sdtContent>
          <w:r w:rsidR="006155C7" w:rsidRPr="00134A48">
            <w:rPr>
              <w:color w:val="auto"/>
            </w:rPr>
            <w:t>Senator Woodrum</w:t>
          </w:r>
          <w:r w:rsidR="002963B2">
            <w:rPr>
              <w:color w:val="auto"/>
            </w:rPr>
            <w:t xml:space="preserve"> </w:t>
          </w:r>
        </w:sdtContent>
      </w:sdt>
    </w:p>
    <w:p w14:paraId="25F5062E" w14:textId="0994FC6B" w:rsidR="00E831B3" w:rsidRPr="00134A48" w:rsidRDefault="00CD36CF" w:rsidP="006155C7">
      <w:pPr>
        <w:pStyle w:val="References"/>
        <w:rPr>
          <w:color w:val="auto"/>
        </w:rPr>
      </w:pPr>
      <w:r w:rsidRPr="00134A48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7E614F6A9BC74DA28E8518337187D987"/>
          </w:placeholder>
          <w:text w:multiLine="1"/>
        </w:sdtPr>
        <w:sdtEndPr/>
        <w:sdtContent>
          <w:r w:rsidR="006155C7" w:rsidRPr="00134A48">
            <w:rPr>
              <w:rFonts w:eastAsiaTheme="minorHAnsi"/>
              <w:color w:val="auto"/>
              <w:sz w:val="22"/>
            </w:rPr>
            <w:t>Introduced</w:t>
          </w:r>
          <w:r w:rsidR="00863A37">
            <w:rPr>
              <w:rFonts w:eastAsiaTheme="minorHAnsi"/>
              <w:color w:val="auto"/>
              <w:sz w:val="22"/>
            </w:rPr>
            <w:t xml:space="preserve"> January 23, 2023</w:t>
          </w:r>
          <w:r w:rsidR="006155C7" w:rsidRPr="00134A48">
            <w:rPr>
              <w:rFonts w:eastAsiaTheme="minorHAnsi"/>
              <w:color w:val="auto"/>
              <w:sz w:val="22"/>
            </w:rPr>
            <w:t>; referred</w:t>
          </w:r>
          <w:r w:rsidR="006155C7" w:rsidRPr="00134A48">
            <w:rPr>
              <w:rFonts w:eastAsiaTheme="minorHAnsi"/>
              <w:color w:val="auto"/>
              <w:sz w:val="22"/>
            </w:rPr>
            <w:br/>
            <w:t>to the Committee on</w:t>
          </w:r>
        </w:sdtContent>
      </w:sdt>
      <w:r w:rsidR="006938A3">
        <w:rPr>
          <w:rFonts w:eastAsiaTheme="minorHAnsi"/>
          <w:color w:val="auto"/>
          <w:sz w:val="22"/>
        </w:rPr>
        <w:t xml:space="preserve"> the Judiciary</w:t>
      </w:r>
      <w:r w:rsidRPr="00134A48">
        <w:rPr>
          <w:color w:val="auto"/>
        </w:rPr>
        <w:t>]</w:t>
      </w:r>
    </w:p>
    <w:p w14:paraId="43FAE894" w14:textId="3846CD68" w:rsidR="00303684" w:rsidRPr="00134A48" w:rsidRDefault="0000526A" w:rsidP="00CC1F3B">
      <w:pPr>
        <w:pStyle w:val="TitleSection"/>
        <w:rPr>
          <w:color w:val="auto"/>
        </w:rPr>
      </w:pPr>
      <w:r w:rsidRPr="00134A48">
        <w:rPr>
          <w:color w:val="auto"/>
        </w:rPr>
        <w:lastRenderedPageBreak/>
        <w:t>A BILL</w:t>
      </w:r>
      <w:r w:rsidR="00A11687" w:rsidRPr="00134A48">
        <w:rPr>
          <w:color w:val="auto"/>
        </w:rPr>
        <w:t xml:space="preserve"> to amend and reenact §29-1A-2 of the Code of West Virginia, 1931, </w:t>
      </w:r>
      <w:r w:rsidR="00E54795" w:rsidRPr="00134A48">
        <w:rPr>
          <w:color w:val="auto"/>
        </w:rPr>
        <w:t>as amended</w:t>
      </w:r>
      <w:r w:rsidR="005C2CCE" w:rsidRPr="00134A48">
        <w:rPr>
          <w:color w:val="auto"/>
        </w:rPr>
        <w:t>,</w:t>
      </w:r>
      <w:r w:rsidR="00E54795" w:rsidRPr="00134A48">
        <w:rPr>
          <w:color w:val="auto"/>
        </w:rPr>
        <w:t xml:space="preserve"> relating to recognizing the Commission on Uniform State Laws as a deemed presumptive provider of continuing education and session attendance at its annual meeting shall be deemed continuing education credit for commissioners.</w:t>
      </w:r>
    </w:p>
    <w:p w14:paraId="0BB955C1" w14:textId="45A2CF5D" w:rsidR="00303684" w:rsidRPr="00134A48" w:rsidRDefault="00303684" w:rsidP="00CC1F3B">
      <w:pPr>
        <w:pStyle w:val="EnactingClause"/>
        <w:rPr>
          <w:color w:val="auto"/>
        </w:rPr>
        <w:sectPr w:rsidR="00303684" w:rsidRPr="00134A48" w:rsidSect="005B780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34A48">
        <w:rPr>
          <w:color w:val="auto"/>
        </w:rPr>
        <w:t>Be it enacted by the Legislature of West Virginia:</w:t>
      </w:r>
    </w:p>
    <w:p w14:paraId="26FC271C" w14:textId="57B8EBF2" w:rsidR="005B7805" w:rsidRPr="00134A48" w:rsidRDefault="005B7805" w:rsidP="00250DEC">
      <w:pPr>
        <w:pStyle w:val="ArticleHeading"/>
        <w:rPr>
          <w:color w:val="auto"/>
        </w:rPr>
        <w:sectPr w:rsidR="005B7805" w:rsidRPr="00134A48" w:rsidSect="00812C1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34A48">
        <w:rPr>
          <w:color w:val="auto"/>
        </w:rPr>
        <w:t>ARTICLE 1A. COMMISSION ON UNIFORM STATE LAWS.</w:t>
      </w:r>
    </w:p>
    <w:p w14:paraId="6C9ECCCE" w14:textId="46E1DED9" w:rsidR="00A11687" w:rsidRPr="00134A48" w:rsidRDefault="00A11687" w:rsidP="005B7805">
      <w:pPr>
        <w:pStyle w:val="SectionHeading"/>
        <w:ind w:left="0" w:firstLine="0"/>
        <w:rPr>
          <w:color w:val="auto"/>
        </w:rPr>
      </w:pPr>
      <w:r w:rsidRPr="00134A48">
        <w:rPr>
          <w:color w:val="auto"/>
        </w:rPr>
        <w:t xml:space="preserve">§29-1A-2. Term of office; expenses; </w:t>
      </w:r>
      <w:r w:rsidRPr="00134A48">
        <w:rPr>
          <w:color w:val="auto"/>
          <w:u w:val="single"/>
        </w:rPr>
        <w:t>educational credit for commissioners.</w:t>
      </w:r>
    </w:p>
    <w:p w14:paraId="2323F44C" w14:textId="42303AA6" w:rsidR="00A11687" w:rsidRPr="00134A48" w:rsidRDefault="00A11687" w:rsidP="00313D04">
      <w:pPr>
        <w:pStyle w:val="SectionBody"/>
        <w:rPr>
          <w:color w:val="auto"/>
          <w:u w:val="single"/>
        </w:rPr>
        <w:sectPr w:rsidR="00A11687" w:rsidRPr="00134A48" w:rsidSect="005B78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134A48">
        <w:rPr>
          <w:color w:val="auto"/>
        </w:rPr>
        <w:t xml:space="preserve">Each of said commissioners shall hold office for a term of four years, and until their successors are duly appointed, but nothing herein contained shall be construed to render a commissioner who has faithfully performed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duties ineligible for reappointment. No member of said commission shall receive any compensation for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services as commissioner, but each commissioner shall be entitled to receive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actual disbursements for expenses in performing the duties of his </w:t>
      </w:r>
      <w:r w:rsidRPr="00134A48">
        <w:rPr>
          <w:color w:val="auto"/>
          <w:u w:val="single"/>
        </w:rPr>
        <w:t>or her</w:t>
      </w:r>
      <w:r w:rsidRPr="00134A48">
        <w:rPr>
          <w:color w:val="auto"/>
        </w:rPr>
        <w:t xml:space="preserve"> office, and an account of which expenses, shall be approved by the chairman and paid by the State Auditor as other claims authorized by law. </w:t>
      </w:r>
      <w:r w:rsidRPr="00134A48">
        <w:rPr>
          <w:color w:val="auto"/>
          <w:u w:val="single"/>
        </w:rPr>
        <w:t xml:space="preserve">The </w:t>
      </w:r>
      <w:r w:rsidR="002963B2">
        <w:rPr>
          <w:color w:val="auto"/>
          <w:u w:val="single"/>
        </w:rPr>
        <w:t xml:space="preserve">Legislature requests that the West Virginia Supreme Court of Appeals adopt a rule providing that  the </w:t>
      </w:r>
      <w:r w:rsidRPr="00134A48">
        <w:rPr>
          <w:color w:val="auto"/>
          <w:u w:val="single"/>
        </w:rPr>
        <w:t xml:space="preserve">Commission on Uniform State Laws shall be deemed a presumptive provider of </w:t>
      </w:r>
      <w:r w:rsidR="00E620E6" w:rsidRPr="00134A48">
        <w:rPr>
          <w:color w:val="auto"/>
          <w:u w:val="single"/>
        </w:rPr>
        <w:t>continuing legal</w:t>
      </w:r>
      <w:r w:rsidRPr="00134A48">
        <w:rPr>
          <w:color w:val="auto"/>
          <w:u w:val="single"/>
        </w:rPr>
        <w:t xml:space="preserve"> education f</w:t>
      </w:r>
      <w:r w:rsidR="00E54795" w:rsidRPr="00134A48">
        <w:rPr>
          <w:color w:val="auto"/>
          <w:u w:val="single"/>
        </w:rPr>
        <w:t>or</w:t>
      </w:r>
      <w:r w:rsidRPr="00134A48">
        <w:rPr>
          <w:color w:val="auto"/>
          <w:u w:val="single"/>
        </w:rPr>
        <w:t xml:space="preserve"> commissioners and session attendance at </w:t>
      </w:r>
      <w:r w:rsidR="00E54795" w:rsidRPr="00134A48">
        <w:rPr>
          <w:color w:val="auto"/>
          <w:u w:val="single"/>
        </w:rPr>
        <w:t>its annual</w:t>
      </w:r>
      <w:r w:rsidRPr="00134A48">
        <w:rPr>
          <w:color w:val="auto"/>
          <w:u w:val="single"/>
        </w:rPr>
        <w:t xml:space="preserve"> </w:t>
      </w:r>
      <w:r w:rsidR="00E54795" w:rsidRPr="00134A48">
        <w:rPr>
          <w:color w:val="auto"/>
          <w:u w:val="single"/>
        </w:rPr>
        <w:t>m</w:t>
      </w:r>
      <w:r w:rsidRPr="00134A48">
        <w:rPr>
          <w:color w:val="auto"/>
          <w:u w:val="single"/>
        </w:rPr>
        <w:t>eeting shall be deemed continuing education credit for commissioners.</w:t>
      </w:r>
    </w:p>
    <w:p w14:paraId="184C679C" w14:textId="77777777" w:rsidR="00C33014" w:rsidRPr="00134A48" w:rsidRDefault="00C33014" w:rsidP="00CC1F3B">
      <w:pPr>
        <w:pStyle w:val="Note"/>
        <w:rPr>
          <w:color w:val="auto"/>
        </w:rPr>
      </w:pPr>
    </w:p>
    <w:p w14:paraId="462F9241" w14:textId="5AABF9BD" w:rsidR="006865E9" w:rsidRPr="00134A48" w:rsidRDefault="00CF1DCA" w:rsidP="00CC1F3B">
      <w:pPr>
        <w:pStyle w:val="Note"/>
        <w:rPr>
          <w:color w:val="auto"/>
        </w:rPr>
      </w:pPr>
      <w:r w:rsidRPr="00134A48">
        <w:rPr>
          <w:color w:val="auto"/>
        </w:rPr>
        <w:t>NOTE: The</w:t>
      </w:r>
      <w:r w:rsidR="006865E9" w:rsidRPr="00134A48">
        <w:rPr>
          <w:color w:val="auto"/>
        </w:rPr>
        <w:t xml:space="preserve"> purpose of this bill is to </w:t>
      </w:r>
      <w:r w:rsidR="00E54795" w:rsidRPr="00134A48">
        <w:rPr>
          <w:color w:val="auto"/>
        </w:rPr>
        <w:t>recognize the Commission on Uniform State Laws as a presumptive provider of continuing legal education.  The bill further recognizes session attendance at its annual meeting as continuing legal education credit for commissioners.</w:t>
      </w:r>
    </w:p>
    <w:p w14:paraId="2A0AA580" w14:textId="77777777" w:rsidR="006865E9" w:rsidRPr="00134A48" w:rsidRDefault="00AE48A0" w:rsidP="00CC1F3B">
      <w:pPr>
        <w:pStyle w:val="Note"/>
        <w:rPr>
          <w:color w:val="auto"/>
        </w:rPr>
      </w:pPr>
      <w:r w:rsidRPr="00134A4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34A48" w:rsidSect="005B780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09ECB" w14:textId="77777777" w:rsidR="00630DEE" w:rsidRPr="00B844FE" w:rsidRDefault="00630DEE" w:rsidP="00B844FE">
      <w:r>
        <w:separator/>
      </w:r>
    </w:p>
  </w:endnote>
  <w:endnote w:type="continuationSeparator" w:id="0">
    <w:p w14:paraId="0F36238E" w14:textId="77777777" w:rsidR="00630DEE" w:rsidRPr="00B844FE" w:rsidRDefault="00630DE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A518D2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5A1A80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21259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1500F" w14:textId="77777777" w:rsidR="00630DEE" w:rsidRPr="00B844FE" w:rsidRDefault="00630DEE" w:rsidP="00B844FE">
      <w:r>
        <w:separator/>
      </w:r>
    </w:p>
  </w:footnote>
  <w:footnote w:type="continuationSeparator" w:id="0">
    <w:p w14:paraId="49D0D54A" w14:textId="77777777" w:rsidR="00630DEE" w:rsidRPr="00B844FE" w:rsidRDefault="00630DE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EC24" w14:textId="77777777" w:rsidR="002A0269" w:rsidRPr="00B844FE" w:rsidRDefault="001E3E81">
    <w:pPr>
      <w:pStyle w:val="Header"/>
    </w:pPr>
    <w:sdt>
      <w:sdtPr>
        <w:id w:val="-684364211"/>
        <w:placeholder>
          <w:docPart w:val="99216541FA014556979F0D5FC4F303A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9216541FA014556979F0D5FC4F303A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F1FE" w14:textId="481286DB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6155C7">
      <w:t>SB</w:t>
    </w:r>
    <w:r w:rsidR="00863A37">
      <w:t xml:space="preserve"> 435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6155C7">
          <w:t>2023R2842</w:t>
        </w:r>
      </w:sdtContent>
    </w:sdt>
  </w:p>
  <w:p w14:paraId="71CC777C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C894F" w14:textId="5A715442" w:rsidR="002A0269" w:rsidRPr="002A0269" w:rsidRDefault="001E3E81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380155"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84049200">
    <w:abstractNumId w:val="0"/>
  </w:num>
  <w:num w:numId="2" w16cid:durableId="10808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87"/>
    <w:rsid w:val="0000526A"/>
    <w:rsid w:val="000573A9"/>
    <w:rsid w:val="00085D22"/>
    <w:rsid w:val="000C5C77"/>
    <w:rsid w:val="000E3912"/>
    <w:rsid w:val="0010070F"/>
    <w:rsid w:val="001143CA"/>
    <w:rsid w:val="00134A48"/>
    <w:rsid w:val="0015112E"/>
    <w:rsid w:val="001552E7"/>
    <w:rsid w:val="001566B4"/>
    <w:rsid w:val="001A66B7"/>
    <w:rsid w:val="001C279E"/>
    <w:rsid w:val="001D459E"/>
    <w:rsid w:val="001E3E81"/>
    <w:rsid w:val="00250367"/>
    <w:rsid w:val="0027011C"/>
    <w:rsid w:val="00274200"/>
    <w:rsid w:val="00275740"/>
    <w:rsid w:val="002963B2"/>
    <w:rsid w:val="002A0269"/>
    <w:rsid w:val="00303684"/>
    <w:rsid w:val="003143F5"/>
    <w:rsid w:val="00314854"/>
    <w:rsid w:val="00380155"/>
    <w:rsid w:val="00394191"/>
    <w:rsid w:val="003C51CD"/>
    <w:rsid w:val="004368E0"/>
    <w:rsid w:val="004C13DD"/>
    <w:rsid w:val="004E3441"/>
    <w:rsid w:val="00500579"/>
    <w:rsid w:val="00552A1B"/>
    <w:rsid w:val="00575F35"/>
    <w:rsid w:val="005A5366"/>
    <w:rsid w:val="005B7805"/>
    <w:rsid w:val="005C2CCE"/>
    <w:rsid w:val="005D7E17"/>
    <w:rsid w:val="006155C7"/>
    <w:rsid w:val="006210B7"/>
    <w:rsid w:val="00630DEE"/>
    <w:rsid w:val="006369EB"/>
    <w:rsid w:val="00637E73"/>
    <w:rsid w:val="006865E9"/>
    <w:rsid w:val="00691F3E"/>
    <w:rsid w:val="006938A3"/>
    <w:rsid w:val="00694BFB"/>
    <w:rsid w:val="006A106B"/>
    <w:rsid w:val="006C523D"/>
    <w:rsid w:val="006D4036"/>
    <w:rsid w:val="007A5259"/>
    <w:rsid w:val="007A7081"/>
    <w:rsid w:val="007F1CF5"/>
    <w:rsid w:val="007F29DD"/>
    <w:rsid w:val="00834EDE"/>
    <w:rsid w:val="00863A37"/>
    <w:rsid w:val="008736AA"/>
    <w:rsid w:val="008D275D"/>
    <w:rsid w:val="00980327"/>
    <w:rsid w:val="00986478"/>
    <w:rsid w:val="00992A38"/>
    <w:rsid w:val="00994600"/>
    <w:rsid w:val="009B5557"/>
    <w:rsid w:val="009F1067"/>
    <w:rsid w:val="00A11687"/>
    <w:rsid w:val="00A136B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57DFC"/>
    <w:rsid w:val="00D81C16"/>
    <w:rsid w:val="00DE526B"/>
    <w:rsid w:val="00DF199D"/>
    <w:rsid w:val="00E01542"/>
    <w:rsid w:val="00E365F1"/>
    <w:rsid w:val="00E54795"/>
    <w:rsid w:val="00E620E6"/>
    <w:rsid w:val="00E62F48"/>
    <w:rsid w:val="00E831B3"/>
    <w:rsid w:val="00E95FBC"/>
    <w:rsid w:val="00EE70CB"/>
    <w:rsid w:val="00F41CA2"/>
    <w:rsid w:val="00F443C0"/>
    <w:rsid w:val="00F62EFB"/>
    <w:rsid w:val="00F939A4"/>
    <w:rsid w:val="00FA0136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7049B"/>
  <w15:chartTrackingRefBased/>
  <w15:docId w15:val="{A62BBE27-99E9-480A-9BBA-6D301588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155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A1168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11687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5B7805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4D806261544A9B99CE460315393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7B6A8-2C77-4FD1-BA3E-EFF127FDB7F3}"/>
      </w:docPartPr>
      <w:docPartBody>
        <w:p w:rsidR="008201CE" w:rsidRDefault="00FE06FF">
          <w:pPr>
            <w:pStyle w:val="344D806261544A9B99CE460315393D61"/>
          </w:pPr>
          <w:r w:rsidRPr="00B844FE">
            <w:t>Prefix Text</w:t>
          </w:r>
        </w:p>
      </w:docPartBody>
    </w:docPart>
    <w:docPart>
      <w:docPartPr>
        <w:name w:val="99216541FA014556979F0D5FC4F30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7B306-71E0-4D70-BF4F-A2ABB782DE36}"/>
      </w:docPartPr>
      <w:docPartBody>
        <w:p w:rsidR="008201CE" w:rsidRDefault="00FE06FF">
          <w:pPr>
            <w:pStyle w:val="99216541FA014556979F0D5FC4F303A6"/>
          </w:pPr>
          <w:r w:rsidRPr="00B844FE">
            <w:t>[Type here]</w:t>
          </w:r>
        </w:p>
      </w:docPartBody>
    </w:docPart>
    <w:docPart>
      <w:docPartPr>
        <w:name w:val="2D3CCC86E9B94EE6881C683D3DD59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29A1D-1E6D-4742-BDA5-ABA0D33135A5}"/>
      </w:docPartPr>
      <w:docPartBody>
        <w:p w:rsidR="008201CE" w:rsidRDefault="00FE06FF">
          <w:pPr>
            <w:pStyle w:val="2D3CCC86E9B94EE6881C683D3DD59980"/>
          </w:pPr>
          <w:r w:rsidRPr="00B844FE">
            <w:t>Number</w:t>
          </w:r>
        </w:p>
      </w:docPartBody>
    </w:docPart>
    <w:docPart>
      <w:docPartPr>
        <w:name w:val="6D7F25DE28B649AEB11AD63EAEE3A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B9F95-77CB-458E-B24D-B6464502DFD7}"/>
      </w:docPartPr>
      <w:docPartBody>
        <w:p w:rsidR="008201CE" w:rsidRDefault="00FE06FF">
          <w:pPr>
            <w:pStyle w:val="6D7F25DE28B649AEB11AD63EAEE3A77F"/>
          </w:pPr>
          <w:r w:rsidRPr="00B844FE">
            <w:t>Enter Sponsors Here</w:t>
          </w:r>
        </w:p>
      </w:docPartBody>
    </w:docPart>
    <w:docPart>
      <w:docPartPr>
        <w:name w:val="7E614F6A9BC74DA28E8518337187D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B9543-04E5-491C-B066-2C3C93E9AD3B}"/>
      </w:docPartPr>
      <w:docPartBody>
        <w:p w:rsidR="008201CE" w:rsidRDefault="00FE06FF">
          <w:pPr>
            <w:pStyle w:val="7E614F6A9BC74DA28E8518337187D98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FF"/>
    <w:rsid w:val="008201CE"/>
    <w:rsid w:val="00FE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4D806261544A9B99CE460315393D61">
    <w:name w:val="344D806261544A9B99CE460315393D61"/>
  </w:style>
  <w:style w:type="paragraph" w:customStyle="1" w:styleId="99216541FA014556979F0D5FC4F303A6">
    <w:name w:val="99216541FA014556979F0D5FC4F303A6"/>
  </w:style>
  <w:style w:type="paragraph" w:customStyle="1" w:styleId="2D3CCC86E9B94EE6881C683D3DD59980">
    <w:name w:val="2D3CCC86E9B94EE6881C683D3DD59980"/>
  </w:style>
  <w:style w:type="paragraph" w:customStyle="1" w:styleId="6D7F25DE28B649AEB11AD63EAEE3A77F">
    <w:name w:val="6D7F25DE28B649AEB11AD63EAEE3A77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E614F6A9BC74DA28E8518337187D987">
    <w:name w:val="7E614F6A9BC74DA28E8518337187D9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9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Dellinger</dc:creator>
  <cp:keywords/>
  <dc:description/>
  <cp:lastModifiedBy>Jocelyn Ellis</cp:lastModifiedBy>
  <cp:revision>13</cp:revision>
  <cp:lastPrinted>2023-01-17T21:45:00Z</cp:lastPrinted>
  <dcterms:created xsi:type="dcterms:W3CDTF">2023-01-17T02:00:00Z</dcterms:created>
  <dcterms:modified xsi:type="dcterms:W3CDTF">2023-01-30T20:44:00Z</dcterms:modified>
</cp:coreProperties>
</file>