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8B2E" w14:textId="77777777" w:rsidR="00FE067E" w:rsidRDefault="00CD36CF" w:rsidP="00EF6030">
      <w:pPr>
        <w:pStyle w:val="TitlePageOrigin"/>
      </w:pPr>
      <w:r>
        <w:t>WEST virginia legislature</w:t>
      </w:r>
    </w:p>
    <w:p w14:paraId="73D53215" w14:textId="77777777" w:rsidR="00CD36CF" w:rsidRDefault="00CD36CF" w:rsidP="00EF6030">
      <w:pPr>
        <w:pStyle w:val="TitlePageSession"/>
      </w:pPr>
      <w:r>
        <w:t>20</w:t>
      </w:r>
      <w:r w:rsidR="006565E8">
        <w:t>2</w:t>
      </w:r>
      <w:r w:rsidR="00410475">
        <w:t>3</w:t>
      </w:r>
      <w:r>
        <w:t xml:space="preserve"> regular session</w:t>
      </w:r>
    </w:p>
    <w:p w14:paraId="54EF4FAE" w14:textId="77777777" w:rsidR="00CD36CF" w:rsidRDefault="00F3234F" w:rsidP="00EF6030">
      <w:pPr>
        <w:pStyle w:val="TitlePageBillPrefix"/>
      </w:pPr>
      <w:sdt>
        <w:sdtPr>
          <w:tag w:val="IntroDate"/>
          <w:id w:val="-1236936958"/>
          <w:placeholder>
            <w:docPart w:val="65AA823F6645448BB199BE4CE6AF3AAF"/>
          </w:placeholder>
          <w:text/>
        </w:sdtPr>
        <w:sdtEndPr/>
        <w:sdtContent>
          <w:r w:rsidR="00AC3B58">
            <w:t>Committee Substitute</w:t>
          </w:r>
        </w:sdtContent>
      </w:sdt>
    </w:p>
    <w:p w14:paraId="7BD0B062" w14:textId="77777777" w:rsidR="00AC3B58" w:rsidRPr="00AC3B58" w:rsidRDefault="00AC3B58" w:rsidP="00EF6030">
      <w:pPr>
        <w:pStyle w:val="TitlePageBillPrefix"/>
      </w:pPr>
      <w:r>
        <w:t>for</w:t>
      </w:r>
    </w:p>
    <w:p w14:paraId="100B8834" w14:textId="77777777" w:rsidR="00CD36CF" w:rsidRDefault="00F3234F" w:rsidP="00EF6030">
      <w:pPr>
        <w:pStyle w:val="BillNumber"/>
      </w:pPr>
      <w:sdt>
        <w:sdtPr>
          <w:tag w:val="Chamber"/>
          <w:id w:val="893011969"/>
          <w:lock w:val="sdtLocked"/>
          <w:placeholder>
            <w:docPart w:val="69F97A742286404CB15BB1B95941D49B"/>
          </w:placeholder>
          <w:dropDownList>
            <w:listItem w:displayText="House" w:value="House"/>
            <w:listItem w:displayText="Senate" w:value="Senate"/>
          </w:dropDownList>
        </w:sdtPr>
        <w:sdtEndPr/>
        <w:sdtContent>
          <w:r w:rsidR="00FA528B">
            <w:t>Senate</w:t>
          </w:r>
        </w:sdtContent>
      </w:sdt>
      <w:r w:rsidR="00303684">
        <w:t xml:space="preserve"> </w:t>
      </w:r>
      <w:r w:rsidR="00CD36CF">
        <w:t xml:space="preserve">Bill </w:t>
      </w:r>
      <w:sdt>
        <w:sdtPr>
          <w:tag w:val="BNum"/>
          <w:id w:val="1645317809"/>
          <w:lock w:val="sdtLocked"/>
          <w:placeholder>
            <w:docPart w:val="5AAE0E62881E441AA14C25469538772D"/>
          </w:placeholder>
          <w:text/>
        </w:sdtPr>
        <w:sdtEndPr/>
        <w:sdtContent>
          <w:r w:rsidR="00FA528B" w:rsidRPr="00FA528B">
            <w:t>426</w:t>
          </w:r>
        </w:sdtContent>
      </w:sdt>
    </w:p>
    <w:p w14:paraId="2574FC3F" w14:textId="77777777" w:rsidR="00FA528B" w:rsidRDefault="00FA528B" w:rsidP="00EF6030">
      <w:pPr>
        <w:pStyle w:val="References"/>
        <w:rPr>
          <w:smallCaps/>
        </w:rPr>
      </w:pPr>
      <w:r>
        <w:rPr>
          <w:smallCaps/>
        </w:rPr>
        <w:t>By Senators Blair (Mr. President) and Woelfel</w:t>
      </w:r>
    </w:p>
    <w:p w14:paraId="13FDD00F" w14:textId="58F62FE5" w:rsidR="00FA528B" w:rsidRDefault="00CD36CF" w:rsidP="00EF6030">
      <w:pPr>
        <w:pStyle w:val="References"/>
      </w:pPr>
      <w:r>
        <w:t>[</w:t>
      </w:r>
      <w:r w:rsidR="00002112">
        <w:t xml:space="preserve">Originating in the Committee on </w:t>
      </w:r>
      <w:sdt>
        <w:sdtPr>
          <w:tag w:val="References"/>
          <w:id w:val="-1043047873"/>
          <w:placeholder>
            <w:docPart w:val="46674373646849768641EB55EEDFCEF6"/>
          </w:placeholder>
          <w:text w:multiLine="1"/>
        </w:sdtPr>
        <w:sdtEndPr/>
        <w:sdtContent>
          <w:r w:rsidR="00E4161C">
            <w:t>the Judiciary</w:t>
          </w:r>
        </w:sdtContent>
      </w:sdt>
      <w:r w:rsidR="00002112">
        <w:t xml:space="preserve">; reported on </w:t>
      </w:r>
      <w:sdt>
        <w:sdtPr>
          <w:id w:val="-32107996"/>
          <w:placeholder>
            <w:docPart w:val="69A14DDF5B0A44D98BC07AF8B210A75F"/>
          </w:placeholder>
          <w:text/>
        </w:sdtPr>
        <w:sdtEndPr/>
        <w:sdtContent>
          <w:r w:rsidR="00F44537">
            <w:t>January 2</w:t>
          </w:r>
          <w:r w:rsidR="00F876FD">
            <w:t>5</w:t>
          </w:r>
          <w:r w:rsidR="00F44537">
            <w:t>, 2023</w:t>
          </w:r>
        </w:sdtContent>
      </w:sdt>
      <w:r>
        <w:t>]</w:t>
      </w:r>
    </w:p>
    <w:p w14:paraId="0B239AC1" w14:textId="77777777" w:rsidR="00FA528B" w:rsidRDefault="00FA528B" w:rsidP="00FA528B">
      <w:pPr>
        <w:pStyle w:val="TitlePageOrigin"/>
      </w:pPr>
    </w:p>
    <w:p w14:paraId="6FF4A6A4" w14:textId="77777777" w:rsidR="00FA528B" w:rsidRPr="00785351" w:rsidRDefault="00FA528B" w:rsidP="00FA528B">
      <w:pPr>
        <w:pStyle w:val="TitlePageOrigin"/>
        <w:rPr>
          <w:color w:val="auto"/>
        </w:rPr>
      </w:pPr>
    </w:p>
    <w:p w14:paraId="17A9DB31" w14:textId="2FAB8391" w:rsidR="00FA528B" w:rsidRPr="00785351" w:rsidRDefault="00FA528B" w:rsidP="00FA528B">
      <w:pPr>
        <w:pStyle w:val="TitleSection"/>
        <w:rPr>
          <w:color w:val="auto"/>
        </w:rPr>
      </w:pPr>
      <w:r w:rsidRPr="00785351">
        <w:rPr>
          <w:color w:val="auto"/>
        </w:rPr>
        <w:lastRenderedPageBreak/>
        <w:t xml:space="preserve">A BILL to amend the Code of West Virginia, 1931, as amended, by adding thereto a new section, designated </w:t>
      </w:r>
      <w:bookmarkStart w:id="0" w:name="_Hlk123640913"/>
      <w:r w:rsidRPr="00785351">
        <w:rPr>
          <w:color w:val="auto"/>
        </w:rPr>
        <w:t>§</w:t>
      </w:r>
      <w:bookmarkEnd w:id="0"/>
      <w:r w:rsidRPr="00785351">
        <w:rPr>
          <w:color w:val="auto"/>
        </w:rPr>
        <w:t>5A-6B-4a, relating to</w:t>
      </w:r>
      <w:r w:rsidR="0032235B">
        <w:rPr>
          <w:color w:val="auto"/>
        </w:rPr>
        <w:t xml:space="preserve"> regulating,</w:t>
      </w:r>
      <w:r w:rsidR="00A32493">
        <w:rPr>
          <w:color w:val="auto"/>
        </w:rPr>
        <w:t xml:space="preserve"> restricting</w:t>
      </w:r>
      <w:r w:rsidR="0032235B">
        <w:rPr>
          <w:color w:val="auto"/>
        </w:rPr>
        <w:t>,</w:t>
      </w:r>
      <w:r w:rsidR="00A32493">
        <w:rPr>
          <w:color w:val="auto"/>
        </w:rPr>
        <w:t xml:space="preserve"> or</w:t>
      </w:r>
      <w:r w:rsidRPr="00785351">
        <w:rPr>
          <w:color w:val="auto"/>
        </w:rPr>
        <w:t xml:space="preserve"> banning high-risk technolog</w:t>
      </w:r>
      <w:r w:rsidR="00A32493">
        <w:rPr>
          <w:color w:val="auto"/>
        </w:rPr>
        <w:t>y platforms, services,</w:t>
      </w:r>
      <w:r w:rsidR="00D433D6">
        <w:rPr>
          <w:color w:val="auto"/>
        </w:rPr>
        <w:t xml:space="preserve"> applications,</w:t>
      </w:r>
      <w:r w:rsidR="00A32493">
        <w:rPr>
          <w:color w:val="auto"/>
        </w:rPr>
        <w:t xml:space="preserve"> pr</w:t>
      </w:r>
      <w:r w:rsidR="00034636">
        <w:rPr>
          <w:color w:val="auto"/>
        </w:rPr>
        <w:t>o</w:t>
      </w:r>
      <w:r w:rsidR="00D433D6">
        <w:rPr>
          <w:color w:val="auto"/>
        </w:rPr>
        <w:t>grams</w:t>
      </w:r>
      <w:r w:rsidR="0019540F">
        <w:rPr>
          <w:color w:val="auto"/>
        </w:rPr>
        <w:t>, or products</w:t>
      </w:r>
      <w:r w:rsidRPr="00785351">
        <w:rPr>
          <w:color w:val="auto"/>
        </w:rPr>
        <w:t xml:space="preserve"> on government</w:t>
      </w:r>
      <w:r w:rsidR="0032235B">
        <w:rPr>
          <w:color w:val="auto"/>
        </w:rPr>
        <w:t xml:space="preserve"> networks, devices, and</w:t>
      </w:r>
      <w:r w:rsidRPr="00785351">
        <w:rPr>
          <w:color w:val="auto"/>
        </w:rPr>
        <w:t xml:space="preserve"> systems; adding legislative findings related to national security threats</w:t>
      </w:r>
      <w:r w:rsidR="0032235B">
        <w:rPr>
          <w:color w:val="auto"/>
        </w:rPr>
        <w:t xml:space="preserve"> and threats to critical state government networks</w:t>
      </w:r>
      <w:r w:rsidR="00D01C4A">
        <w:rPr>
          <w:color w:val="auto"/>
        </w:rPr>
        <w:t xml:space="preserve"> and</w:t>
      </w:r>
      <w:r w:rsidR="0032235B">
        <w:rPr>
          <w:color w:val="auto"/>
        </w:rPr>
        <w:t xml:space="preserve"> infrastructure</w:t>
      </w:r>
      <w:r w:rsidRPr="00785351">
        <w:rPr>
          <w:color w:val="auto"/>
        </w:rPr>
        <w:t xml:space="preserve"> posed by untrustworthy</w:t>
      </w:r>
      <w:r w:rsidR="006A7420">
        <w:rPr>
          <w:color w:val="auto"/>
        </w:rPr>
        <w:t xml:space="preserve"> and</w:t>
      </w:r>
      <w:r w:rsidRPr="00785351">
        <w:rPr>
          <w:color w:val="auto"/>
        </w:rPr>
        <w:t xml:space="preserve"> high-risk platforms</w:t>
      </w:r>
      <w:r w:rsidR="00A32493">
        <w:rPr>
          <w:color w:val="auto"/>
        </w:rPr>
        <w:t>, services,</w:t>
      </w:r>
      <w:r w:rsidR="00D433D6">
        <w:rPr>
          <w:color w:val="auto"/>
        </w:rPr>
        <w:t xml:space="preserve"> applications,</w:t>
      </w:r>
      <w:r w:rsidRPr="00785351">
        <w:rPr>
          <w:color w:val="auto"/>
        </w:rPr>
        <w:t xml:space="preserve"> pro</w:t>
      </w:r>
      <w:r w:rsidR="00D433D6">
        <w:rPr>
          <w:color w:val="auto"/>
        </w:rPr>
        <w:t>grams</w:t>
      </w:r>
      <w:r w:rsidR="006A7420">
        <w:rPr>
          <w:color w:val="auto"/>
        </w:rPr>
        <w:t>, or products</w:t>
      </w:r>
      <w:r w:rsidRPr="00785351">
        <w:rPr>
          <w:color w:val="auto"/>
        </w:rPr>
        <w:t>;</w:t>
      </w:r>
      <w:r w:rsidR="00A32493">
        <w:rPr>
          <w:color w:val="auto"/>
        </w:rPr>
        <w:t xml:space="preserve"> authorizing the Chief Information Security Officer to identify high-risk platforms, services,</w:t>
      </w:r>
      <w:r w:rsidR="00D433D6">
        <w:rPr>
          <w:color w:val="auto"/>
        </w:rPr>
        <w:t xml:space="preserve"> applications,</w:t>
      </w:r>
      <w:r w:rsidR="00A32493">
        <w:rPr>
          <w:color w:val="auto"/>
        </w:rPr>
        <w:t xml:space="preserve"> pro</w:t>
      </w:r>
      <w:r w:rsidR="00D433D6">
        <w:rPr>
          <w:color w:val="auto"/>
        </w:rPr>
        <w:t>grams</w:t>
      </w:r>
      <w:r w:rsidR="006A7420">
        <w:rPr>
          <w:color w:val="auto"/>
        </w:rPr>
        <w:t>, and products</w:t>
      </w:r>
      <w:r w:rsidR="00A32493">
        <w:rPr>
          <w:color w:val="auto"/>
        </w:rPr>
        <w:t xml:space="preserve"> and to develop statewide standards </w:t>
      </w:r>
      <w:r w:rsidR="002C45ED">
        <w:rPr>
          <w:color w:val="auto"/>
        </w:rPr>
        <w:t>regulating</w:t>
      </w:r>
      <w:r w:rsidR="00A32493">
        <w:rPr>
          <w:color w:val="auto"/>
        </w:rPr>
        <w:t xml:space="preserve"> their use on government networks</w:t>
      </w:r>
      <w:r w:rsidR="0032235B">
        <w:rPr>
          <w:color w:val="auto"/>
        </w:rPr>
        <w:t>,</w:t>
      </w:r>
      <w:r w:rsidR="00A32493">
        <w:rPr>
          <w:color w:val="auto"/>
        </w:rPr>
        <w:t xml:space="preserve"> devices</w:t>
      </w:r>
      <w:r w:rsidR="0032235B">
        <w:rPr>
          <w:color w:val="auto"/>
        </w:rPr>
        <w:t>, and systems;</w:t>
      </w:r>
      <w:r w:rsidRPr="00785351">
        <w:rPr>
          <w:color w:val="auto"/>
        </w:rPr>
        <w:t xml:space="preserve"> requiring certain government entities to adopt</w:t>
      </w:r>
      <w:r w:rsidR="0032235B">
        <w:rPr>
          <w:color w:val="auto"/>
        </w:rPr>
        <w:t xml:space="preserve"> and enforce</w:t>
      </w:r>
      <w:r w:rsidRPr="00785351">
        <w:rPr>
          <w:color w:val="auto"/>
        </w:rPr>
        <w:t xml:space="preserve"> </w:t>
      </w:r>
      <w:r w:rsidR="0032235B">
        <w:rPr>
          <w:color w:val="auto"/>
        </w:rPr>
        <w:t xml:space="preserve">those </w:t>
      </w:r>
      <w:r w:rsidRPr="00785351">
        <w:rPr>
          <w:color w:val="auto"/>
        </w:rPr>
        <w:t>standards</w:t>
      </w:r>
      <w:r w:rsidR="0019540F">
        <w:rPr>
          <w:color w:val="auto"/>
        </w:rPr>
        <w:t>;</w:t>
      </w:r>
      <w:r w:rsidR="00F876FD">
        <w:rPr>
          <w:color w:val="auto"/>
        </w:rPr>
        <w:t xml:space="preserve"> and </w:t>
      </w:r>
      <w:r w:rsidR="0019540F">
        <w:rPr>
          <w:color w:val="auto"/>
        </w:rPr>
        <w:t>authorizing the promulgation of legislative and emergency rules to facilitate the purpose of this section</w:t>
      </w:r>
      <w:r w:rsidRPr="00785351">
        <w:rPr>
          <w:color w:val="auto"/>
        </w:rPr>
        <w:t>.</w:t>
      </w:r>
    </w:p>
    <w:p w14:paraId="6A4A92C8" w14:textId="77777777" w:rsidR="00FA528B" w:rsidRPr="00785351" w:rsidRDefault="00FA528B" w:rsidP="00FA528B">
      <w:pPr>
        <w:pStyle w:val="EnactingClause"/>
        <w:rPr>
          <w:color w:val="auto"/>
        </w:rPr>
      </w:pPr>
      <w:r w:rsidRPr="00785351">
        <w:rPr>
          <w:color w:val="auto"/>
        </w:rPr>
        <w:t>Be it enacted by the Legislature of West Virginia:</w:t>
      </w:r>
    </w:p>
    <w:p w14:paraId="49EDF466" w14:textId="77777777" w:rsidR="00FA528B" w:rsidRPr="00785351" w:rsidRDefault="00FA528B" w:rsidP="00FA528B">
      <w:pPr>
        <w:pStyle w:val="EnactingClause"/>
        <w:rPr>
          <w:color w:val="auto"/>
        </w:rPr>
        <w:sectPr w:rsidR="00FA528B" w:rsidRPr="00785351" w:rsidSect="00FA528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C5BC8E" w14:textId="77777777" w:rsidR="00FA528B" w:rsidRPr="00785351" w:rsidRDefault="00FA528B" w:rsidP="00FA528B">
      <w:pPr>
        <w:pStyle w:val="ArticleHeading"/>
        <w:rPr>
          <w:i/>
          <w:color w:val="auto"/>
        </w:rPr>
      </w:pPr>
      <w:r w:rsidRPr="00785351">
        <w:rPr>
          <w:color w:val="auto"/>
        </w:rPr>
        <w:t xml:space="preserve">ARTICLE 6B. CYBER SECURITY PROGRAM. </w:t>
      </w:r>
    </w:p>
    <w:p w14:paraId="64DF62B5" w14:textId="606618FB" w:rsidR="00FA528B" w:rsidRPr="00785351" w:rsidRDefault="00FA528B" w:rsidP="00FA528B">
      <w:pPr>
        <w:pStyle w:val="SectionHeading"/>
        <w:rPr>
          <w:color w:val="auto"/>
          <w:u w:val="single"/>
        </w:rPr>
      </w:pPr>
      <w:r w:rsidRPr="00785351">
        <w:rPr>
          <w:color w:val="auto"/>
          <w:u w:val="single"/>
        </w:rPr>
        <w:t xml:space="preserve">§5A-6B-4a. High-risk </w:t>
      </w:r>
      <w:r w:rsidR="006A7420">
        <w:rPr>
          <w:color w:val="auto"/>
          <w:u w:val="single"/>
        </w:rPr>
        <w:t>platforms, services, applications, programs, and products</w:t>
      </w:r>
      <w:r w:rsidRPr="00785351">
        <w:rPr>
          <w:color w:val="auto"/>
          <w:u w:val="single"/>
        </w:rPr>
        <w:t>.</w:t>
      </w:r>
    </w:p>
    <w:p w14:paraId="68DAB2C3" w14:textId="77777777" w:rsidR="00FA528B" w:rsidRPr="00785351" w:rsidRDefault="00FA528B" w:rsidP="00FA528B">
      <w:pPr>
        <w:pStyle w:val="SectionHeading"/>
        <w:rPr>
          <w:color w:val="auto"/>
        </w:rPr>
        <w:sectPr w:rsidR="00FA528B" w:rsidRPr="00785351" w:rsidSect="00FA528B">
          <w:type w:val="continuous"/>
          <w:pgSz w:w="12240" w:h="15840"/>
          <w:pgMar w:top="1440" w:right="1440" w:bottom="1440" w:left="1440" w:header="720" w:footer="720" w:gutter="0"/>
          <w:cols w:space="720"/>
          <w:titlePg/>
          <w:docGrid w:linePitch="299"/>
        </w:sectPr>
      </w:pPr>
    </w:p>
    <w:p w14:paraId="2908CA18" w14:textId="73DE1C8A" w:rsidR="00FA528B" w:rsidRPr="00785351" w:rsidRDefault="00FA528B" w:rsidP="00FA528B">
      <w:pPr>
        <w:pStyle w:val="SectionBody"/>
        <w:rPr>
          <w:color w:val="auto"/>
          <w:u w:val="single"/>
        </w:rPr>
      </w:pPr>
      <w:r w:rsidRPr="00785351">
        <w:rPr>
          <w:color w:val="auto"/>
          <w:u w:val="single"/>
        </w:rPr>
        <w:t xml:space="preserve">(a) The Legislature hereby finds and declares that it is in the best interest of the citizens of West Virginia and to national security to enact measures designed to </w:t>
      </w:r>
      <w:r w:rsidR="006A7420">
        <w:rPr>
          <w:color w:val="auto"/>
          <w:u w:val="single"/>
        </w:rPr>
        <w:t>safeguard against</w:t>
      </w:r>
      <w:r w:rsidRPr="00785351">
        <w:rPr>
          <w:color w:val="auto"/>
          <w:u w:val="single"/>
        </w:rPr>
        <w:t xml:space="preserve"> untrustworthy and high-risk technology</w:t>
      </w:r>
      <w:r w:rsidR="006A7420">
        <w:rPr>
          <w:color w:val="auto"/>
          <w:u w:val="single"/>
        </w:rPr>
        <w:t xml:space="preserve"> and to block such technology</w:t>
      </w:r>
      <w:r w:rsidRPr="00785351">
        <w:rPr>
          <w:color w:val="auto"/>
          <w:u w:val="single"/>
        </w:rPr>
        <w:t xml:space="preserve"> from interfering with or damaging critical state networks and infrastructure. The use of certain information and communication technologies and services can create opportunities for foreign adversaries to exploit vulnerabilities and take adverse action against the United States or allies, which could directly or indirectly affect the safety and security of West Virginia citizens</w:t>
      </w:r>
      <w:r w:rsidR="0032235B">
        <w:rPr>
          <w:color w:val="auto"/>
          <w:u w:val="single"/>
        </w:rPr>
        <w:t xml:space="preserve">, </w:t>
      </w:r>
      <w:r w:rsidR="008C1753">
        <w:rPr>
          <w:color w:val="auto"/>
          <w:u w:val="single"/>
        </w:rPr>
        <w:t>and such use also</w:t>
      </w:r>
      <w:r w:rsidR="0032235B">
        <w:rPr>
          <w:color w:val="auto"/>
          <w:u w:val="single"/>
        </w:rPr>
        <w:t xml:space="preserve"> create opportunities for adversaries to exploit vulnerabilities and take adverse action against state or local government networks and infrastructure within or connected to West Virginia</w:t>
      </w:r>
      <w:r w:rsidRPr="00785351">
        <w:rPr>
          <w:color w:val="auto"/>
          <w:u w:val="single"/>
        </w:rPr>
        <w:t>. As the threat landscape evolves, West Virginia shall work in cooperation with the federal government to implement appropriate safeguards to defend government networks in West Virginia and in the United States from foreign technology threats.</w:t>
      </w:r>
    </w:p>
    <w:p w14:paraId="513DB9BC" w14:textId="01571FBD" w:rsidR="00FA528B" w:rsidRDefault="00FA528B" w:rsidP="00FA528B">
      <w:pPr>
        <w:pStyle w:val="SectionBody"/>
        <w:rPr>
          <w:color w:val="auto"/>
          <w:u w:val="single"/>
        </w:rPr>
      </w:pPr>
      <w:r w:rsidRPr="00785351">
        <w:rPr>
          <w:color w:val="auto"/>
          <w:u w:val="single"/>
        </w:rPr>
        <w:lastRenderedPageBreak/>
        <w:t xml:space="preserve">(b) Notwithstanding the provision of </w:t>
      </w:r>
      <w:r w:rsidRPr="00785351">
        <w:rPr>
          <w:rFonts w:cs="Arial"/>
          <w:color w:val="auto"/>
          <w:u w:val="single"/>
        </w:rPr>
        <w:t>§</w:t>
      </w:r>
      <w:r w:rsidRPr="00785351">
        <w:rPr>
          <w:color w:val="auto"/>
          <w:u w:val="single"/>
        </w:rPr>
        <w:t>5A-6B-1(b) of this code, all state agencies, including without limitation agencies within the executive, legislative, and judicial branches, all constitutional officers, local government entities as defined by §7-1-1 or §8-1-2 of this code, county boards of education as defined by §18-1-1 of this code, and</w:t>
      </w:r>
      <w:r w:rsidR="00D433D6">
        <w:rPr>
          <w:color w:val="auto"/>
          <w:u w:val="single"/>
        </w:rPr>
        <w:t xml:space="preserve"> </w:t>
      </w:r>
      <w:r w:rsidR="00DF5CF5">
        <w:rPr>
          <w:color w:val="auto"/>
          <w:u w:val="single"/>
        </w:rPr>
        <w:t>all state</w:t>
      </w:r>
      <w:r w:rsidRPr="00785351">
        <w:rPr>
          <w:color w:val="auto"/>
          <w:u w:val="single"/>
        </w:rPr>
        <w:t xml:space="preserve"> </w:t>
      </w:r>
      <w:r w:rsidR="00DF5CF5" w:rsidRPr="00785351">
        <w:rPr>
          <w:color w:val="auto"/>
          <w:u w:val="single"/>
        </w:rPr>
        <w:t>institutions</w:t>
      </w:r>
      <w:r w:rsidR="00DF5CF5">
        <w:rPr>
          <w:color w:val="auto"/>
          <w:u w:val="single"/>
        </w:rPr>
        <w:t xml:space="preserve"> of</w:t>
      </w:r>
      <w:r w:rsidR="00DF5CF5" w:rsidRPr="00785351">
        <w:rPr>
          <w:color w:val="auto"/>
          <w:u w:val="single"/>
        </w:rPr>
        <w:t xml:space="preserve"> </w:t>
      </w:r>
      <w:r w:rsidRPr="00785351">
        <w:rPr>
          <w:color w:val="auto"/>
          <w:u w:val="single"/>
        </w:rPr>
        <w:t>higher education</w:t>
      </w:r>
      <w:r w:rsidR="00E16E0A">
        <w:rPr>
          <w:color w:val="auto"/>
          <w:u w:val="single"/>
        </w:rPr>
        <w:t xml:space="preserve"> as defined by §18B-1-2</w:t>
      </w:r>
      <w:r w:rsidR="00F34394">
        <w:rPr>
          <w:color w:val="auto"/>
          <w:u w:val="single"/>
        </w:rPr>
        <w:t xml:space="preserve"> of this code</w:t>
      </w:r>
      <w:r w:rsidRPr="00785351">
        <w:rPr>
          <w:color w:val="auto"/>
          <w:u w:val="single"/>
        </w:rPr>
        <w:t>, shall enforce statewide standards developed by the Chief Information Security Officer regarding high-risk technology platforms</w:t>
      </w:r>
      <w:r w:rsidR="00034636">
        <w:rPr>
          <w:color w:val="auto"/>
          <w:u w:val="single"/>
        </w:rPr>
        <w:t>, services,</w:t>
      </w:r>
      <w:r w:rsidR="00D433D6">
        <w:rPr>
          <w:color w:val="auto"/>
          <w:u w:val="single"/>
        </w:rPr>
        <w:t xml:space="preserve"> applications,</w:t>
      </w:r>
      <w:r w:rsidRPr="00785351">
        <w:rPr>
          <w:color w:val="auto"/>
          <w:u w:val="single"/>
        </w:rPr>
        <w:t xml:space="preserve"> pro</w:t>
      </w:r>
      <w:r w:rsidR="00D433D6">
        <w:rPr>
          <w:color w:val="auto"/>
          <w:u w:val="single"/>
        </w:rPr>
        <w:t>grams</w:t>
      </w:r>
      <w:r w:rsidR="006A7420">
        <w:rPr>
          <w:color w:val="auto"/>
          <w:u w:val="single"/>
        </w:rPr>
        <w:t>, or products</w:t>
      </w:r>
      <w:r w:rsidRPr="00785351">
        <w:rPr>
          <w:color w:val="auto"/>
          <w:u w:val="single"/>
        </w:rPr>
        <w:t>. Additionally, all government entities subject to this subsection must</w:t>
      </w:r>
      <w:r w:rsidR="00F3234F">
        <w:rPr>
          <w:color w:val="auto"/>
          <w:u w:val="single"/>
        </w:rPr>
        <w:t xml:space="preserve"> be</w:t>
      </w:r>
      <w:r w:rsidR="00034636">
        <w:rPr>
          <w:color w:val="auto"/>
          <w:u w:val="single"/>
        </w:rPr>
        <w:t xml:space="preserve"> consistent with those standards and any other applicable state or federal law, </w:t>
      </w:r>
      <w:r w:rsidR="00034636" w:rsidRPr="00785351">
        <w:rPr>
          <w:color w:val="auto"/>
          <w:u w:val="single"/>
        </w:rPr>
        <w:t xml:space="preserve">restrict, </w:t>
      </w:r>
      <w:r w:rsidRPr="00785351">
        <w:rPr>
          <w:color w:val="auto"/>
          <w:u w:val="single"/>
        </w:rPr>
        <w:t>remove, ban</w:t>
      </w:r>
      <w:r w:rsidR="006A7420">
        <w:rPr>
          <w:color w:val="auto"/>
          <w:u w:val="single"/>
        </w:rPr>
        <w:t xml:space="preserve"> or otherwise block access to</w:t>
      </w:r>
      <w:r w:rsidRPr="00785351">
        <w:rPr>
          <w:color w:val="auto"/>
          <w:u w:val="single"/>
        </w:rPr>
        <w:t xml:space="preserve"> high-risk technology platforms</w:t>
      </w:r>
      <w:r w:rsidR="00034636">
        <w:rPr>
          <w:color w:val="auto"/>
          <w:u w:val="single"/>
        </w:rPr>
        <w:t>, services,</w:t>
      </w:r>
      <w:r w:rsidR="00D433D6">
        <w:rPr>
          <w:color w:val="auto"/>
          <w:u w:val="single"/>
        </w:rPr>
        <w:t xml:space="preserve"> applications,</w:t>
      </w:r>
      <w:r w:rsidRPr="00785351">
        <w:rPr>
          <w:color w:val="auto"/>
          <w:u w:val="single"/>
        </w:rPr>
        <w:t xml:space="preserve"> pro</w:t>
      </w:r>
      <w:r w:rsidR="00D433D6">
        <w:rPr>
          <w:color w:val="auto"/>
          <w:u w:val="single"/>
        </w:rPr>
        <w:t>grams</w:t>
      </w:r>
      <w:r w:rsidR="006A7420">
        <w:rPr>
          <w:color w:val="auto"/>
          <w:u w:val="single"/>
        </w:rPr>
        <w:t>, or products</w:t>
      </w:r>
      <w:r w:rsidRPr="00785351">
        <w:rPr>
          <w:color w:val="auto"/>
          <w:u w:val="single"/>
        </w:rPr>
        <w:t xml:space="preserve"> </w:t>
      </w:r>
      <w:r w:rsidR="006A7420">
        <w:rPr>
          <w:color w:val="auto"/>
          <w:u w:val="single"/>
        </w:rPr>
        <w:t>on</w:t>
      </w:r>
      <w:r w:rsidRPr="00785351">
        <w:rPr>
          <w:color w:val="auto"/>
          <w:u w:val="single"/>
        </w:rPr>
        <w:t xml:space="preserve"> all government systems, services, networks, devices, or locations. For purposes of this subsection, high-risk technology platforms</w:t>
      </w:r>
      <w:r w:rsidR="00034636">
        <w:rPr>
          <w:color w:val="auto"/>
          <w:u w:val="single"/>
        </w:rPr>
        <w:t>, services,</w:t>
      </w:r>
      <w:r w:rsidRPr="00785351">
        <w:rPr>
          <w:color w:val="auto"/>
          <w:u w:val="single"/>
        </w:rPr>
        <w:t xml:space="preserve"> </w:t>
      </w:r>
      <w:r w:rsidR="00D433D6">
        <w:rPr>
          <w:color w:val="auto"/>
          <w:u w:val="single"/>
        </w:rPr>
        <w:t>applications,</w:t>
      </w:r>
      <w:r w:rsidRPr="00785351">
        <w:rPr>
          <w:color w:val="auto"/>
          <w:u w:val="single"/>
        </w:rPr>
        <w:t xml:space="preserve"> pro</w:t>
      </w:r>
      <w:r w:rsidR="00D433D6">
        <w:rPr>
          <w:color w:val="auto"/>
          <w:u w:val="single"/>
        </w:rPr>
        <w:t>grams</w:t>
      </w:r>
      <w:r w:rsidR="006A7420">
        <w:rPr>
          <w:color w:val="auto"/>
          <w:u w:val="single"/>
        </w:rPr>
        <w:t>, or products</w:t>
      </w:r>
      <w:r w:rsidRPr="00785351">
        <w:rPr>
          <w:color w:val="auto"/>
          <w:u w:val="single"/>
        </w:rPr>
        <w:t xml:space="preserve"> are those designated as such in the Statewide Cybersecurity Standard published and maintained by the Chief Information Security Officer</w:t>
      </w:r>
      <w:r w:rsidR="00AD59E0">
        <w:rPr>
          <w:color w:val="auto"/>
          <w:u w:val="single"/>
        </w:rPr>
        <w:t>, and shall include TikTok</w:t>
      </w:r>
      <w:r w:rsidRPr="00785351">
        <w:rPr>
          <w:color w:val="auto"/>
          <w:u w:val="single"/>
        </w:rPr>
        <w:t>.</w:t>
      </w:r>
    </w:p>
    <w:p w14:paraId="1A6A8486" w14:textId="3A778C99" w:rsidR="006A7420" w:rsidRPr="00785351" w:rsidRDefault="006A7420" w:rsidP="00FA528B">
      <w:pPr>
        <w:pStyle w:val="SectionBody"/>
        <w:rPr>
          <w:color w:val="auto"/>
        </w:rPr>
      </w:pPr>
      <w:r>
        <w:rPr>
          <w:color w:val="auto"/>
          <w:u w:val="single"/>
        </w:rPr>
        <w:t>(c) The Secretary of the Department of Administration may</w:t>
      </w:r>
      <w:r w:rsidR="0019540F">
        <w:rPr>
          <w:color w:val="auto"/>
          <w:u w:val="single"/>
        </w:rPr>
        <w:t xml:space="preserve"> propose rules for legislative approval in accordance with the provisions of §29A-3-1 </w:t>
      </w:r>
      <w:r w:rsidR="0019540F">
        <w:rPr>
          <w:i/>
          <w:iCs/>
          <w:color w:val="auto"/>
          <w:u w:val="single"/>
        </w:rPr>
        <w:t>et seq</w:t>
      </w:r>
      <w:r w:rsidR="0019540F">
        <w:rPr>
          <w:color w:val="auto"/>
          <w:u w:val="single"/>
        </w:rPr>
        <w:t>. of this code and may also</w:t>
      </w:r>
      <w:r>
        <w:rPr>
          <w:color w:val="auto"/>
          <w:u w:val="single"/>
        </w:rPr>
        <w:t xml:space="preserve"> promulgate emergency rules pursuant to the provisions of §29A-3-15 of this code </w:t>
      </w:r>
      <w:r w:rsidR="0019540F">
        <w:rPr>
          <w:color w:val="auto"/>
          <w:u w:val="single"/>
        </w:rPr>
        <w:t>when necessary to facilitate completion of the duties imposed on the Chief Information Security Officer</w:t>
      </w:r>
      <w:r w:rsidR="00F3234F">
        <w:rPr>
          <w:color w:val="auto"/>
          <w:u w:val="single"/>
        </w:rPr>
        <w:t xml:space="preserve"> </w:t>
      </w:r>
      <w:r w:rsidR="00AD59E0">
        <w:rPr>
          <w:color w:val="auto"/>
          <w:u w:val="single"/>
        </w:rPr>
        <w:t>and enforcement of the standards referenced</w:t>
      </w:r>
      <w:r w:rsidR="0019540F">
        <w:rPr>
          <w:color w:val="auto"/>
          <w:u w:val="single"/>
        </w:rPr>
        <w:t xml:space="preserve"> </w:t>
      </w:r>
      <w:r w:rsidR="00AD59E0">
        <w:rPr>
          <w:color w:val="auto"/>
          <w:u w:val="single"/>
        </w:rPr>
        <w:t>in</w:t>
      </w:r>
      <w:r w:rsidR="0019540F">
        <w:rPr>
          <w:color w:val="auto"/>
          <w:u w:val="single"/>
        </w:rPr>
        <w:t xml:space="preserve"> this section.</w:t>
      </w:r>
    </w:p>
    <w:p w14:paraId="480B31EB" w14:textId="77777777" w:rsidR="00FA528B" w:rsidRPr="00785351" w:rsidRDefault="00FA528B" w:rsidP="00FA528B">
      <w:pPr>
        <w:pStyle w:val="Note"/>
        <w:rPr>
          <w:color w:val="auto"/>
        </w:rPr>
      </w:pPr>
    </w:p>
    <w:p w14:paraId="04E8F0A1" w14:textId="77777777" w:rsidR="00E831B3" w:rsidRDefault="00E831B3" w:rsidP="00AD59E0">
      <w:pPr>
        <w:pStyle w:val="References"/>
        <w:ind w:left="0"/>
        <w:jc w:val="left"/>
      </w:pPr>
    </w:p>
    <w:sectPr w:rsidR="00E831B3" w:rsidSect="00FA528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9921" w14:textId="77777777" w:rsidR="00233250" w:rsidRPr="00B844FE" w:rsidRDefault="00233250" w:rsidP="00B844FE">
      <w:r>
        <w:separator/>
      </w:r>
    </w:p>
  </w:endnote>
  <w:endnote w:type="continuationSeparator" w:id="0">
    <w:p w14:paraId="05B2A77D" w14:textId="77777777" w:rsidR="00233250" w:rsidRPr="00B844FE" w:rsidRDefault="002332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2636" w14:textId="77777777" w:rsidR="00FA528B" w:rsidRDefault="00FA528B" w:rsidP="00FA5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27C261" w14:textId="77777777" w:rsidR="00FA528B" w:rsidRPr="00FA528B" w:rsidRDefault="00FA528B" w:rsidP="00FA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627A" w14:textId="77777777" w:rsidR="00FA528B" w:rsidRDefault="00FA528B" w:rsidP="00FA5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9698CA" w14:textId="77777777" w:rsidR="00FA528B" w:rsidRPr="00FA528B" w:rsidRDefault="00FA528B" w:rsidP="00FA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AC56" w14:textId="77777777" w:rsidR="00233250" w:rsidRPr="00B844FE" w:rsidRDefault="00233250" w:rsidP="00B844FE">
      <w:r>
        <w:separator/>
      </w:r>
    </w:p>
  </w:footnote>
  <w:footnote w:type="continuationSeparator" w:id="0">
    <w:p w14:paraId="18A60EE4" w14:textId="77777777" w:rsidR="00233250" w:rsidRPr="00B844FE" w:rsidRDefault="002332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2699" w14:textId="77777777" w:rsidR="00FA528B" w:rsidRPr="00FA528B" w:rsidRDefault="00FA528B" w:rsidP="00FA528B">
    <w:pPr>
      <w:pStyle w:val="Header"/>
    </w:pPr>
    <w:r>
      <w:t>CS for SB 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F541" w14:textId="77777777" w:rsidR="00FA528B" w:rsidRPr="00FA528B" w:rsidRDefault="00FA528B" w:rsidP="00FA528B">
    <w:pPr>
      <w:pStyle w:val="Header"/>
    </w:pPr>
    <w:r>
      <w:t>CS for SB 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F4"/>
    <w:rsid w:val="00002112"/>
    <w:rsid w:val="0000526A"/>
    <w:rsid w:val="00034636"/>
    <w:rsid w:val="00085D22"/>
    <w:rsid w:val="000C5C77"/>
    <w:rsid w:val="0010070F"/>
    <w:rsid w:val="0015112E"/>
    <w:rsid w:val="001552E7"/>
    <w:rsid w:val="001566B4"/>
    <w:rsid w:val="00175B38"/>
    <w:rsid w:val="0019540F"/>
    <w:rsid w:val="001C279E"/>
    <w:rsid w:val="001D459E"/>
    <w:rsid w:val="001D4958"/>
    <w:rsid w:val="002224F4"/>
    <w:rsid w:val="00230763"/>
    <w:rsid w:val="00233250"/>
    <w:rsid w:val="0027011C"/>
    <w:rsid w:val="00274200"/>
    <w:rsid w:val="00275740"/>
    <w:rsid w:val="002A0269"/>
    <w:rsid w:val="002C45ED"/>
    <w:rsid w:val="00301F44"/>
    <w:rsid w:val="00303684"/>
    <w:rsid w:val="003143F5"/>
    <w:rsid w:val="00314854"/>
    <w:rsid w:val="0032235B"/>
    <w:rsid w:val="00365920"/>
    <w:rsid w:val="003C51CD"/>
    <w:rsid w:val="00410475"/>
    <w:rsid w:val="00414C10"/>
    <w:rsid w:val="004247A2"/>
    <w:rsid w:val="004B2795"/>
    <w:rsid w:val="004C13DD"/>
    <w:rsid w:val="004E3441"/>
    <w:rsid w:val="00571DC3"/>
    <w:rsid w:val="005A5366"/>
    <w:rsid w:val="00637E73"/>
    <w:rsid w:val="006565E8"/>
    <w:rsid w:val="006865E9"/>
    <w:rsid w:val="00691F3E"/>
    <w:rsid w:val="00694BFB"/>
    <w:rsid w:val="006A106B"/>
    <w:rsid w:val="006A7420"/>
    <w:rsid w:val="006C523D"/>
    <w:rsid w:val="006D4036"/>
    <w:rsid w:val="007E02CF"/>
    <w:rsid w:val="007F1CF5"/>
    <w:rsid w:val="0081249D"/>
    <w:rsid w:val="00834EDE"/>
    <w:rsid w:val="008736AA"/>
    <w:rsid w:val="008C1753"/>
    <w:rsid w:val="008D275D"/>
    <w:rsid w:val="0095000F"/>
    <w:rsid w:val="00952402"/>
    <w:rsid w:val="00980327"/>
    <w:rsid w:val="009F1067"/>
    <w:rsid w:val="00A31E01"/>
    <w:rsid w:val="00A32493"/>
    <w:rsid w:val="00A35B03"/>
    <w:rsid w:val="00A527AD"/>
    <w:rsid w:val="00A718CF"/>
    <w:rsid w:val="00A72E7C"/>
    <w:rsid w:val="00AC3B58"/>
    <w:rsid w:val="00AD59E0"/>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01C4A"/>
    <w:rsid w:val="00D433D6"/>
    <w:rsid w:val="00D579FC"/>
    <w:rsid w:val="00DE526B"/>
    <w:rsid w:val="00DF199D"/>
    <w:rsid w:val="00DF4120"/>
    <w:rsid w:val="00DF5CF5"/>
    <w:rsid w:val="00E01542"/>
    <w:rsid w:val="00E16E0A"/>
    <w:rsid w:val="00E365F1"/>
    <w:rsid w:val="00E4161C"/>
    <w:rsid w:val="00E62F48"/>
    <w:rsid w:val="00E831B3"/>
    <w:rsid w:val="00EB203E"/>
    <w:rsid w:val="00EE70CB"/>
    <w:rsid w:val="00EF6030"/>
    <w:rsid w:val="00F23775"/>
    <w:rsid w:val="00F3234F"/>
    <w:rsid w:val="00F34394"/>
    <w:rsid w:val="00F41CA2"/>
    <w:rsid w:val="00F443C0"/>
    <w:rsid w:val="00F44537"/>
    <w:rsid w:val="00F50749"/>
    <w:rsid w:val="00F62EFB"/>
    <w:rsid w:val="00F876FD"/>
    <w:rsid w:val="00F939A4"/>
    <w:rsid w:val="00FA528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AC3C3"/>
  <w15:chartTrackingRefBased/>
  <w15:docId w15:val="{68DB26BD-A47B-484F-802E-036A6B3F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A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A823F6645448BB199BE4CE6AF3AAF"/>
        <w:category>
          <w:name w:val="General"/>
          <w:gallery w:val="placeholder"/>
        </w:category>
        <w:types>
          <w:type w:val="bbPlcHdr"/>
        </w:types>
        <w:behaviors>
          <w:behavior w:val="content"/>
        </w:behaviors>
        <w:guid w:val="{B2452708-AEDD-4B41-B9D7-403DC88A1A21}"/>
      </w:docPartPr>
      <w:docPartBody>
        <w:p w:rsidR="00ED762E" w:rsidRDefault="00171610">
          <w:pPr>
            <w:pStyle w:val="65AA823F6645448BB199BE4CE6AF3AAF"/>
          </w:pPr>
          <w:r w:rsidRPr="00B844FE">
            <w:t>Prefix Text</w:t>
          </w:r>
        </w:p>
      </w:docPartBody>
    </w:docPart>
    <w:docPart>
      <w:docPartPr>
        <w:name w:val="69F97A742286404CB15BB1B95941D49B"/>
        <w:category>
          <w:name w:val="General"/>
          <w:gallery w:val="placeholder"/>
        </w:category>
        <w:types>
          <w:type w:val="bbPlcHdr"/>
        </w:types>
        <w:behaviors>
          <w:behavior w:val="content"/>
        </w:behaviors>
        <w:guid w:val="{2B15E030-7434-4FF3-ABE9-E8472E0FB695}"/>
      </w:docPartPr>
      <w:docPartBody>
        <w:p w:rsidR="00ED762E" w:rsidRDefault="00171610">
          <w:pPr>
            <w:pStyle w:val="69F97A742286404CB15BB1B95941D49B"/>
          </w:pPr>
          <w:r w:rsidRPr="00B844FE">
            <w:t>[Type here]</w:t>
          </w:r>
        </w:p>
      </w:docPartBody>
    </w:docPart>
    <w:docPart>
      <w:docPartPr>
        <w:name w:val="5AAE0E62881E441AA14C25469538772D"/>
        <w:category>
          <w:name w:val="General"/>
          <w:gallery w:val="placeholder"/>
        </w:category>
        <w:types>
          <w:type w:val="bbPlcHdr"/>
        </w:types>
        <w:behaviors>
          <w:behavior w:val="content"/>
        </w:behaviors>
        <w:guid w:val="{1B84C94F-EC05-4D44-98D2-015BAC3BC479}"/>
      </w:docPartPr>
      <w:docPartBody>
        <w:p w:rsidR="00ED762E" w:rsidRDefault="00171610">
          <w:pPr>
            <w:pStyle w:val="5AAE0E62881E441AA14C25469538772D"/>
          </w:pPr>
          <w:r w:rsidRPr="00B844FE">
            <w:t>Number</w:t>
          </w:r>
        </w:p>
      </w:docPartBody>
    </w:docPart>
    <w:docPart>
      <w:docPartPr>
        <w:name w:val="46674373646849768641EB55EEDFCEF6"/>
        <w:category>
          <w:name w:val="General"/>
          <w:gallery w:val="placeholder"/>
        </w:category>
        <w:types>
          <w:type w:val="bbPlcHdr"/>
        </w:types>
        <w:behaviors>
          <w:behavior w:val="content"/>
        </w:behaviors>
        <w:guid w:val="{FE969D8E-C70E-456E-B737-C536F12188F3}"/>
      </w:docPartPr>
      <w:docPartBody>
        <w:p w:rsidR="00ED762E" w:rsidRDefault="00171610">
          <w:pPr>
            <w:pStyle w:val="46674373646849768641EB55EEDFCEF6"/>
          </w:pPr>
          <w:r>
            <w:rPr>
              <w:rStyle w:val="PlaceholderText"/>
            </w:rPr>
            <w:t>Enter References</w:t>
          </w:r>
        </w:p>
      </w:docPartBody>
    </w:docPart>
    <w:docPart>
      <w:docPartPr>
        <w:name w:val="69A14DDF5B0A44D98BC07AF8B210A75F"/>
        <w:category>
          <w:name w:val="General"/>
          <w:gallery w:val="placeholder"/>
        </w:category>
        <w:types>
          <w:type w:val="bbPlcHdr"/>
        </w:types>
        <w:behaviors>
          <w:behavior w:val="content"/>
        </w:behaviors>
        <w:guid w:val="{E2723784-A938-4082-9C1E-36FF0ADFB37C}"/>
      </w:docPartPr>
      <w:docPartBody>
        <w:p w:rsidR="00ED762E" w:rsidRDefault="00171610">
          <w:pPr>
            <w:pStyle w:val="69A14DDF5B0A44D98BC07AF8B210A75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00"/>
    <w:rsid w:val="00171610"/>
    <w:rsid w:val="00CF1638"/>
    <w:rsid w:val="00EB1C00"/>
    <w:rsid w:val="00E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AA823F6645448BB199BE4CE6AF3AAF">
    <w:name w:val="65AA823F6645448BB199BE4CE6AF3AAF"/>
  </w:style>
  <w:style w:type="paragraph" w:customStyle="1" w:styleId="69F97A742286404CB15BB1B95941D49B">
    <w:name w:val="69F97A742286404CB15BB1B95941D49B"/>
  </w:style>
  <w:style w:type="paragraph" w:customStyle="1" w:styleId="5AAE0E62881E441AA14C25469538772D">
    <w:name w:val="5AAE0E62881E441AA14C25469538772D"/>
  </w:style>
  <w:style w:type="character" w:styleId="PlaceholderText">
    <w:name w:val="Placeholder Text"/>
    <w:basedOn w:val="DefaultParagraphFont"/>
    <w:uiPriority w:val="99"/>
    <w:semiHidden/>
    <w:rsid w:val="00EB1C00"/>
    <w:rPr>
      <w:color w:val="808080"/>
    </w:rPr>
  </w:style>
  <w:style w:type="paragraph" w:customStyle="1" w:styleId="46674373646849768641EB55EEDFCEF6">
    <w:name w:val="46674373646849768641EB55EEDFCEF6"/>
  </w:style>
  <w:style w:type="paragraph" w:customStyle="1" w:styleId="69A14DDF5B0A44D98BC07AF8B210A75F">
    <w:name w:val="69A14DDF5B0A44D98BC07AF8B210A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564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4</cp:revision>
  <cp:lastPrinted>2023-01-24T22:20:00Z</cp:lastPrinted>
  <dcterms:created xsi:type="dcterms:W3CDTF">2023-01-24T22:22:00Z</dcterms:created>
  <dcterms:modified xsi:type="dcterms:W3CDTF">2023-01-25T17:54:00Z</dcterms:modified>
</cp:coreProperties>
</file>