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9869" w14:textId="77777777" w:rsidR="00FE067E" w:rsidRPr="00450F11" w:rsidRDefault="00CD36CF" w:rsidP="00EF6030">
      <w:pPr>
        <w:pStyle w:val="TitlePageOrigin"/>
        <w:rPr>
          <w:color w:val="auto"/>
        </w:rPr>
      </w:pPr>
      <w:r w:rsidRPr="00450F11">
        <w:rPr>
          <w:color w:val="auto"/>
        </w:rPr>
        <w:t>WEST virginia legislature</w:t>
      </w:r>
    </w:p>
    <w:p w14:paraId="63450042" w14:textId="77777777" w:rsidR="00CD36CF" w:rsidRPr="00450F11" w:rsidRDefault="00CD36CF" w:rsidP="00EF6030">
      <w:pPr>
        <w:pStyle w:val="TitlePageSession"/>
        <w:rPr>
          <w:color w:val="auto"/>
        </w:rPr>
      </w:pPr>
      <w:r w:rsidRPr="00450F11">
        <w:rPr>
          <w:color w:val="auto"/>
        </w:rPr>
        <w:t>20</w:t>
      </w:r>
      <w:r w:rsidR="006565E8" w:rsidRPr="00450F11">
        <w:rPr>
          <w:color w:val="auto"/>
        </w:rPr>
        <w:t>2</w:t>
      </w:r>
      <w:r w:rsidR="00410475" w:rsidRPr="00450F11">
        <w:rPr>
          <w:color w:val="auto"/>
        </w:rPr>
        <w:t>3</w:t>
      </w:r>
      <w:r w:rsidRPr="00450F11">
        <w:rPr>
          <w:color w:val="auto"/>
        </w:rPr>
        <w:t xml:space="preserve"> regular session</w:t>
      </w:r>
    </w:p>
    <w:p w14:paraId="6927D797" w14:textId="77777777" w:rsidR="00CD36CF" w:rsidRPr="00450F11" w:rsidRDefault="00332E0A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E555E6392B44AE7958D255095EAE20D"/>
          </w:placeholder>
          <w:text/>
        </w:sdtPr>
        <w:sdtEndPr/>
        <w:sdtContent>
          <w:r w:rsidR="00AC3B58" w:rsidRPr="00450F11">
            <w:rPr>
              <w:color w:val="auto"/>
            </w:rPr>
            <w:t>Committee Substitute</w:t>
          </w:r>
        </w:sdtContent>
      </w:sdt>
    </w:p>
    <w:p w14:paraId="3886A01C" w14:textId="77777777" w:rsidR="00AC3B58" w:rsidRPr="00450F11" w:rsidRDefault="00AC3B58" w:rsidP="00EF6030">
      <w:pPr>
        <w:pStyle w:val="TitlePageBillPrefix"/>
        <w:rPr>
          <w:color w:val="auto"/>
        </w:rPr>
      </w:pPr>
      <w:r w:rsidRPr="00450F11">
        <w:rPr>
          <w:color w:val="auto"/>
        </w:rPr>
        <w:t>for</w:t>
      </w:r>
    </w:p>
    <w:p w14:paraId="1FB92D5D" w14:textId="77777777" w:rsidR="00CD36CF" w:rsidRPr="00450F11" w:rsidRDefault="00332E0A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FE7EF3B79414966B6619F36C1D0893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9650F" w:rsidRPr="00450F11">
            <w:rPr>
              <w:color w:val="auto"/>
            </w:rPr>
            <w:t>Senate</w:t>
          </w:r>
        </w:sdtContent>
      </w:sdt>
      <w:r w:rsidR="00303684" w:rsidRPr="00450F11">
        <w:rPr>
          <w:color w:val="auto"/>
        </w:rPr>
        <w:t xml:space="preserve"> </w:t>
      </w:r>
      <w:r w:rsidR="00CD36CF" w:rsidRPr="00450F1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D4A9661BE7A4D1F93BAE1CD45810B36"/>
          </w:placeholder>
          <w:text/>
        </w:sdtPr>
        <w:sdtEndPr/>
        <w:sdtContent>
          <w:r w:rsidR="00A9650F" w:rsidRPr="00450F11">
            <w:rPr>
              <w:color w:val="auto"/>
            </w:rPr>
            <w:t>361</w:t>
          </w:r>
        </w:sdtContent>
      </w:sdt>
    </w:p>
    <w:p w14:paraId="1E0DFE70" w14:textId="77777777" w:rsidR="00A9650F" w:rsidRPr="00450F11" w:rsidRDefault="00A9650F" w:rsidP="00EF6030">
      <w:pPr>
        <w:pStyle w:val="References"/>
        <w:rPr>
          <w:smallCaps/>
          <w:color w:val="auto"/>
        </w:rPr>
      </w:pPr>
      <w:r w:rsidRPr="00450F11">
        <w:rPr>
          <w:smallCaps/>
          <w:color w:val="auto"/>
        </w:rPr>
        <w:t>BY Senator Woodrum</w:t>
      </w:r>
    </w:p>
    <w:p w14:paraId="19E6C444" w14:textId="746EB266" w:rsidR="00A9650F" w:rsidRPr="00450F11" w:rsidRDefault="00CD36CF" w:rsidP="00EF6030">
      <w:pPr>
        <w:pStyle w:val="References"/>
        <w:rPr>
          <w:color w:val="auto"/>
        </w:rPr>
      </w:pPr>
      <w:r w:rsidRPr="00450F11">
        <w:rPr>
          <w:color w:val="auto"/>
        </w:rPr>
        <w:t>[</w:t>
      </w:r>
      <w:r w:rsidR="00002112" w:rsidRPr="00450F11">
        <w:rPr>
          <w:color w:val="auto"/>
        </w:rPr>
        <w:t xml:space="preserve">Originating in the Committee on </w:t>
      </w:r>
      <w:sdt>
        <w:sdtPr>
          <w:rPr>
            <w:color w:val="auto"/>
          </w:rPr>
          <w:tag w:val="References"/>
          <w:id w:val="-1043047873"/>
          <w:placeholder>
            <w:docPart w:val="6C06D2D261A043D1B46E89B56EFD636D"/>
          </w:placeholder>
          <w:text w:multiLine="1"/>
        </w:sdtPr>
        <w:sdtEndPr/>
        <w:sdtContent>
          <w:r w:rsidR="00BF3E45" w:rsidRPr="00450F11">
            <w:rPr>
              <w:color w:val="auto"/>
            </w:rPr>
            <w:t>the Judiciary</w:t>
          </w:r>
        </w:sdtContent>
      </w:sdt>
      <w:r w:rsidR="00002112" w:rsidRPr="00450F11">
        <w:rPr>
          <w:color w:val="auto"/>
        </w:rPr>
        <w:t xml:space="preserve">; reported on </w:t>
      </w:r>
      <w:sdt>
        <w:sdtPr>
          <w:rPr>
            <w:color w:val="auto"/>
          </w:rPr>
          <w:id w:val="-32107996"/>
          <w:placeholder>
            <w:docPart w:val="BF424F0596DD4C7093B20E46FD844B8A"/>
          </w:placeholder>
          <w:text/>
        </w:sdtPr>
        <w:sdtEndPr/>
        <w:sdtContent>
          <w:r w:rsidR="00855C5C" w:rsidRPr="00450F11">
            <w:rPr>
              <w:color w:val="auto"/>
            </w:rPr>
            <w:t xml:space="preserve">February </w:t>
          </w:r>
          <w:r w:rsidR="00BE7465">
            <w:rPr>
              <w:color w:val="auto"/>
            </w:rPr>
            <w:t>02</w:t>
          </w:r>
          <w:r w:rsidR="00855C5C" w:rsidRPr="00450F11">
            <w:rPr>
              <w:color w:val="auto"/>
            </w:rPr>
            <w:t>, 2023</w:t>
          </w:r>
        </w:sdtContent>
      </w:sdt>
      <w:r w:rsidRPr="00450F11">
        <w:rPr>
          <w:color w:val="auto"/>
        </w:rPr>
        <w:t>]</w:t>
      </w:r>
    </w:p>
    <w:p w14:paraId="4504134F" w14:textId="77777777" w:rsidR="00A9650F" w:rsidRPr="00450F11" w:rsidRDefault="00A9650F" w:rsidP="00A9650F">
      <w:pPr>
        <w:pStyle w:val="TitlePageOrigin"/>
        <w:rPr>
          <w:color w:val="auto"/>
        </w:rPr>
      </w:pPr>
    </w:p>
    <w:p w14:paraId="486596CA" w14:textId="72E355F0" w:rsidR="00A9650F" w:rsidRPr="00450F11" w:rsidRDefault="00A9650F" w:rsidP="00034B17">
      <w:pPr>
        <w:pStyle w:val="TitlePageOrigin"/>
        <w:jc w:val="left"/>
        <w:rPr>
          <w:color w:val="auto"/>
        </w:rPr>
      </w:pPr>
    </w:p>
    <w:p w14:paraId="21AF4752" w14:textId="54E9E950" w:rsidR="00A9650F" w:rsidRPr="00450F11" w:rsidRDefault="00A9650F" w:rsidP="00247330">
      <w:pPr>
        <w:pStyle w:val="TitleSection"/>
        <w:rPr>
          <w:color w:val="auto"/>
        </w:rPr>
        <w:sectPr w:rsidR="00A9650F" w:rsidRPr="00450F11" w:rsidSect="00A9650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50F11">
        <w:rPr>
          <w:color w:val="auto"/>
        </w:rPr>
        <w:lastRenderedPageBreak/>
        <w:t>A BILL to amend and reenact §64-9-1</w:t>
      </w:r>
      <w:r w:rsidR="00BF3E45" w:rsidRPr="00450F11">
        <w:rPr>
          <w:color w:val="auto"/>
        </w:rPr>
        <w:t xml:space="preserve"> </w:t>
      </w:r>
      <w:r w:rsidR="00BF3E45" w:rsidRPr="003F76DD">
        <w:rPr>
          <w:i/>
          <w:iCs/>
          <w:color w:val="auto"/>
        </w:rPr>
        <w:t>et seq.</w:t>
      </w:r>
      <w:r w:rsidRPr="00450F11">
        <w:rPr>
          <w:color w:val="auto"/>
        </w:rPr>
        <w:t xml:space="preserve"> of the Code of West Virginia, 1931, as amended,</w:t>
      </w:r>
      <w:r w:rsidR="009550B2" w:rsidRPr="00450F11">
        <w:rPr>
          <w:color w:val="auto"/>
        </w:rPr>
        <w:t xml:space="preserve"> relating generally to authorizing certain miscellaneous agencies and boards to promulgate legislative rules; authorizing the rules as filed and as modified Legislative Rule-Making Review Committee, and as amended by the Legislature; r</w:t>
      </w:r>
      <w:r w:rsidRPr="00450F11">
        <w:rPr>
          <w:color w:val="auto"/>
        </w:rPr>
        <w:t>elating to authorizing the Board of Accountancy to promulgate a legislative rule relating to board rules of professional conduct</w:t>
      </w:r>
      <w:r w:rsidR="00247330" w:rsidRPr="00450F11">
        <w:rPr>
          <w:color w:val="auto"/>
        </w:rPr>
        <w:t>; relating to authorizing the Board of Acupuncture to promulgate a legislative rule relating to advertising by licensed acupuncturists; relating to authorizing the Board of Acupuncture to promulgate a legislative rule relating to standards of practice of acupuncture by licensed acupunct</w:t>
      </w:r>
      <w:r w:rsidR="00BC2235" w:rsidRPr="00450F11">
        <w:rPr>
          <w:color w:val="auto"/>
        </w:rPr>
        <w:t xml:space="preserve">urists; relating to authorizing the Board of Acupuncture to promulgate a legislative rule relating to continuing education requirements; relating to authorizing the Department of Agriculture to promulgate a legislative rule relating to </w:t>
      </w:r>
      <w:r w:rsidR="006D1D8F" w:rsidRPr="00450F11">
        <w:rPr>
          <w:color w:val="auto"/>
        </w:rPr>
        <w:t xml:space="preserve">the </w:t>
      </w:r>
      <w:r w:rsidR="00BC2235" w:rsidRPr="00450F11">
        <w:rPr>
          <w:bCs/>
          <w:color w:val="auto"/>
        </w:rPr>
        <w:t>West Virginia apiary rule;</w:t>
      </w:r>
      <w:r w:rsidR="00BC2235" w:rsidRPr="00450F11">
        <w:rPr>
          <w:color w:val="auto"/>
        </w:rPr>
        <w:t xml:space="preserve"> relating to authorizing the Department of Agriculture to promulgate a legislative rule relating to schedule of charges for inspection services: fruit; relating to authorizing the Department of Agriculture to promulgate a legislative rule relating to</w:t>
      </w:r>
      <w:r w:rsidR="00D50123" w:rsidRPr="00450F11">
        <w:rPr>
          <w:color w:val="auto"/>
        </w:rPr>
        <w:t xml:space="preserve"> </w:t>
      </w:r>
      <w:r w:rsidR="00BC2235" w:rsidRPr="00450F11">
        <w:rPr>
          <w:color w:val="auto"/>
        </w:rPr>
        <w:t>noxious weeds; relating to authorizing the Department of Agriculture to promulgate a legislative rule relating to Grade "A" pasteurized milk; relating to authorizing the Department of Agriculture to promulgate a legislative rule relating to</w:t>
      </w:r>
      <w:r w:rsidR="003F76DD">
        <w:rPr>
          <w:color w:val="auto"/>
        </w:rPr>
        <w:t xml:space="preserve"> </w:t>
      </w:r>
      <w:r w:rsidR="00D50123" w:rsidRPr="00450F11">
        <w:rPr>
          <w:color w:val="auto"/>
        </w:rPr>
        <w:t>inspection of nontraditional, domesticated animals; relating to authorizing the Department of Agriculture to promulgate a legislative rule relating to hemp products; relating to authorizing the Department of Agriculture to promulgate a legislative rule relating to</w:t>
      </w:r>
      <w:r w:rsidR="006D1D8F" w:rsidRPr="00450F11">
        <w:rPr>
          <w:color w:val="auto"/>
        </w:rPr>
        <w:t xml:space="preserve"> </w:t>
      </w:r>
      <w:r w:rsidR="00D50123" w:rsidRPr="00450F11">
        <w:rPr>
          <w:color w:val="auto"/>
        </w:rPr>
        <w:t>livestock care standards; relating to authorizing the Department of Agriculture to promulgate a legislative rule relating to farm</w:t>
      </w:r>
      <w:r w:rsidR="003F76DD">
        <w:rPr>
          <w:color w:val="auto"/>
        </w:rPr>
        <w:t>-</w:t>
      </w:r>
      <w:r w:rsidR="00D50123" w:rsidRPr="00450F11">
        <w:rPr>
          <w:color w:val="auto"/>
        </w:rPr>
        <w:t>to</w:t>
      </w:r>
      <w:r w:rsidR="003F76DD">
        <w:rPr>
          <w:color w:val="auto"/>
        </w:rPr>
        <w:t>-</w:t>
      </w:r>
      <w:r w:rsidR="00D50123" w:rsidRPr="00450F11">
        <w:rPr>
          <w:color w:val="auto"/>
        </w:rPr>
        <w:t>food</w:t>
      </w:r>
      <w:r w:rsidR="003F76DD">
        <w:rPr>
          <w:color w:val="auto"/>
        </w:rPr>
        <w:t xml:space="preserve"> </w:t>
      </w:r>
      <w:r w:rsidR="00D50123" w:rsidRPr="00450F11">
        <w:rPr>
          <w:color w:val="auto"/>
        </w:rPr>
        <w:t xml:space="preserve">bank tax credit; relating to authorizing the Department of Agriculture to promulgate a legislative rule relating to farmers markets; relating to authorizing the Athletic Commission to promulgate a legislative rule relating to administrative rules; relating to authorizing the Athletic Commission to promulgate a legislative rule relating to regulation of mixed martial arts; relating to authorizing the State </w:t>
      </w:r>
      <w:r w:rsidR="00D50123" w:rsidRPr="00450F11">
        <w:rPr>
          <w:color w:val="auto"/>
        </w:rPr>
        <w:lastRenderedPageBreak/>
        <w:t xml:space="preserve">Auditor to promulgate a legislative rule relating to standards for voluntary payroll deductions; </w:t>
      </w:r>
      <w:r w:rsidR="00882EEC" w:rsidRPr="00450F11">
        <w:rPr>
          <w:color w:val="auto"/>
        </w:rPr>
        <w:t xml:space="preserve">relating to authorizing the Conservation Agency to promulgate a legislative rule relating to operation of West Virginia State Conservation Committee and conservation districts; relating to authorizing the Conservation Agency to promulgate a legislative rule relating to conservation district accounting and auditing standards; relating to authorizing the Board of Dentistry to promulgate a legislative rule relating to dental recovery networks; </w:t>
      </w:r>
      <w:r w:rsidR="00AE5769" w:rsidRPr="00450F11">
        <w:rPr>
          <w:color w:val="auto"/>
        </w:rPr>
        <w:t xml:space="preserve">relating to authorizing the </w:t>
      </w:r>
      <w:r w:rsidR="0033204F" w:rsidRPr="00450F11">
        <w:rPr>
          <w:color w:val="auto"/>
        </w:rPr>
        <w:t xml:space="preserve">Board of </w:t>
      </w:r>
      <w:r w:rsidR="00AE5769" w:rsidRPr="00450F11">
        <w:rPr>
          <w:color w:val="auto"/>
        </w:rPr>
        <w:t xml:space="preserve">Funeral Service Examiners to promulgate a legislative rule relating to </w:t>
      </w:r>
      <w:r w:rsidR="0033204F" w:rsidRPr="00450F11">
        <w:rPr>
          <w:color w:val="auto"/>
        </w:rPr>
        <w:t>funeral director, embalmer, apprentice, courtesy card holders</w:t>
      </w:r>
      <w:r w:rsidR="00D53C99">
        <w:rPr>
          <w:color w:val="auto"/>
        </w:rPr>
        <w:t>,</w:t>
      </w:r>
      <w:r w:rsidR="0033204F" w:rsidRPr="00450F11">
        <w:rPr>
          <w:color w:val="auto"/>
        </w:rPr>
        <w:t xml:space="preserve"> and funeral establishment requirements; relating to authorizing the Board of Funeral Service Examiners to promulgate a legislative rule relating to crematory requirements; relating to authorizing the Board of Funeral Service Examiners to promulgate a legislative rule relating to</w:t>
      </w:r>
      <w:r w:rsidR="00055E65" w:rsidRPr="00450F11">
        <w:rPr>
          <w:color w:val="auto"/>
        </w:rPr>
        <w:t xml:space="preserve"> a</w:t>
      </w:r>
      <w:r w:rsidR="0033204F" w:rsidRPr="00450F11">
        <w:rPr>
          <w:color w:val="auto"/>
        </w:rPr>
        <w:t xml:space="preserve"> fee schedule; relating to authorizing the Board of Landscape Architects to promulgate a legislative rule relating to registration of landscape architects; relating to authorizing the Board of Medicine to promulgate a legislative rule relating to licensing of physicians and podiatric physicians and disciplinary procedures for applicants, licensees, </w:t>
      </w:r>
      <w:r w:rsidR="00D53C99">
        <w:rPr>
          <w:color w:val="auto"/>
        </w:rPr>
        <w:t xml:space="preserve">and </w:t>
      </w:r>
      <w:r w:rsidR="0033204F" w:rsidRPr="00450F11">
        <w:rPr>
          <w:color w:val="auto"/>
        </w:rPr>
        <w:t xml:space="preserve">credential holders; relating to authorizing the Board of Medicine to promulgate a legislative rule relating to relating to licensure, practice requirements, disciplinary and complaint procedures, continuing education, physician assistants; authorizing the Board of Medicine to promulgate a legislative rule relating to collaborative pharmacy practice; relating to authorizing the Board of Medicine to promulgate a legislative rule relating to prohibiting sexual misconduct by health care practitioners; relating to authorizing the Board of Osteopathic Medicine to promulgate a legislative rule relating to osteopathic physician assistants; relating to authorizing the Board of Pharmacy to promulgate a legislative rule relating to </w:t>
      </w:r>
      <w:r w:rsidR="000A2767" w:rsidRPr="00450F11">
        <w:rPr>
          <w:color w:val="auto"/>
        </w:rPr>
        <w:t xml:space="preserve">licensure and practice of pharmacy; </w:t>
      </w:r>
      <w:r w:rsidR="0033204F" w:rsidRPr="00450F11">
        <w:rPr>
          <w:color w:val="auto"/>
        </w:rPr>
        <w:t>relating to authorizing the Board of Pharmacy to promulgate a legislative rule relating</w:t>
      </w:r>
      <w:r w:rsidR="00055E65" w:rsidRPr="00450F11">
        <w:rPr>
          <w:color w:val="auto"/>
        </w:rPr>
        <w:t xml:space="preserve"> to the</w:t>
      </w:r>
      <w:r w:rsidR="0033204F" w:rsidRPr="00450F11">
        <w:rPr>
          <w:color w:val="auto"/>
        </w:rPr>
        <w:t xml:space="preserve"> </w:t>
      </w:r>
      <w:r w:rsidR="000A2767" w:rsidRPr="00450F11">
        <w:rPr>
          <w:color w:val="auto"/>
        </w:rPr>
        <w:t>Uniform Controlled Substance Act;</w:t>
      </w:r>
      <w:r w:rsidR="003F76DD">
        <w:rPr>
          <w:color w:val="auto"/>
        </w:rPr>
        <w:t xml:space="preserve"> </w:t>
      </w:r>
      <w:r w:rsidR="0033204F" w:rsidRPr="00450F11">
        <w:rPr>
          <w:color w:val="auto"/>
        </w:rPr>
        <w:t xml:space="preserve">relating to authorizing the Board of Pharmacy to promulgate a legislative </w:t>
      </w:r>
      <w:r w:rsidR="0033204F" w:rsidRPr="00450F11">
        <w:rPr>
          <w:color w:val="auto"/>
        </w:rPr>
        <w:lastRenderedPageBreak/>
        <w:t xml:space="preserve">rule relating to </w:t>
      </w:r>
      <w:r w:rsidR="000A2767" w:rsidRPr="00450F11">
        <w:rPr>
          <w:color w:val="auto"/>
        </w:rPr>
        <w:t xml:space="preserve">Board of Pharmacy rules for registration of pharmacy technicians; </w:t>
      </w:r>
      <w:r w:rsidR="0033204F" w:rsidRPr="00450F11">
        <w:rPr>
          <w:color w:val="auto"/>
        </w:rPr>
        <w:t>relating to authorizing the Board of Pharmacy to promulgate a legislative rule relating to</w:t>
      </w:r>
      <w:r w:rsidR="000A2767" w:rsidRPr="00450F11">
        <w:rPr>
          <w:color w:val="auto"/>
        </w:rPr>
        <w:t xml:space="preserve"> regulations governing pharmacy permit; </w:t>
      </w:r>
      <w:r w:rsidR="0033204F" w:rsidRPr="00450F11">
        <w:rPr>
          <w:color w:val="auto"/>
        </w:rPr>
        <w:t xml:space="preserve">relating to authorizing the Board of Pharmacy to promulgate a legislative rule relating to </w:t>
      </w:r>
      <w:r w:rsidR="000A2767" w:rsidRPr="00450F11">
        <w:rPr>
          <w:color w:val="auto"/>
        </w:rPr>
        <w:t xml:space="preserve">inspections; </w:t>
      </w:r>
      <w:r w:rsidR="0033204F" w:rsidRPr="00450F11">
        <w:rPr>
          <w:color w:val="auto"/>
        </w:rPr>
        <w:t>relating to authorizing the Board of Pharmacy to promulgate a legislative rule relating to</w:t>
      </w:r>
      <w:r w:rsidR="000E7D6C" w:rsidRPr="00450F11">
        <w:rPr>
          <w:color w:val="auto"/>
        </w:rPr>
        <w:t xml:space="preserve"> the</w:t>
      </w:r>
      <w:r w:rsidR="0033204F" w:rsidRPr="00450F11">
        <w:rPr>
          <w:color w:val="auto"/>
        </w:rPr>
        <w:t xml:space="preserve"> </w:t>
      </w:r>
      <w:r w:rsidR="000A2767" w:rsidRPr="00450F11">
        <w:rPr>
          <w:color w:val="auto"/>
        </w:rPr>
        <w:t xml:space="preserve">Donated Drug Repository Program; relating to authorizing the Psychologists to promulgate a legislative rule relating to code of conduct; relating to authorizing the </w:t>
      </w:r>
      <w:r w:rsidR="000E7D6C" w:rsidRPr="00450F11">
        <w:rPr>
          <w:color w:val="auto"/>
        </w:rPr>
        <w:t>Board of Registered Professional Nurses</w:t>
      </w:r>
      <w:r w:rsidR="000A2767" w:rsidRPr="00450F11">
        <w:rPr>
          <w:color w:val="auto"/>
        </w:rPr>
        <w:t xml:space="preserve"> to promulgate a legislative rule relating to requirements for registration and licensure and conduct constituting professional misconduct; relating to authorizing the </w:t>
      </w:r>
      <w:r w:rsidR="000E7D6C" w:rsidRPr="00450F11">
        <w:rPr>
          <w:color w:val="auto"/>
        </w:rPr>
        <w:t>Board of Registered Professional Nurses</w:t>
      </w:r>
      <w:r w:rsidR="000A2767" w:rsidRPr="00450F11">
        <w:rPr>
          <w:color w:val="auto"/>
        </w:rPr>
        <w:t xml:space="preserve"> to promulgate a legislative rule relating to </w:t>
      </w:r>
      <w:r w:rsidR="005E2DA7" w:rsidRPr="00450F11">
        <w:rPr>
          <w:color w:val="auto"/>
        </w:rPr>
        <w:t xml:space="preserve">advanced practice registered nurse licensure requirements; </w:t>
      </w:r>
      <w:r w:rsidR="000A2767" w:rsidRPr="00450F11">
        <w:rPr>
          <w:color w:val="auto"/>
        </w:rPr>
        <w:t xml:space="preserve">relating to authorizing the </w:t>
      </w:r>
      <w:r w:rsidR="000E7D6C" w:rsidRPr="00450F11">
        <w:rPr>
          <w:color w:val="auto"/>
        </w:rPr>
        <w:t>Board of Registered Professional Nurses</w:t>
      </w:r>
      <w:r w:rsidR="000A2767" w:rsidRPr="00450F11">
        <w:rPr>
          <w:color w:val="auto"/>
        </w:rPr>
        <w:t xml:space="preserve"> to promulgate a legislative rule relating to</w:t>
      </w:r>
      <w:r w:rsidR="005E2DA7" w:rsidRPr="00450F11">
        <w:rPr>
          <w:color w:val="auto"/>
        </w:rPr>
        <w:t xml:space="preserve"> limited prescriptive authority for nurses in advanced practice;</w:t>
      </w:r>
      <w:r w:rsidR="000A2767" w:rsidRPr="00450F11">
        <w:rPr>
          <w:color w:val="auto"/>
        </w:rPr>
        <w:t xml:space="preserve"> relating to authorizing the </w:t>
      </w:r>
      <w:r w:rsidR="000E7D6C" w:rsidRPr="00450F11">
        <w:rPr>
          <w:color w:val="auto"/>
        </w:rPr>
        <w:t>Board of Registered Professional Nurses</w:t>
      </w:r>
      <w:r w:rsidR="000A2767" w:rsidRPr="00450F11">
        <w:rPr>
          <w:color w:val="auto"/>
        </w:rPr>
        <w:t xml:space="preserve"> to promulgate a legislative rule relating to </w:t>
      </w:r>
      <w:r w:rsidR="005E2DA7" w:rsidRPr="00450F11">
        <w:rPr>
          <w:color w:val="auto"/>
        </w:rPr>
        <w:t xml:space="preserve">continuing education and competence; </w:t>
      </w:r>
      <w:r w:rsidR="000A2767" w:rsidRPr="00450F11">
        <w:rPr>
          <w:color w:val="auto"/>
        </w:rPr>
        <w:t xml:space="preserve">relating to authorizing the </w:t>
      </w:r>
      <w:r w:rsidR="000E7D6C" w:rsidRPr="00450F11">
        <w:rPr>
          <w:color w:val="auto"/>
        </w:rPr>
        <w:t>Board of Registered Professional Nurses</w:t>
      </w:r>
      <w:r w:rsidR="000A2767" w:rsidRPr="00450F11">
        <w:rPr>
          <w:color w:val="auto"/>
        </w:rPr>
        <w:t xml:space="preserve"> to promulgate a legislative rule relating to </w:t>
      </w:r>
      <w:r w:rsidR="005E2DA7" w:rsidRPr="00450F11">
        <w:rPr>
          <w:color w:val="auto"/>
        </w:rPr>
        <w:t xml:space="preserve">fees for services rendered by the board; </w:t>
      </w:r>
      <w:r w:rsidR="000A2767" w:rsidRPr="00450F11">
        <w:rPr>
          <w:color w:val="auto"/>
        </w:rPr>
        <w:t xml:space="preserve">relating to authorizing the </w:t>
      </w:r>
      <w:r w:rsidR="000E7D6C" w:rsidRPr="00450F11">
        <w:rPr>
          <w:color w:val="auto"/>
        </w:rPr>
        <w:t>Board of Registered Professional Nurses</w:t>
      </w:r>
      <w:r w:rsidR="000A2767" w:rsidRPr="00450F11">
        <w:rPr>
          <w:color w:val="auto"/>
        </w:rPr>
        <w:t xml:space="preserve"> to promulgate a legislative rule relating to </w:t>
      </w:r>
      <w:r w:rsidR="005E2DA7" w:rsidRPr="00450F11">
        <w:rPr>
          <w:color w:val="auto"/>
        </w:rPr>
        <w:t xml:space="preserve">practitioner requirements for accessing the West Virginia Controlled Substance Monitoring Program database; </w:t>
      </w:r>
      <w:r w:rsidR="000A2767" w:rsidRPr="00450F11">
        <w:rPr>
          <w:color w:val="auto"/>
        </w:rPr>
        <w:t xml:space="preserve">relating to authorizing the </w:t>
      </w:r>
      <w:r w:rsidR="000E7D6C" w:rsidRPr="00450F11">
        <w:rPr>
          <w:color w:val="auto"/>
        </w:rPr>
        <w:t>Board of Registered Professional Nurses</w:t>
      </w:r>
      <w:r w:rsidR="000A2767" w:rsidRPr="00450F11">
        <w:rPr>
          <w:color w:val="auto"/>
        </w:rPr>
        <w:t xml:space="preserve"> to promulgate a legislative rule relating to </w:t>
      </w:r>
      <w:r w:rsidR="005E2DA7" w:rsidRPr="00450F11">
        <w:rPr>
          <w:color w:val="auto"/>
        </w:rPr>
        <w:t xml:space="preserve">telehealth practice; requirements; definitions; relating to authorizing the Secretary of State to promulgate a legislative rule relating to early voting in-person satellite precincts; relating to authorizing the Secretary of State to promulgate a legislative rule relating to </w:t>
      </w:r>
      <w:r w:rsidR="00A27174" w:rsidRPr="00450F11">
        <w:rPr>
          <w:color w:val="auto"/>
        </w:rPr>
        <w:t xml:space="preserve">the </w:t>
      </w:r>
      <w:r w:rsidR="005E2DA7" w:rsidRPr="00450F11">
        <w:rPr>
          <w:color w:val="auto"/>
        </w:rPr>
        <w:t xml:space="preserve">Combined Voter Registration and Driver Licensing Fund; relating to authorizing the Secretary of State to promulgate a legislative rule relating to administrative procedures for the Nonpublic Funding for Election Administration Fund; relating to authorizing the State </w:t>
      </w:r>
      <w:r w:rsidR="002922B4" w:rsidRPr="00450F11">
        <w:rPr>
          <w:color w:val="auto"/>
        </w:rPr>
        <w:lastRenderedPageBreak/>
        <w:t xml:space="preserve">Treasurer </w:t>
      </w:r>
      <w:r w:rsidR="005E2DA7" w:rsidRPr="00450F11">
        <w:rPr>
          <w:color w:val="auto"/>
        </w:rPr>
        <w:t xml:space="preserve">to promulgate a legislative rule relating to </w:t>
      </w:r>
      <w:r w:rsidR="002922B4" w:rsidRPr="00450F11">
        <w:rPr>
          <w:color w:val="auto"/>
        </w:rPr>
        <w:t>enforcement of the Uniform Unclaimed Property Act; relating to authorizing the State Treasurer to promulgate a legislative rule relating to</w:t>
      </w:r>
      <w:r w:rsidR="00680A3D" w:rsidRPr="00450F11">
        <w:rPr>
          <w:color w:val="auto"/>
        </w:rPr>
        <w:t xml:space="preserve"> the Hope Scholarship Program</w:t>
      </w:r>
      <w:r w:rsidR="002922B4" w:rsidRPr="00450F11">
        <w:rPr>
          <w:color w:val="auto"/>
        </w:rPr>
        <w:t xml:space="preserve">; </w:t>
      </w:r>
      <w:r w:rsidR="00A27174" w:rsidRPr="00450F11">
        <w:rPr>
          <w:color w:val="auto"/>
        </w:rPr>
        <w:t xml:space="preserve">and </w:t>
      </w:r>
      <w:r w:rsidR="002922B4" w:rsidRPr="00450F11">
        <w:rPr>
          <w:color w:val="auto"/>
        </w:rPr>
        <w:t>relating to authorizing the State Treasurer to promulgate a legislative rule relating to Jumpstart Savings Program</w:t>
      </w:r>
      <w:r w:rsidR="008E3A32" w:rsidRPr="00450F11">
        <w:rPr>
          <w:color w:val="auto"/>
        </w:rPr>
        <w:t>.</w:t>
      </w:r>
      <w:r w:rsidR="002922B4" w:rsidRPr="00450F11">
        <w:rPr>
          <w:color w:val="auto"/>
        </w:rPr>
        <w:t xml:space="preserve"> </w:t>
      </w:r>
    </w:p>
    <w:p w14:paraId="5C4FDF57" w14:textId="37E302F0" w:rsidR="00A9650F" w:rsidRPr="00450F11" w:rsidRDefault="00A9650F" w:rsidP="00A9650F">
      <w:pPr>
        <w:pStyle w:val="ArticleHeading"/>
        <w:rPr>
          <w:color w:val="auto"/>
        </w:rPr>
      </w:pPr>
      <w:r w:rsidRPr="00450F11">
        <w:rPr>
          <w:color w:val="auto"/>
        </w:rPr>
        <w:t>ARTICLE 9. Authorization for</w:t>
      </w:r>
      <w:r w:rsidR="00B00134">
        <w:rPr>
          <w:color w:val="auto"/>
        </w:rPr>
        <w:t xml:space="preserve"> </w:t>
      </w:r>
      <w:r w:rsidRPr="00450F11">
        <w:rPr>
          <w:color w:val="auto"/>
        </w:rPr>
        <w:t>miscellaneous agencies and boards to promulgate legislative rules.</w:t>
      </w:r>
    </w:p>
    <w:p w14:paraId="7F38028A" w14:textId="77777777" w:rsidR="00A9650F" w:rsidRPr="00450F11" w:rsidRDefault="00A9650F" w:rsidP="00A9650F">
      <w:pPr>
        <w:pStyle w:val="SectionHeading"/>
        <w:rPr>
          <w:color w:val="auto"/>
        </w:rPr>
      </w:pPr>
      <w:r w:rsidRPr="00450F11">
        <w:rPr>
          <w:color w:val="auto"/>
        </w:rPr>
        <w:t xml:space="preserve">§64-9-1. Board of Accountancy. </w:t>
      </w:r>
    </w:p>
    <w:p w14:paraId="22C66497" w14:textId="77777777" w:rsidR="00A9650F" w:rsidRPr="00450F11" w:rsidRDefault="00A9650F" w:rsidP="00A9650F">
      <w:pPr>
        <w:pStyle w:val="SectionBody"/>
        <w:rPr>
          <w:color w:val="auto"/>
        </w:rPr>
      </w:pPr>
      <w:r w:rsidRPr="00450F11">
        <w:rPr>
          <w:color w:val="auto"/>
        </w:rPr>
        <w:t xml:space="preserve">The legislative rule filed in the State Register on July 27, 2022, authorized under the authority of §30-9-5 of this code, relating to the Board of Accountancy (board rules of professional conduct, </w:t>
      </w:r>
      <w:hyperlink r:id="rId12" w:history="1">
        <w:r w:rsidRPr="00450F11">
          <w:rPr>
            <w:rStyle w:val="Hyperlink"/>
            <w:rFonts w:eastAsiaTheme="minorHAnsi"/>
            <w:color w:val="auto"/>
            <w:u w:val="none"/>
          </w:rPr>
          <w:t>1 CSR 01</w:t>
        </w:r>
      </w:hyperlink>
      <w:r w:rsidRPr="00450F11">
        <w:rPr>
          <w:color w:val="auto"/>
        </w:rPr>
        <w:t>), is authorized.</w:t>
      </w:r>
    </w:p>
    <w:p w14:paraId="3B4D6D7F" w14:textId="77777777" w:rsidR="00374E65" w:rsidRPr="00450F11" w:rsidRDefault="00DD5446" w:rsidP="00DD5446">
      <w:pPr>
        <w:pStyle w:val="SectionHeading"/>
        <w:rPr>
          <w:color w:val="auto"/>
        </w:rPr>
        <w:sectPr w:rsidR="00374E65" w:rsidRPr="00450F11" w:rsidSect="00A9650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 xml:space="preserve">§64-9-2. Board of Acupuncture. </w:t>
      </w:r>
    </w:p>
    <w:p w14:paraId="1E0D5D2C" w14:textId="5C322416" w:rsidR="00DD5446" w:rsidRPr="00450F11" w:rsidRDefault="00DD5446" w:rsidP="00374E65">
      <w:pPr>
        <w:pStyle w:val="SectionBody"/>
        <w:numPr>
          <w:ilvl w:val="0"/>
          <w:numId w:val="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§30-36-14(f) of this code, modified by the Board of Acupuncture to meet the objections of the Legislative Rule-Making Review Committee and refiled in the State Register on September 28, 2022, relating to the Board of Acupuncture (advertising by licensed acupuncturists, </w:t>
      </w:r>
      <w:hyperlink r:id="rId13" w:history="1">
        <w:r w:rsidRPr="00450F11">
          <w:rPr>
            <w:rStyle w:val="Hyperlink"/>
            <w:rFonts w:eastAsiaTheme="minorHAnsi"/>
            <w:color w:val="auto"/>
            <w:u w:val="none"/>
          </w:rPr>
          <w:t>32 CSR 05</w:t>
        </w:r>
      </w:hyperlink>
      <w:r w:rsidRPr="00450F11">
        <w:rPr>
          <w:color w:val="auto"/>
        </w:rPr>
        <w:t>), is authorized.</w:t>
      </w:r>
    </w:p>
    <w:p w14:paraId="3B0785EF" w14:textId="21D9A899" w:rsidR="00DD5446" w:rsidRPr="00450F11" w:rsidRDefault="00DD5446" w:rsidP="00374E65">
      <w:pPr>
        <w:pStyle w:val="SectionBody"/>
        <w:numPr>
          <w:ilvl w:val="0"/>
          <w:numId w:val="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30, 2022, authorized under the authority of §30-36-7 of this code, modified by the Board of Acupuncture to meet the objections of the Legislative Rule-Making Review Committee and refiled in the State Register on September 28, 2022, relating to the Board of Acupuncture (standards of practice of acupuncture by licensed acupuncturists, </w:t>
      </w:r>
      <w:hyperlink r:id="rId14" w:history="1">
        <w:r w:rsidRPr="00450F11">
          <w:rPr>
            <w:rStyle w:val="Hyperlink"/>
            <w:rFonts w:eastAsiaTheme="minorHAnsi"/>
            <w:color w:val="auto"/>
            <w:u w:val="none"/>
          </w:rPr>
          <w:t>32 CSR 06</w:t>
        </w:r>
      </w:hyperlink>
      <w:r w:rsidRPr="00450F11">
        <w:rPr>
          <w:color w:val="auto"/>
        </w:rPr>
        <w:t>), is authorized.</w:t>
      </w:r>
    </w:p>
    <w:p w14:paraId="75689E90" w14:textId="77777777" w:rsidR="00E02D90" w:rsidRPr="00450F11" w:rsidRDefault="00E02D90" w:rsidP="00374E65">
      <w:pPr>
        <w:pStyle w:val="SectionBody"/>
        <w:numPr>
          <w:ilvl w:val="0"/>
          <w:numId w:val="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§30-36-7 of this code, modified by the Board of Acupuncture to meet the objections of the Legislative Rule-Making Review Committee and refiled in the State Register on September 28, 2022, relating to the Board of Acupuncture (continuing education requirements, </w:t>
      </w:r>
      <w:hyperlink r:id="rId15" w:history="1">
        <w:r w:rsidRPr="00450F11">
          <w:rPr>
            <w:rStyle w:val="Hyperlink"/>
            <w:rFonts w:eastAsiaTheme="minorHAnsi"/>
            <w:color w:val="auto"/>
            <w:u w:val="none"/>
          </w:rPr>
          <w:t>32 CSR 09</w:t>
        </w:r>
      </w:hyperlink>
      <w:r w:rsidRPr="00450F11">
        <w:rPr>
          <w:color w:val="auto"/>
        </w:rPr>
        <w:t xml:space="preserve">), </w:t>
      </w:r>
      <w:r w:rsidRPr="00450F11">
        <w:rPr>
          <w:color w:val="auto"/>
        </w:rPr>
        <w:lastRenderedPageBreak/>
        <w:t>is authorized.</w:t>
      </w:r>
    </w:p>
    <w:p w14:paraId="0753A08F" w14:textId="77777777" w:rsidR="00374E65" w:rsidRPr="00450F11" w:rsidRDefault="00E02D90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 xml:space="preserve">§64-9-3. Department of Agriculture. </w:t>
      </w:r>
    </w:p>
    <w:p w14:paraId="20065B5B" w14:textId="0C9596A2" w:rsidR="00E02D90" w:rsidRPr="00450F11" w:rsidRDefault="00374E65" w:rsidP="00374E65">
      <w:pPr>
        <w:pStyle w:val="SectionHeading"/>
        <w:numPr>
          <w:ilvl w:val="0"/>
          <w:numId w:val="4"/>
        </w:numPr>
        <w:suppressLineNumbers w:val="0"/>
        <w:ind w:left="0" w:firstLine="1170"/>
        <w:rPr>
          <w:b w:val="0"/>
          <w:bCs/>
          <w:color w:val="auto"/>
        </w:rPr>
      </w:pPr>
      <w:r w:rsidRPr="00450F11">
        <w:rPr>
          <w:b w:val="0"/>
          <w:bCs/>
          <w:color w:val="auto"/>
        </w:rPr>
        <w:t>T</w:t>
      </w:r>
      <w:r w:rsidR="00E02D90" w:rsidRPr="00450F11">
        <w:rPr>
          <w:b w:val="0"/>
          <w:bCs/>
          <w:color w:val="auto"/>
        </w:rPr>
        <w:t xml:space="preserve">he legislative rule filed in the State Register on July 18, 2022, authorized under the authority of §19-13-4 of this code, modified by the Department of Agriculture to meet the objections of the Legislative Rule-Making Review Committee and refiled in the State Register on October 3, 2022, relating to the Department of Agriculture (West Virginia apiary rule, </w:t>
      </w:r>
      <w:hyperlink r:id="rId16" w:history="1">
        <w:r w:rsidR="00E02D90" w:rsidRPr="00450F11">
          <w:rPr>
            <w:rStyle w:val="Hyperlink"/>
            <w:rFonts w:eastAsiaTheme="minorHAnsi"/>
            <w:b w:val="0"/>
            <w:bCs/>
            <w:color w:val="auto"/>
            <w:u w:val="none"/>
          </w:rPr>
          <w:t>61 CSR 02</w:t>
        </w:r>
      </w:hyperlink>
      <w:r w:rsidR="00E02D90" w:rsidRPr="00450F11">
        <w:rPr>
          <w:b w:val="0"/>
          <w:bCs/>
          <w:color w:val="auto"/>
        </w:rPr>
        <w:t>), is authorized.</w:t>
      </w:r>
    </w:p>
    <w:p w14:paraId="2E37B670" w14:textId="77777777" w:rsidR="00E02D90" w:rsidRPr="00450F11" w:rsidRDefault="00E02D9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May 12, 2022, authorized under the authority of §19-2-10 of this code, modified by the Department of Agriculture to meet the objections of the Legislative Rule-Making Review Committee and refiled in the State Register on September 22, 2022, relating to the Department of Agriculture (schedule of charges for inspection services: fruit, </w:t>
      </w:r>
      <w:hyperlink r:id="rId17" w:history="1">
        <w:r w:rsidRPr="00450F11">
          <w:rPr>
            <w:rStyle w:val="Hyperlink"/>
            <w:rFonts w:eastAsiaTheme="minorHAnsi"/>
            <w:color w:val="auto"/>
            <w:u w:val="none"/>
          </w:rPr>
          <w:t>61 CSR 08B</w:t>
        </w:r>
      </w:hyperlink>
      <w:r w:rsidRPr="00450F11">
        <w:rPr>
          <w:color w:val="auto"/>
        </w:rPr>
        <w:t>), is authorized.</w:t>
      </w:r>
    </w:p>
    <w:p w14:paraId="76CA7354" w14:textId="77777777" w:rsidR="00E02D90" w:rsidRPr="00450F11" w:rsidRDefault="00E02D9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June 14, 2022, authorized under the authority of §19-12D-4 of this code, modified by the Department of Agriculture to meet the objections of the Legislative Rule-Making Review Committee and refiled in the State Register on September 22, 2022, relating to the Department of Agriculture (noxious weeds rule, </w:t>
      </w:r>
      <w:hyperlink r:id="rId18" w:history="1">
        <w:r w:rsidRPr="00450F11">
          <w:rPr>
            <w:rStyle w:val="Hyperlink"/>
            <w:rFonts w:eastAsiaTheme="minorHAnsi"/>
            <w:color w:val="auto"/>
            <w:u w:val="none"/>
          </w:rPr>
          <w:t>61 CSR 14A</w:t>
        </w:r>
      </w:hyperlink>
      <w:r w:rsidRPr="00450F11">
        <w:rPr>
          <w:color w:val="auto"/>
        </w:rPr>
        <w:t>), is authorized.</w:t>
      </w:r>
    </w:p>
    <w:p w14:paraId="69AAC88A" w14:textId="77777777" w:rsidR="00E02D90" w:rsidRPr="00450F11" w:rsidRDefault="00E02D9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21, 2022, authorized under the authority of §19-11E-8(1) of this code, modified by the Department of Agriculture to meet the objections of the Legislative Rule-Making Review Committee and refiled in the State Register on September 22, 2022, relating to the Department of Agriculture (Grade "A" pasteurized milk, </w:t>
      </w:r>
      <w:hyperlink r:id="rId19" w:history="1">
        <w:r w:rsidRPr="00450F11">
          <w:rPr>
            <w:rStyle w:val="Hyperlink"/>
            <w:rFonts w:eastAsiaTheme="minorHAnsi"/>
            <w:color w:val="auto"/>
            <w:u w:val="none"/>
          </w:rPr>
          <w:t>61 CSR 15</w:t>
        </w:r>
      </w:hyperlink>
      <w:r w:rsidRPr="00450F11">
        <w:rPr>
          <w:color w:val="auto"/>
        </w:rPr>
        <w:t>), is authorized.</w:t>
      </w:r>
    </w:p>
    <w:p w14:paraId="6050566E" w14:textId="77777777" w:rsidR="00E02D90" w:rsidRPr="00450F11" w:rsidRDefault="00E02D9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November 15, 2021, authorized under the authority of §19-29-4 of this code, modified by the Agriculture Commissioner to meet the objections of the Legislative Rule-Making Review Committee and refiled in the State Register on October 26, 2022, relating to the Agriculture Commissioner (inspection of nontraditional, </w:t>
      </w:r>
      <w:r w:rsidRPr="00450F11">
        <w:rPr>
          <w:color w:val="auto"/>
        </w:rPr>
        <w:lastRenderedPageBreak/>
        <w:t xml:space="preserve">domesticated animals, </w:t>
      </w:r>
      <w:hyperlink r:id="rId20" w:history="1">
        <w:r w:rsidRPr="00450F11">
          <w:rPr>
            <w:rStyle w:val="Hyperlink"/>
            <w:rFonts w:eastAsiaTheme="minorHAnsi"/>
            <w:color w:val="auto"/>
            <w:u w:val="none"/>
          </w:rPr>
          <w:t>61 CSR 23D</w:t>
        </w:r>
      </w:hyperlink>
      <w:r w:rsidRPr="00450F11">
        <w:rPr>
          <w:color w:val="auto"/>
        </w:rPr>
        <w:t>), is authorized.</w:t>
      </w:r>
    </w:p>
    <w:p w14:paraId="7E9A0DBD" w14:textId="77777777" w:rsidR="000B2C40" w:rsidRPr="00450F11" w:rsidRDefault="000B2C4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28, 2022, authorized under the authority of §19-12E-7 of this code, modified by the Department of Agriculture to meet the objections of the Legislative Rule-Making Review Committee and refiled in the State Register on September 22, 2022, relating to the Department of Agriculture (hemp products, </w:t>
      </w:r>
      <w:hyperlink r:id="rId21" w:history="1">
        <w:r w:rsidRPr="00450F11">
          <w:rPr>
            <w:rStyle w:val="Hyperlink"/>
            <w:rFonts w:eastAsiaTheme="minorHAnsi"/>
            <w:color w:val="auto"/>
            <w:u w:val="none"/>
          </w:rPr>
          <w:t>61 CSR 30</w:t>
        </w:r>
      </w:hyperlink>
      <w:r w:rsidRPr="00450F11">
        <w:rPr>
          <w:color w:val="auto"/>
        </w:rPr>
        <w:t>), is authorized.</w:t>
      </w:r>
    </w:p>
    <w:p w14:paraId="4AB26D1C" w14:textId="77777777" w:rsidR="000B2C40" w:rsidRPr="00450F11" w:rsidRDefault="000B2C4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June 2, 2022, authorized under the authority of §19-1C-4 of this code, modified by the Department of Agriculture to meet the objections of the Legislative Rule-Making Review Committee and refiled in the State Register on September 22, 2022, relating to the Department of Agriculture (livestock care standards, </w:t>
      </w:r>
      <w:hyperlink r:id="rId22" w:history="1">
        <w:r w:rsidRPr="00450F11">
          <w:rPr>
            <w:rStyle w:val="Hyperlink"/>
            <w:rFonts w:eastAsiaTheme="minorHAnsi"/>
            <w:color w:val="auto"/>
            <w:u w:val="none"/>
          </w:rPr>
          <w:t>61 CSR 31</w:t>
        </w:r>
      </w:hyperlink>
      <w:r w:rsidRPr="00450F11">
        <w:rPr>
          <w:color w:val="auto"/>
        </w:rPr>
        <w:t>), is authorized.</w:t>
      </w:r>
    </w:p>
    <w:p w14:paraId="2F044817" w14:textId="70021B89" w:rsidR="000B2C40" w:rsidRPr="00450F11" w:rsidRDefault="000B2C4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>The legislative rule filed in the State Register on May 18, 2022, authorized under the authority of §11-13DD-5(b) of this code, modified by the Department of Agriculture to meet the objections of the Legislative Rule-Making Review Committee and refiled in the State Register on September 22, 2022, relating to the Department of Agriculture (farm</w:t>
      </w:r>
      <w:r w:rsidR="00B00134">
        <w:rPr>
          <w:color w:val="auto"/>
        </w:rPr>
        <w:t>-</w:t>
      </w:r>
      <w:r w:rsidRPr="00450F11">
        <w:rPr>
          <w:color w:val="auto"/>
        </w:rPr>
        <w:t>to</w:t>
      </w:r>
      <w:r w:rsidR="00B00134">
        <w:rPr>
          <w:color w:val="auto"/>
        </w:rPr>
        <w:t>-</w:t>
      </w:r>
      <w:r w:rsidRPr="00450F11">
        <w:rPr>
          <w:color w:val="auto"/>
        </w:rPr>
        <w:t xml:space="preserve">food bank tax credit, </w:t>
      </w:r>
      <w:hyperlink r:id="rId23" w:history="1">
        <w:r w:rsidRPr="00450F11">
          <w:rPr>
            <w:rStyle w:val="Hyperlink"/>
            <w:rFonts w:eastAsiaTheme="minorHAnsi"/>
            <w:color w:val="auto"/>
            <w:u w:val="none"/>
          </w:rPr>
          <w:t>61 CSR 36</w:t>
        </w:r>
      </w:hyperlink>
      <w:r w:rsidRPr="00450F11">
        <w:rPr>
          <w:color w:val="auto"/>
        </w:rPr>
        <w:t>), is authorized.</w:t>
      </w:r>
    </w:p>
    <w:p w14:paraId="090E500F" w14:textId="4C873DDE" w:rsidR="000B2C40" w:rsidRPr="00450F11" w:rsidRDefault="000B2C40" w:rsidP="00374E65">
      <w:pPr>
        <w:pStyle w:val="SectionBody"/>
        <w:numPr>
          <w:ilvl w:val="0"/>
          <w:numId w:val="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June 24, 2022, authorized under the authority of §19-35-4 of this code, modified by the Department of Agriculture to meet the objections of the Legislative Rule-Making Review Committee and refiled in the State Register on September 22, 2022, relating to the Department of Agriculture (farmers markets, </w:t>
      </w:r>
      <w:hyperlink r:id="rId24" w:history="1">
        <w:r w:rsidRPr="00450F11">
          <w:rPr>
            <w:rStyle w:val="Hyperlink"/>
            <w:rFonts w:eastAsiaTheme="minorHAnsi"/>
            <w:color w:val="auto"/>
            <w:u w:val="none"/>
          </w:rPr>
          <w:t>61 CSR 38</w:t>
        </w:r>
      </w:hyperlink>
      <w:r w:rsidRPr="00450F11">
        <w:rPr>
          <w:color w:val="auto"/>
        </w:rPr>
        <w:t>), is authorized</w:t>
      </w:r>
      <w:r w:rsidR="00396F80" w:rsidRPr="00450F11">
        <w:rPr>
          <w:color w:val="auto"/>
        </w:rPr>
        <w:t xml:space="preserve"> with the amendment set forth below:</w:t>
      </w:r>
    </w:p>
    <w:p w14:paraId="4C3725F9" w14:textId="77777777" w:rsidR="0058060B" w:rsidRPr="00450F11" w:rsidRDefault="00396F80" w:rsidP="00C63A01">
      <w:pPr>
        <w:pStyle w:val="SectionBody"/>
        <w:ind w:firstLine="1260"/>
        <w:rPr>
          <w:color w:val="auto"/>
        </w:rPr>
      </w:pPr>
      <w:r w:rsidRPr="00450F11">
        <w:rPr>
          <w:color w:val="auto"/>
        </w:rPr>
        <w:t xml:space="preserve">On page 6, by striking out subdivision 6.2.h. and inserting in lieu thereof a new subdivision 6.2.h. to read as follows: </w:t>
      </w:r>
    </w:p>
    <w:p w14:paraId="7B5D46F6" w14:textId="33868F60" w:rsidR="00396F80" w:rsidRPr="00450F11" w:rsidRDefault="00396F80" w:rsidP="00C63A01">
      <w:pPr>
        <w:pStyle w:val="SectionBody"/>
        <w:ind w:firstLine="1260"/>
        <w:rPr>
          <w:color w:val="auto"/>
        </w:rPr>
      </w:pPr>
      <w:r w:rsidRPr="00450F11">
        <w:rPr>
          <w:color w:val="auto"/>
        </w:rPr>
        <w:t>6.2.h. Any potentially hazardous freeze-dried foods.</w:t>
      </w:r>
    </w:p>
    <w:p w14:paraId="3BC71B90" w14:textId="77777777" w:rsidR="00374E65" w:rsidRPr="00450F11" w:rsidRDefault="000B2C40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 xml:space="preserve">§64-9-4. Athletic Commission. </w:t>
      </w:r>
    </w:p>
    <w:p w14:paraId="42D3F52D" w14:textId="77777777" w:rsidR="00D02582" w:rsidRPr="00450F11" w:rsidRDefault="000B2C40" w:rsidP="00374E65">
      <w:pPr>
        <w:pStyle w:val="SectionBody"/>
        <w:numPr>
          <w:ilvl w:val="0"/>
          <w:numId w:val="7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26, 2022, authorized under </w:t>
      </w:r>
      <w:r w:rsidRPr="00450F11">
        <w:rPr>
          <w:color w:val="auto"/>
        </w:rPr>
        <w:lastRenderedPageBreak/>
        <w:t xml:space="preserve">the authority of §29-5A-24 of this code, modified by the Athletic Commission to meet the objections of the Legislative Rule-Making Review Committee and refiled in the State Register on October 20, 2022, relating to the Athletic Commission (administrative rules of the West Virginia State Athletic Commission, </w:t>
      </w:r>
      <w:hyperlink r:id="rId25" w:history="1">
        <w:r w:rsidRPr="00450F11">
          <w:rPr>
            <w:rStyle w:val="Hyperlink"/>
            <w:rFonts w:eastAsiaTheme="minorHAnsi"/>
            <w:color w:val="auto"/>
            <w:u w:val="none"/>
          </w:rPr>
          <w:t>177 CSR 01</w:t>
        </w:r>
      </w:hyperlink>
      <w:r w:rsidRPr="00450F11">
        <w:rPr>
          <w:color w:val="auto"/>
        </w:rPr>
        <w:t>), is authorized.</w:t>
      </w:r>
    </w:p>
    <w:p w14:paraId="42CBA404" w14:textId="44F6958C" w:rsidR="000B2C40" w:rsidRPr="00450F11" w:rsidRDefault="000B2C40" w:rsidP="00374E65">
      <w:pPr>
        <w:pStyle w:val="SectionBody"/>
        <w:numPr>
          <w:ilvl w:val="0"/>
          <w:numId w:val="7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27, 2022, authorized under the authority of §29-5A-3a of this code, modified by the Athletic Commission to meet the objections of the Legislative Rule-Making Review Committee and refiled in the State Register on October 20, 2022, relating to the Athletic Commission (regulation of mixed martial arts, </w:t>
      </w:r>
      <w:hyperlink r:id="rId26" w:history="1">
        <w:r w:rsidRPr="00450F11">
          <w:rPr>
            <w:rStyle w:val="Hyperlink"/>
            <w:rFonts w:eastAsiaTheme="minorHAnsi"/>
            <w:color w:val="auto"/>
            <w:u w:val="none"/>
          </w:rPr>
          <w:t>177 CSR 02</w:t>
        </w:r>
      </w:hyperlink>
      <w:r w:rsidRPr="00450F11">
        <w:rPr>
          <w:color w:val="auto"/>
        </w:rPr>
        <w:t>), is authorized.</w:t>
      </w:r>
    </w:p>
    <w:p w14:paraId="0594ED6D" w14:textId="77777777" w:rsidR="00374E65" w:rsidRPr="00450F11" w:rsidRDefault="000B2C40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 xml:space="preserve">§64-9-5. State Auditor. </w:t>
      </w:r>
    </w:p>
    <w:p w14:paraId="259804A0" w14:textId="77777777" w:rsidR="000B2C40" w:rsidRPr="00450F11" w:rsidRDefault="000B2C40" w:rsidP="00374E65">
      <w:pPr>
        <w:pStyle w:val="SectionBody"/>
        <w:ind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§12-3-13b of this code, relating to the State Auditor (standards for voluntary payroll deductions, </w:t>
      </w:r>
      <w:hyperlink r:id="rId27" w:history="1">
        <w:r w:rsidRPr="00450F11">
          <w:rPr>
            <w:rStyle w:val="Hyperlink"/>
            <w:rFonts w:eastAsiaTheme="minorHAnsi"/>
            <w:color w:val="auto"/>
            <w:u w:val="none"/>
          </w:rPr>
          <w:t>155 CSR 03</w:t>
        </w:r>
      </w:hyperlink>
      <w:r w:rsidRPr="00450F11">
        <w:rPr>
          <w:color w:val="auto"/>
        </w:rPr>
        <w:t>), is authorized.</w:t>
      </w:r>
    </w:p>
    <w:p w14:paraId="349AEC18" w14:textId="77777777" w:rsidR="00374E65" w:rsidRPr="00450F11" w:rsidRDefault="000B2C40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 xml:space="preserve">§64-9-6. Conservation Agency. </w:t>
      </w:r>
    </w:p>
    <w:p w14:paraId="6E4DC676" w14:textId="20EC69CE" w:rsidR="00D02582" w:rsidRPr="00450F11" w:rsidRDefault="000B2C40" w:rsidP="00374E65">
      <w:pPr>
        <w:pStyle w:val="SectionBody"/>
        <w:numPr>
          <w:ilvl w:val="0"/>
          <w:numId w:val="9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12, 2022, authorized under the authority of §19-21A-4a of this code, modified by the Conservation Agency to meet the objections of the Legislative Rule-Making Review Committee and refiled in the State Register on September 20, 2022, relating to the Conservation Agency (operation of West Virginia State Conservation Committee and conservation districts, </w:t>
      </w:r>
      <w:hyperlink r:id="rId28" w:history="1">
        <w:r w:rsidRPr="00450F11">
          <w:rPr>
            <w:rStyle w:val="Hyperlink"/>
            <w:rFonts w:eastAsiaTheme="minorHAnsi"/>
            <w:color w:val="auto"/>
            <w:u w:val="none"/>
          </w:rPr>
          <w:t>63 CSR 01</w:t>
        </w:r>
      </w:hyperlink>
      <w:r w:rsidRPr="00450F11">
        <w:rPr>
          <w:color w:val="auto"/>
        </w:rPr>
        <w:t>), is authorized.</w:t>
      </w:r>
    </w:p>
    <w:p w14:paraId="603DA019" w14:textId="153F092D" w:rsidR="000B2C40" w:rsidRPr="00450F11" w:rsidRDefault="00D02582" w:rsidP="00374E65">
      <w:pPr>
        <w:pStyle w:val="SectionBody"/>
        <w:numPr>
          <w:ilvl w:val="0"/>
          <w:numId w:val="9"/>
        </w:numPr>
        <w:ind w:left="0" w:firstLine="1170"/>
        <w:rPr>
          <w:color w:val="auto"/>
        </w:rPr>
      </w:pPr>
      <w:r w:rsidRPr="00450F11">
        <w:rPr>
          <w:color w:val="auto"/>
        </w:rPr>
        <w:t>T</w:t>
      </w:r>
      <w:r w:rsidR="000B2C40" w:rsidRPr="00450F11">
        <w:rPr>
          <w:color w:val="auto"/>
        </w:rPr>
        <w:t xml:space="preserve">he legislative rule filed in the State Register on July 12, 2022, authorized under the authority of §19-21A-4 of this code, modified by the Conservation Agency to meet the objections of the Legislative Rule-Making Review Committee and refiled in the State Register on September 20, 2022, relating to the Conservation Agency (conservation district accounting and auditing standards, </w:t>
      </w:r>
      <w:hyperlink r:id="rId29" w:history="1">
        <w:r w:rsidR="000B2C40" w:rsidRPr="00450F11">
          <w:rPr>
            <w:rStyle w:val="Hyperlink"/>
            <w:rFonts w:eastAsiaTheme="minorHAnsi"/>
            <w:color w:val="auto"/>
            <w:u w:val="none"/>
          </w:rPr>
          <w:t>63 CSR 04</w:t>
        </w:r>
      </w:hyperlink>
      <w:r w:rsidR="000B2C40" w:rsidRPr="00450F11">
        <w:rPr>
          <w:color w:val="auto"/>
        </w:rPr>
        <w:t>), is authorized.</w:t>
      </w:r>
    </w:p>
    <w:p w14:paraId="37B6AB8F" w14:textId="77777777" w:rsidR="00374E65" w:rsidRPr="00450F11" w:rsidRDefault="00D758FF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>§64-9-7. Board of Dentistry.</w:t>
      </w:r>
    </w:p>
    <w:p w14:paraId="000AB3DE" w14:textId="620FDB91" w:rsidR="00D758FF" w:rsidRPr="00450F11" w:rsidRDefault="00D758FF" w:rsidP="00374E65">
      <w:pPr>
        <w:pStyle w:val="SectionBody"/>
        <w:ind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22, 2022, authorized under the </w:t>
      </w:r>
      <w:r w:rsidRPr="00450F11">
        <w:rPr>
          <w:color w:val="auto"/>
        </w:rPr>
        <w:lastRenderedPageBreak/>
        <w:t xml:space="preserve">authority of §30-4-6 of this code, modified by the Board of Dentistry to meet the objections of the Legislative Rule-Making Review Committee and refiled in the State Register on October 4, 2022, relating to the Board of Dentistry (dental recovery networks, </w:t>
      </w:r>
      <w:hyperlink r:id="rId30" w:history="1">
        <w:r w:rsidRPr="00450F11">
          <w:rPr>
            <w:rStyle w:val="Hyperlink"/>
            <w:rFonts w:eastAsiaTheme="minorHAnsi"/>
            <w:color w:val="auto"/>
            <w:u w:val="none"/>
          </w:rPr>
          <w:t>5 CSR 15</w:t>
        </w:r>
      </w:hyperlink>
      <w:r w:rsidRPr="00450F11">
        <w:rPr>
          <w:color w:val="auto"/>
        </w:rPr>
        <w:t>), is authorized.</w:t>
      </w:r>
    </w:p>
    <w:p w14:paraId="4ACB34B5" w14:textId="77777777" w:rsidR="00374E65" w:rsidRPr="00450F11" w:rsidRDefault="00D758FF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>§64-9-8. Board of Funeral Service Examiners.</w:t>
      </w:r>
    </w:p>
    <w:p w14:paraId="5C4EF4C1" w14:textId="70E216D8" w:rsidR="00D758FF" w:rsidRPr="00450F11" w:rsidRDefault="00D758FF" w:rsidP="00374E65">
      <w:pPr>
        <w:pStyle w:val="SectionBody"/>
        <w:numPr>
          <w:ilvl w:val="0"/>
          <w:numId w:val="10"/>
        </w:numPr>
        <w:ind w:left="0" w:firstLine="1080"/>
        <w:rPr>
          <w:color w:val="auto"/>
        </w:rPr>
      </w:pPr>
      <w:r w:rsidRPr="00450F11">
        <w:rPr>
          <w:color w:val="auto"/>
        </w:rPr>
        <w:t>The legislative rule filed in the State Register on July 27, 2022, authorized under the authority of §30-6-6 of this code, modified by the Board of Funeral Service Examiners to meet the objections of the Legislative Rule-Making Review Committee and refiled in the State Register on October 4, 2022, relating to the Board of Funeral Service Examiners (funeral director, embalmer, apprentice, courtesy card holders</w:t>
      </w:r>
      <w:r w:rsidR="00B00134">
        <w:rPr>
          <w:color w:val="auto"/>
        </w:rPr>
        <w:t>,</w:t>
      </w:r>
      <w:r w:rsidRPr="00450F11">
        <w:rPr>
          <w:color w:val="auto"/>
        </w:rPr>
        <w:t xml:space="preserve"> and funeral establishment requirements, </w:t>
      </w:r>
      <w:hyperlink r:id="rId31" w:history="1">
        <w:r w:rsidRPr="00450F11">
          <w:rPr>
            <w:rStyle w:val="Hyperlink"/>
            <w:rFonts w:eastAsiaTheme="minorHAnsi"/>
            <w:color w:val="auto"/>
            <w:u w:val="none"/>
          </w:rPr>
          <w:t>6 CSR 01</w:t>
        </w:r>
      </w:hyperlink>
      <w:r w:rsidRPr="00450F11">
        <w:rPr>
          <w:color w:val="auto"/>
        </w:rPr>
        <w:t>), is authorized.</w:t>
      </w:r>
    </w:p>
    <w:p w14:paraId="528E3FF0" w14:textId="293131D9" w:rsidR="00D758FF" w:rsidRPr="00450F11" w:rsidRDefault="00D02582" w:rsidP="00374E65">
      <w:pPr>
        <w:pStyle w:val="SectionBody"/>
        <w:numPr>
          <w:ilvl w:val="0"/>
          <w:numId w:val="10"/>
        </w:numPr>
        <w:ind w:left="0" w:firstLine="1080"/>
        <w:rPr>
          <w:color w:val="auto"/>
        </w:rPr>
      </w:pPr>
      <w:r w:rsidRPr="00450F11">
        <w:rPr>
          <w:color w:val="auto"/>
        </w:rPr>
        <w:t>T</w:t>
      </w:r>
      <w:r w:rsidR="00D758FF" w:rsidRPr="00450F11">
        <w:rPr>
          <w:color w:val="auto"/>
        </w:rPr>
        <w:t xml:space="preserve">he legislative rule filed in the State Register on July  27, 2022, authorized under the authority of §30-6-6 of this code, modified by the Board of Funeral Service Examiners to meet the objections of the Legislative Rule-Making Review Committee and refiled in the State Register on October 4, 2022, relating to the Board of Funeral Service Examiners (crematory requirements, </w:t>
      </w:r>
      <w:hyperlink r:id="rId32" w:history="1">
        <w:r w:rsidR="00D758FF" w:rsidRPr="00450F11">
          <w:rPr>
            <w:rStyle w:val="Hyperlink"/>
            <w:rFonts w:eastAsiaTheme="minorHAnsi"/>
            <w:color w:val="auto"/>
            <w:u w:val="none"/>
          </w:rPr>
          <w:t>6 CSR 02</w:t>
        </w:r>
      </w:hyperlink>
      <w:r w:rsidR="00D758FF" w:rsidRPr="00450F11">
        <w:rPr>
          <w:color w:val="auto"/>
        </w:rPr>
        <w:t>), is authorized.</w:t>
      </w:r>
    </w:p>
    <w:p w14:paraId="3BACCCEE" w14:textId="77777777" w:rsidR="00D758FF" w:rsidRPr="00450F11" w:rsidRDefault="00D758FF" w:rsidP="00374E65">
      <w:pPr>
        <w:pStyle w:val="SectionBody"/>
        <w:numPr>
          <w:ilvl w:val="0"/>
          <w:numId w:val="10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27, 2022, authorized under the authority of §30-6-6 of this code, modified by the Board of Funeral Service Examiners to meet the objections of the Legislative Rule-Making Review Committee and refiled in the State Register on October 4, 2022, relating to the Board of Funeral Service Examiners (fee schedule, </w:t>
      </w:r>
      <w:hyperlink r:id="rId33" w:history="1">
        <w:r w:rsidRPr="00450F11">
          <w:rPr>
            <w:rStyle w:val="Hyperlink"/>
            <w:rFonts w:eastAsiaTheme="minorHAnsi"/>
            <w:color w:val="auto"/>
            <w:u w:val="none"/>
          </w:rPr>
          <w:t>6 CSR 07</w:t>
        </w:r>
      </w:hyperlink>
      <w:r w:rsidRPr="00450F11">
        <w:rPr>
          <w:color w:val="auto"/>
        </w:rPr>
        <w:t>), is authorized.</w:t>
      </w:r>
    </w:p>
    <w:p w14:paraId="448273B8" w14:textId="77777777" w:rsidR="00374E65" w:rsidRPr="00450F11" w:rsidRDefault="00D758FF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>§64-9-9. Board of Landscape Architects.</w:t>
      </w:r>
    </w:p>
    <w:p w14:paraId="7B2B4BAB" w14:textId="77777777" w:rsidR="00D758FF" w:rsidRPr="00450F11" w:rsidRDefault="00D758FF" w:rsidP="00374E65">
      <w:pPr>
        <w:pStyle w:val="SectionBody"/>
        <w:ind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30, 2022, authorized under the authority of §30-22-7 of this code, modified by the Board of Landscape Architects to meet the objections of the Legislative Rule-Making Review Committee and refiled in the State Register on September 22, 2022, relating to the Board of Landscape Architects (registration of landscape architects, </w:t>
      </w:r>
      <w:hyperlink r:id="rId34" w:history="1">
        <w:r w:rsidRPr="00450F11">
          <w:rPr>
            <w:rStyle w:val="Hyperlink"/>
            <w:rFonts w:eastAsiaTheme="minorHAnsi"/>
            <w:color w:val="auto"/>
            <w:u w:val="none"/>
          </w:rPr>
          <w:t>9 CSR 01</w:t>
        </w:r>
      </w:hyperlink>
      <w:r w:rsidRPr="00450F11">
        <w:rPr>
          <w:color w:val="auto"/>
        </w:rPr>
        <w:t>), is authorized.</w:t>
      </w:r>
    </w:p>
    <w:p w14:paraId="5D0BDD95" w14:textId="77777777" w:rsidR="00374E65" w:rsidRPr="00450F11" w:rsidRDefault="00D758FF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lastRenderedPageBreak/>
        <w:t>§64-9-10. Board of Medicine.</w:t>
      </w:r>
    </w:p>
    <w:p w14:paraId="2B77FCA5" w14:textId="6DAC0201" w:rsidR="00D758FF" w:rsidRPr="00450F11" w:rsidRDefault="00D758FF" w:rsidP="00374E65">
      <w:pPr>
        <w:pStyle w:val="SectionBody"/>
        <w:numPr>
          <w:ilvl w:val="0"/>
          <w:numId w:val="11"/>
        </w:numPr>
        <w:ind w:left="0" w:firstLine="1170"/>
        <w:rPr>
          <w:color w:val="auto"/>
        </w:rPr>
      </w:pPr>
      <w:r w:rsidRPr="00450F11">
        <w:rPr>
          <w:color w:val="auto"/>
        </w:rPr>
        <w:t>The legislative rule filed in the State Register on July 27, 2022, authorized under the authority of §30-3-7(a) of this code, relating to the Board of Medicine (licensing of physicians and podiatric physicians and disciplinary procedures for applicants, licensees,</w:t>
      </w:r>
      <w:r w:rsidR="00D53C99">
        <w:rPr>
          <w:color w:val="auto"/>
        </w:rPr>
        <w:t xml:space="preserve"> and</w:t>
      </w:r>
      <w:r w:rsidRPr="00450F11">
        <w:rPr>
          <w:color w:val="auto"/>
        </w:rPr>
        <w:t xml:space="preserve"> credential holders, </w:t>
      </w:r>
      <w:hyperlink r:id="rId35" w:history="1">
        <w:r w:rsidRPr="00450F11">
          <w:rPr>
            <w:rStyle w:val="Hyperlink"/>
            <w:rFonts w:eastAsiaTheme="minorHAnsi"/>
            <w:color w:val="auto"/>
            <w:u w:val="none"/>
          </w:rPr>
          <w:t>11 CSR 01A</w:t>
        </w:r>
      </w:hyperlink>
      <w:r w:rsidRPr="00450F11">
        <w:rPr>
          <w:color w:val="auto"/>
        </w:rPr>
        <w:t>), is authorized.</w:t>
      </w:r>
    </w:p>
    <w:p w14:paraId="58E0772B" w14:textId="77777777" w:rsidR="00D758FF" w:rsidRPr="00450F11" w:rsidRDefault="00D758FF" w:rsidP="00374E65">
      <w:pPr>
        <w:pStyle w:val="SectionBody"/>
        <w:numPr>
          <w:ilvl w:val="0"/>
          <w:numId w:val="11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27, 2022, authorized under the authority of §30-3E-3 of this code, relating to the Board of Medicine (licensure, practice requirements, disciplinary and complaint procedures, continuing education, physician assistants, </w:t>
      </w:r>
      <w:hyperlink r:id="rId36" w:history="1">
        <w:r w:rsidRPr="00450F11">
          <w:rPr>
            <w:rStyle w:val="Hyperlink"/>
            <w:rFonts w:eastAsiaTheme="minorHAnsi"/>
            <w:color w:val="auto"/>
            <w:u w:val="none"/>
          </w:rPr>
          <w:t>11 CSR 01B</w:t>
        </w:r>
      </w:hyperlink>
      <w:r w:rsidRPr="00450F11">
        <w:rPr>
          <w:color w:val="auto"/>
        </w:rPr>
        <w:t>), is authorized.</w:t>
      </w:r>
    </w:p>
    <w:p w14:paraId="5D2C3B1C" w14:textId="77777777" w:rsidR="00D758FF" w:rsidRPr="00450F11" w:rsidRDefault="00D758FF" w:rsidP="00374E65">
      <w:pPr>
        <w:pStyle w:val="SectionBody"/>
        <w:numPr>
          <w:ilvl w:val="0"/>
          <w:numId w:val="11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§30-5-7(c) of this code, relating to the Board of Medicine (collaborative pharmacy practice, </w:t>
      </w:r>
      <w:hyperlink r:id="rId37" w:history="1">
        <w:r w:rsidRPr="00450F11">
          <w:rPr>
            <w:rStyle w:val="Hyperlink"/>
            <w:rFonts w:eastAsiaTheme="minorHAnsi"/>
            <w:color w:val="auto"/>
            <w:u w:val="none"/>
          </w:rPr>
          <w:t>11 CSR 08</w:t>
        </w:r>
      </w:hyperlink>
      <w:r w:rsidRPr="00450F11">
        <w:rPr>
          <w:color w:val="auto"/>
        </w:rPr>
        <w:t>), is authorized.</w:t>
      </w:r>
    </w:p>
    <w:p w14:paraId="4DCCF098" w14:textId="77777777" w:rsidR="00D758FF" w:rsidRPr="00450F11" w:rsidRDefault="00D758FF" w:rsidP="00374E65">
      <w:pPr>
        <w:pStyle w:val="SectionBody"/>
        <w:numPr>
          <w:ilvl w:val="0"/>
          <w:numId w:val="11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28, 2022, authorized under the authority of §30-3-14 of this code, relating to the Board of Medicine (prohibiting sexual misconduct by health care practitioners, </w:t>
      </w:r>
      <w:hyperlink r:id="rId38" w:history="1">
        <w:r w:rsidRPr="00450F11">
          <w:rPr>
            <w:rStyle w:val="Hyperlink"/>
            <w:rFonts w:eastAsiaTheme="minorHAnsi"/>
            <w:color w:val="auto"/>
            <w:u w:val="none"/>
          </w:rPr>
          <w:t>11 CSR 16</w:t>
        </w:r>
      </w:hyperlink>
      <w:r w:rsidRPr="00450F11">
        <w:rPr>
          <w:color w:val="auto"/>
        </w:rPr>
        <w:t>), is authorized.</w:t>
      </w:r>
    </w:p>
    <w:p w14:paraId="061751F7" w14:textId="18E1C25F" w:rsidR="00374E65" w:rsidRPr="00450F11" w:rsidRDefault="00D758FF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>§64-9-1</w:t>
      </w:r>
      <w:r w:rsidR="00072F9D">
        <w:rPr>
          <w:color w:val="auto"/>
        </w:rPr>
        <w:t>1</w:t>
      </w:r>
      <w:r w:rsidRPr="00450F11">
        <w:rPr>
          <w:color w:val="auto"/>
        </w:rPr>
        <w:t>. Board of Osteopathic Medicine.</w:t>
      </w:r>
    </w:p>
    <w:p w14:paraId="34EDB6BE" w14:textId="77777777" w:rsidR="00D758FF" w:rsidRPr="00450F11" w:rsidRDefault="00D758FF" w:rsidP="00374E65">
      <w:pPr>
        <w:pStyle w:val="SectionBody"/>
        <w:ind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§30-3E-3 of this code, relating to the Board of Osteopathic Medicine (osteopathic physician assistants, </w:t>
      </w:r>
      <w:hyperlink r:id="rId39" w:history="1">
        <w:r w:rsidRPr="00450F11">
          <w:rPr>
            <w:rStyle w:val="Hyperlink"/>
            <w:rFonts w:eastAsiaTheme="minorHAnsi"/>
            <w:color w:val="auto"/>
            <w:u w:val="none"/>
          </w:rPr>
          <w:t>24 CSR 02</w:t>
        </w:r>
      </w:hyperlink>
      <w:r w:rsidRPr="00450F11">
        <w:rPr>
          <w:color w:val="auto"/>
        </w:rPr>
        <w:t>), is authorized.</w:t>
      </w:r>
    </w:p>
    <w:p w14:paraId="5E638F6B" w14:textId="4BB03CCE" w:rsidR="00374E65" w:rsidRPr="00450F11" w:rsidRDefault="00AB22A0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>§64-9-1</w:t>
      </w:r>
      <w:r w:rsidR="00072F9D">
        <w:rPr>
          <w:color w:val="auto"/>
        </w:rPr>
        <w:t>2</w:t>
      </w:r>
      <w:r w:rsidRPr="00450F11">
        <w:rPr>
          <w:color w:val="auto"/>
        </w:rPr>
        <w:t>. Board of Pharmacy.</w:t>
      </w:r>
    </w:p>
    <w:p w14:paraId="32CA2BA8" w14:textId="27FFD385" w:rsidR="00AB22A0" w:rsidRPr="00450F11" w:rsidRDefault="00AB22A0" w:rsidP="00374E65">
      <w:pPr>
        <w:pStyle w:val="SectionBody"/>
        <w:numPr>
          <w:ilvl w:val="0"/>
          <w:numId w:val="12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§30-5-7 of this code, modified by the Board of Pharmacy to meet the objections of the Legislative Rule-Making Review Committee and refiled in the State Register on October 17, 2022, relating to the Board of Pharmacy (licensure and practice of pharmacy, </w:t>
      </w:r>
      <w:hyperlink r:id="rId40" w:history="1">
        <w:r w:rsidRPr="00450F11">
          <w:rPr>
            <w:rStyle w:val="Hyperlink"/>
            <w:rFonts w:eastAsiaTheme="minorHAnsi"/>
            <w:color w:val="auto"/>
            <w:u w:val="none"/>
          </w:rPr>
          <w:t>15 CSR 01</w:t>
        </w:r>
      </w:hyperlink>
      <w:r w:rsidRPr="00450F11">
        <w:rPr>
          <w:color w:val="auto"/>
        </w:rPr>
        <w:t>), is authorized.</w:t>
      </w:r>
    </w:p>
    <w:p w14:paraId="1C62632C" w14:textId="3E5664B6" w:rsidR="00AB22A0" w:rsidRPr="00450F11" w:rsidRDefault="00AB22A0" w:rsidP="00374E65">
      <w:pPr>
        <w:pStyle w:val="SectionBody"/>
        <w:numPr>
          <w:ilvl w:val="0"/>
          <w:numId w:val="12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</w:t>
      </w:r>
      <w:r w:rsidRPr="00450F11">
        <w:rPr>
          <w:color w:val="auto"/>
        </w:rPr>
        <w:lastRenderedPageBreak/>
        <w:t xml:space="preserve">the authority of §60A-3-301 of this code, modified by the Board of Pharmacy to meet the objections of the Legislative Rule-Making Review Committee and refiled in the State Register on October 17, 2022, relating to the Board of Pharmacy (Uniform Controlled Substance Act, </w:t>
      </w:r>
      <w:hyperlink r:id="rId41" w:history="1">
        <w:r w:rsidRPr="00450F11">
          <w:rPr>
            <w:rStyle w:val="Hyperlink"/>
            <w:rFonts w:eastAsiaTheme="minorHAnsi"/>
            <w:color w:val="auto"/>
            <w:u w:val="none"/>
          </w:rPr>
          <w:t>15 CSR 02</w:t>
        </w:r>
      </w:hyperlink>
      <w:r w:rsidRPr="00450F11">
        <w:rPr>
          <w:color w:val="auto"/>
        </w:rPr>
        <w:t>), is authorized.</w:t>
      </w:r>
    </w:p>
    <w:p w14:paraId="48BF6B7E" w14:textId="46F47EE5" w:rsidR="00AB22A0" w:rsidRPr="00450F11" w:rsidRDefault="00AB22A0" w:rsidP="00374E65">
      <w:pPr>
        <w:pStyle w:val="SectionBody"/>
        <w:numPr>
          <w:ilvl w:val="0"/>
          <w:numId w:val="12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§30-5-7 of this code, modified by the Board of Pharmacy to meet the objections of the Legislative Rule-Making Review Committee and refiled in the State Register on October 17, 2022, relating to the Board of Pharmacy (registration of pharmacy technicians, </w:t>
      </w:r>
      <w:hyperlink r:id="rId42" w:history="1">
        <w:r w:rsidRPr="00450F11">
          <w:rPr>
            <w:rStyle w:val="Hyperlink"/>
            <w:rFonts w:eastAsiaTheme="minorHAnsi"/>
            <w:color w:val="auto"/>
            <w:u w:val="none"/>
          </w:rPr>
          <w:t>15 CSR 07</w:t>
        </w:r>
      </w:hyperlink>
      <w:r w:rsidRPr="00450F11">
        <w:rPr>
          <w:color w:val="auto"/>
        </w:rPr>
        <w:t>), is authorized.</w:t>
      </w:r>
    </w:p>
    <w:p w14:paraId="1EB18CFA" w14:textId="27E11EF8" w:rsidR="00AB22A0" w:rsidRPr="00450F11" w:rsidRDefault="00AB22A0" w:rsidP="00374E65">
      <w:pPr>
        <w:pStyle w:val="SectionBody"/>
        <w:numPr>
          <w:ilvl w:val="0"/>
          <w:numId w:val="12"/>
        </w:numPr>
        <w:ind w:left="0" w:firstLine="1170"/>
        <w:rPr>
          <w:color w:val="auto"/>
        </w:rPr>
      </w:pPr>
      <w:r w:rsidRPr="00450F11">
        <w:rPr>
          <w:color w:val="auto"/>
        </w:rPr>
        <w:t>The legislative rule filed in the State Register on July 29, 2022, authorized under the authority of §30-5-7 of this code, modified by the Board of Pharmacy to meet the objections of the Legislative Rule-Making Review Committe</w:t>
      </w:r>
      <w:r w:rsidR="005E2DA7" w:rsidRPr="00450F11">
        <w:rPr>
          <w:color w:val="auto"/>
        </w:rPr>
        <w:t>e</w:t>
      </w:r>
      <w:r w:rsidRPr="00450F11">
        <w:rPr>
          <w:color w:val="auto"/>
        </w:rPr>
        <w:t xml:space="preserve"> and refiled in the State Register on October 17, 2022, relating to the Board of Pharmacy (pharmacy permits, </w:t>
      </w:r>
      <w:hyperlink r:id="rId43" w:history="1">
        <w:r w:rsidRPr="00450F11">
          <w:rPr>
            <w:rStyle w:val="Hyperlink"/>
            <w:rFonts w:eastAsiaTheme="minorHAnsi"/>
            <w:color w:val="auto"/>
            <w:u w:val="none"/>
          </w:rPr>
          <w:t>15 CSR 15</w:t>
        </w:r>
      </w:hyperlink>
      <w:r w:rsidRPr="00450F11">
        <w:rPr>
          <w:color w:val="auto"/>
        </w:rPr>
        <w:t>), is authorized.</w:t>
      </w:r>
    </w:p>
    <w:p w14:paraId="51BC37FC" w14:textId="77777777" w:rsidR="00AB22A0" w:rsidRPr="00450F11" w:rsidRDefault="00AB22A0" w:rsidP="00374E65">
      <w:pPr>
        <w:pStyle w:val="SectionBody"/>
        <w:numPr>
          <w:ilvl w:val="0"/>
          <w:numId w:val="12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April 4, 2022, authorized under the authority of §30-5-7 of this code, modified by the Board of Pharmacy to meet the objections of the Legislative Rule-Making Review Committee and refiled in the State Register on October 17, 2022, relating to the Board of Pharmacy (inspections, </w:t>
      </w:r>
      <w:hyperlink r:id="rId44" w:history="1">
        <w:r w:rsidRPr="00450F11">
          <w:rPr>
            <w:rStyle w:val="Hyperlink"/>
            <w:rFonts w:eastAsiaTheme="minorHAnsi"/>
            <w:color w:val="auto"/>
            <w:u w:val="none"/>
          </w:rPr>
          <w:t>15 CSR 19</w:t>
        </w:r>
      </w:hyperlink>
      <w:r w:rsidRPr="00450F11">
        <w:rPr>
          <w:color w:val="auto"/>
        </w:rPr>
        <w:t>), is authorized.</w:t>
      </w:r>
    </w:p>
    <w:p w14:paraId="6376768F" w14:textId="77777777" w:rsidR="00AB22A0" w:rsidRPr="00450F11" w:rsidRDefault="00AB22A0" w:rsidP="00374E65">
      <w:pPr>
        <w:pStyle w:val="SectionBody"/>
        <w:numPr>
          <w:ilvl w:val="0"/>
          <w:numId w:val="12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§60B-1-8 of this code, modified by the Board of Pharmacy to meet the objections of the Legislative Rule-Making Review Committee and refiled in the State Register on October 17, 2022, relating to the Board of Pharmacy (Donated Drug Repository Program, </w:t>
      </w:r>
      <w:hyperlink r:id="rId45" w:history="1">
        <w:r w:rsidRPr="00450F11">
          <w:rPr>
            <w:rStyle w:val="Hyperlink"/>
            <w:rFonts w:eastAsiaTheme="minorHAnsi"/>
            <w:color w:val="auto"/>
            <w:u w:val="none"/>
          </w:rPr>
          <w:t>15 CSR 20</w:t>
        </w:r>
      </w:hyperlink>
      <w:r w:rsidRPr="00450F11">
        <w:rPr>
          <w:color w:val="auto"/>
        </w:rPr>
        <w:t>), is authorized.</w:t>
      </w:r>
    </w:p>
    <w:p w14:paraId="169A4AB7" w14:textId="235368BE" w:rsidR="00374E65" w:rsidRPr="00450F11" w:rsidRDefault="00AB22A0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>§64-9-1</w:t>
      </w:r>
      <w:r w:rsidR="00072F9D">
        <w:rPr>
          <w:color w:val="auto"/>
        </w:rPr>
        <w:t>3</w:t>
      </w:r>
      <w:r w:rsidRPr="00450F11">
        <w:rPr>
          <w:color w:val="auto"/>
        </w:rPr>
        <w:t>. Psychologists.</w:t>
      </w:r>
    </w:p>
    <w:p w14:paraId="12328F7F" w14:textId="77777777" w:rsidR="00AB22A0" w:rsidRPr="00450F11" w:rsidRDefault="00AB22A0" w:rsidP="00374E65">
      <w:pPr>
        <w:pStyle w:val="SectionBody"/>
        <w:ind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September 7, 2022, authorized under the authority of §30-21-6 of this code, relating to the Board of Examiners of Psychologists (code of conduct, </w:t>
      </w:r>
      <w:hyperlink r:id="rId46" w:history="1">
        <w:r w:rsidRPr="00450F11">
          <w:rPr>
            <w:rStyle w:val="Hyperlink"/>
            <w:rFonts w:eastAsiaTheme="minorHAnsi"/>
            <w:color w:val="auto"/>
            <w:u w:val="none"/>
          </w:rPr>
          <w:t>17 CSR 06</w:t>
        </w:r>
      </w:hyperlink>
      <w:r w:rsidRPr="00450F11">
        <w:rPr>
          <w:color w:val="auto"/>
        </w:rPr>
        <w:t>), is authorized.</w:t>
      </w:r>
    </w:p>
    <w:p w14:paraId="6A83D15C" w14:textId="69BD9D75" w:rsidR="00374E65" w:rsidRPr="00450F11" w:rsidRDefault="00AB22A0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lastRenderedPageBreak/>
        <w:t>§64-9-1</w:t>
      </w:r>
      <w:r w:rsidR="00072F9D">
        <w:rPr>
          <w:color w:val="auto"/>
        </w:rPr>
        <w:t>4</w:t>
      </w:r>
      <w:r w:rsidRPr="00450F11">
        <w:rPr>
          <w:color w:val="auto"/>
        </w:rPr>
        <w:t xml:space="preserve">.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>.</w:t>
      </w:r>
    </w:p>
    <w:p w14:paraId="32FB66CD" w14:textId="7D05B0C9" w:rsidR="00AB22A0" w:rsidRPr="00450F11" w:rsidRDefault="00AB22A0" w:rsidP="00374E65">
      <w:pPr>
        <w:pStyle w:val="SectionBody"/>
        <w:numPr>
          <w:ilvl w:val="0"/>
          <w:numId w:val="1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27, 2022, authorized under the authority of §30-7-4 of this code, relating to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(requirements for registration and licensure and conduct constituting professional misconduct, </w:t>
      </w:r>
      <w:hyperlink r:id="rId47" w:history="1">
        <w:r w:rsidRPr="00450F11">
          <w:rPr>
            <w:rStyle w:val="Hyperlink"/>
            <w:rFonts w:eastAsiaTheme="minorHAnsi"/>
            <w:color w:val="auto"/>
            <w:u w:val="none"/>
          </w:rPr>
          <w:t>19 CSR 03</w:t>
        </w:r>
      </w:hyperlink>
      <w:r w:rsidRPr="00450F11">
        <w:rPr>
          <w:color w:val="auto"/>
        </w:rPr>
        <w:t>), is authorized.</w:t>
      </w:r>
    </w:p>
    <w:p w14:paraId="72E3F9FB" w14:textId="289448F1" w:rsidR="00AB22A0" w:rsidRPr="00450F11" w:rsidRDefault="00AB22A0" w:rsidP="00374E65">
      <w:pPr>
        <w:pStyle w:val="SectionBody"/>
        <w:numPr>
          <w:ilvl w:val="0"/>
          <w:numId w:val="1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26, 2022, authorized under the authority of §30-7-4 of this code, modified by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to meet the objections of the Legislative Rule-Making Review Committee and refiled in the State Register on November 10, 2022, relating to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(advanced practice registered nurse licensure requirements, </w:t>
      </w:r>
      <w:hyperlink r:id="rId48" w:history="1">
        <w:r w:rsidRPr="00450F11">
          <w:rPr>
            <w:rStyle w:val="Hyperlink"/>
            <w:rFonts w:eastAsiaTheme="minorHAnsi"/>
            <w:color w:val="auto"/>
            <w:u w:val="none"/>
          </w:rPr>
          <w:t>19 CSR 07</w:t>
        </w:r>
      </w:hyperlink>
      <w:r w:rsidRPr="00450F11">
        <w:rPr>
          <w:color w:val="auto"/>
        </w:rPr>
        <w:t xml:space="preserve">), is authorized. </w:t>
      </w:r>
    </w:p>
    <w:p w14:paraId="08D9AF0D" w14:textId="5D5EF6E4" w:rsidR="00AB22A0" w:rsidRPr="00450F11" w:rsidRDefault="00AB22A0" w:rsidP="00374E65">
      <w:pPr>
        <w:pStyle w:val="SectionBody"/>
        <w:numPr>
          <w:ilvl w:val="0"/>
          <w:numId w:val="1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26, 2022, authorized under the authority of §30-7-15a of this code, modified by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to meet the objections of the Legislative Rule-Making Review Committee and refiled in the State Register on November 10, 2022, relating to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(limited prescriptive authority for nurses in advanced practice, </w:t>
      </w:r>
      <w:hyperlink r:id="rId49" w:history="1">
        <w:r w:rsidRPr="00450F11">
          <w:rPr>
            <w:rStyle w:val="Hyperlink"/>
            <w:rFonts w:eastAsiaTheme="minorHAnsi"/>
            <w:color w:val="auto"/>
            <w:u w:val="none"/>
          </w:rPr>
          <w:t>19 CSR 08</w:t>
        </w:r>
      </w:hyperlink>
      <w:r w:rsidRPr="00450F11">
        <w:rPr>
          <w:color w:val="auto"/>
        </w:rPr>
        <w:t>), is authorized.</w:t>
      </w:r>
    </w:p>
    <w:p w14:paraId="1843ADE2" w14:textId="65237B72" w:rsidR="00AB22A0" w:rsidRPr="00450F11" w:rsidRDefault="00AB22A0" w:rsidP="00374E65">
      <w:pPr>
        <w:pStyle w:val="SectionBody"/>
        <w:numPr>
          <w:ilvl w:val="0"/>
          <w:numId w:val="1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26, 2022, authorized under the authority of §30-7-4 of this code, modified by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to meet the objections of the Legislative Rule-Making Review Committee and refiled in the State Register on November 10, 2022, relating to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(continuing education and competence, </w:t>
      </w:r>
      <w:hyperlink r:id="rId50" w:history="1">
        <w:r w:rsidRPr="00450F11">
          <w:rPr>
            <w:rStyle w:val="Hyperlink"/>
            <w:rFonts w:eastAsiaTheme="minorHAnsi"/>
            <w:color w:val="auto"/>
            <w:u w:val="none"/>
          </w:rPr>
          <w:t>19 CSR 11</w:t>
        </w:r>
      </w:hyperlink>
      <w:r w:rsidRPr="00450F11">
        <w:rPr>
          <w:color w:val="auto"/>
        </w:rPr>
        <w:t>), is authorized.</w:t>
      </w:r>
    </w:p>
    <w:p w14:paraId="482C4D57" w14:textId="5CE272D2" w:rsidR="00AB22A0" w:rsidRPr="00450F11" w:rsidRDefault="00AB22A0" w:rsidP="00374E65">
      <w:pPr>
        <w:pStyle w:val="SectionBody"/>
        <w:numPr>
          <w:ilvl w:val="0"/>
          <w:numId w:val="1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26, 2022, authorized under the authority of §30-7-4 of this code, modified by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to meet the objections of the Legislative Rule-Making Review Committee and refiled in the State Register on November 10, 2022, relating to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(fees for services rendered by the board, </w:t>
      </w:r>
      <w:hyperlink r:id="rId51" w:history="1">
        <w:r w:rsidRPr="00450F11">
          <w:rPr>
            <w:rStyle w:val="Hyperlink"/>
            <w:rFonts w:eastAsiaTheme="minorHAnsi"/>
            <w:color w:val="auto"/>
            <w:u w:val="none"/>
          </w:rPr>
          <w:t>19 CSR 12</w:t>
        </w:r>
      </w:hyperlink>
      <w:r w:rsidRPr="00450F11">
        <w:rPr>
          <w:color w:val="auto"/>
        </w:rPr>
        <w:t>), is authorized</w:t>
      </w:r>
      <w:r w:rsidR="00BE7C7B" w:rsidRPr="00450F11">
        <w:rPr>
          <w:color w:val="auto"/>
        </w:rPr>
        <w:t xml:space="preserve"> with the amendments set forth below:</w:t>
      </w:r>
    </w:p>
    <w:p w14:paraId="765BDC58" w14:textId="5BE8C89D" w:rsidR="00BE7C7B" w:rsidRPr="00450F11" w:rsidRDefault="00BE7C7B" w:rsidP="007617D9">
      <w:pPr>
        <w:pStyle w:val="SectionBody"/>
        <w:ind w:firstLine="1080"/>
        <w:rPr>
          <w:color w:val="auto"/>
        </w:rPr>
      </w:pPr>
      <w:r w:rsidRPr="00450F11">
        <w:rPr>
          <w:color w:val="auto"/>
        </w:rPr>
        <w:lastRenderedPageBreak/>
        <w:t>On page 1, sub</w:t>
      </w:r>
      <w:r w:rsidR="00A43FF3" w:rsidRPr="00450F11">
        <w:rPr>
          <w:color w:val="auto"/>
        </w:rPr>
        <w:t>section</w:t>
      </w:r>
      <w:r w:rsidRPr="00450F11">
        <w:rPr>
          <w:color w:val="auto"/>
        </w:rPr>
        <w:t xml:space="preserve"> 2.4., by striking out the number </w:t>
      </w:r>
      <w:r w:rsidR="00A62421">
        <w:rPr>
          <w:color w:val="auto"/>
        </w:rPr>
        <w:t>"</w:t>
      </w:r>
      <w:r w:rsidRPr="00450F11">
        <w:rPr>
          <w:color w:val="auto"/>
        </w:rPr>
        <w:t>30.00</w:t>
      </w:r>
      <w:r w:rsidR="00A62421">
        <w:rPr>
          <w:color w:val="auto"/>
        </w:rPr>
        <w:t>"</w:t>
      </w:r>
      <w:r w:rsidRPr="00450F11">
        <w:rPr>
          <w:color w:val="auto"/>
        </w:rPr>
        <w:t xml:space="preserve"> and inserting in lieu thereof the number </w:t>
      </w:r>
      <w:r w:rsidR="00A62421">
        <w:rPr>
          <w:color w:val="auto"/>
        </w:rPr>
        <w:t>"</w:t>
      </w:r>
      <w:r w:rsidRPr="00450F11">
        <w:rPr>
          <w:color w:val="auto"/>
        </w:rPr>
        <w:t>20.00</w:t>
      </w:r>
      <w:r w:rsidR="00A62421">
        <w:rPr>
          <w:color w:val="auto"/>
        </w:rPr>
        <w:t>"</w:t>
      </w:r>
      <w:r w:rsidRPr="00450F11">
        <w:rPr>
          <w:color w:val="auto"/>
        </w:rPr>
        <w:t>;</w:t>
      </w:r>
    </w:p>
    <w:p w14:paraId="796BFDF1" w14:textId="050B71F1" w:rsidR="00BE7C7B" w:rsidRPr="00450F11" w:rsidRDefault="00BE7C7B" w:rsidP="007617D9">
      <w:pPr>
        <w:pStyle w:val="SectionBody"/>
        <w:ind w:firstLine="1080"/>
        <w:rPr>
          <w:color w:val="auto"/>
        </w:rPr>
      </w:pPr>
      <w:r w:rsidRPr="00450F11">
        <w:rPr>
          <w:color w:val="auto"/>
        </w:rPr>
        <w:t>On page 2, sub</w:t>
      </w:r>
      <w:r w:rsidR="00A43FF3" w:rsidRPr="00450F11">
        <w:rPr>
          <w:color w:val="auto"/>
        </w:rPr>
        <w:t>section</w:t>
      </w:r>
      <w:r w:rsidRPr="00450F11">
        <w:rPr>
          <w:color w:val="auto"/>
        </w:rPr>
        <w:t xml:space="preserve"> 2.8., by striking out the number </w:t>
      </w:r>
      <w:r w:rsidR="00A62421">
        <w:rPr>
          <w:color w:val="auto"/>
        </w:rPr>
        <w:t>"</w:t>
      </w:r>
      <w:r w:rsidRPr="00450F11">
        <w:rPr>
          <w:color w:val="auto"/>
        </w:rPr>
        <w:t>35.00</w:t>
      </w:r>
      <w:r w:rsidR="00A62421">
        <w:rPr>
          <w:color w:val="auto"/>
        </w:rPr>
        <w:t>"</w:t>
      </w:r>
      <w:r w:rsidRPr="00450F11">
        <w:rPr>
          <w:color w:val="auto"/>
        </w:rPr>
        <w:t xml:space="preserve"> and inserting in lieu thereof the number </w:t>
      </w:r>
      <w:r w:rsidR="00A62421">
        <w:rPr>
          <w:color w:val="auto"/>
        </w:rPr>
        <w:t>"</w:t>
      </w:r>
      <w:r w:rsidRPr="00450F11">
        <w:rPr>
          <w:color w:val="auto"/>
        </w:rPr>
        <w:t>25.00</w:t>
      </w:r>
      <w:r w:rsidR="00A62421">
        <w:rPr>
          <w:color w:val="auto"/>
        </w:rPr>
        <w:t>"</w:t>
      </w:r>
      <w:r w:rsidR="00FC1DA8" w:rsidRPr="00450F11">
        <w:rPr>
          <w:color w:val="auto"/>
        </w:rPr>
        <w:t>;</w:t>
      </w:r>
    </w:p>
    <w:p w14:paraId="334C8A7B" w14:textId="76F4E37E" w:rsidR="00BE7C7B" w:rsidRPr="00450F11" w:rsidRDefault="00BE7C7B" w:rsidP="007617D9">
      <w:pPr>
        <w:pStyle w:val="SectionBody"/>
        <w:ind w:firstLine="1080"/>
        <w:rPr>
          <w:color w:val="auto"/>
        </w:rPr>
      </w:pPr>
      <w:r w:rsidRPr="00450F11">
        <w:rPr>
          <w:color w:val="auto"/>
        </w:rPr>
        <w:t>And,</w:t>
      </w:r>
    </w:p>
    <w:p w14:paraId="2BC84486" w14:textId="13420C15" w:rsidR="00BE7C7B" w:rsidRPr="00450F11" w:rsidRDefault="00BE7C7B" w:rsidP="007617D9">
      <w:pPr>
        <w:pStyle w:val="SectionBody"/>
        <w:ind w:firstLine="1080"/>
        <w:rPr>
          <w:color w:val="auto"/>
        </w:rPr>
      </w:pPr>
      <w:r w:rsidRPr="00450F11">
        <w:rPr>
          <w:color w:val="auto"/>
        </w:rPr>
        <w:t>On page 2, by striking out sub</w:t>
      </w:r>
      <w:r w:rsidR="00A43FF3" w:rsidRPr="00450F11">
        <w:rPr>
          <w:color w:val="auto"/>
        </w:rPr>
        <w:t>section</w:t>
      </w:r>
      <w:r w:rsidRPr="00450F11">
        <w:rPr>
          <w:color w:val="auto"/>
        </w:rPr>
        <w:t xml:space="preserve"> 2.20. and renumbering the remaining sub</w:t>
      </w:r>
      <w:r w:rsidR="00A43FF3" w:rsidRPr="00450F11">
        <w:rPr>
          <w:color w:val="auto"/>
        </w:rPr>
        <w:t>section</w:t>
      </w:r>
      <w:r w:rsidRPr="00450F11">
        <w:rPr>
          <w:color w:val="auto"/>
        </w:rPr>
        <w:t>s.</w:t>
      </w:r>
    </w:p>
    <w:p w14:paraId="5721022C" w14:textId="14BDFC26" w:rsidR="00AB22A0" w:rsidRPr="00450F11" w:rsidRDefault="00AB22A0" w:rsidP="00374E65">
      <w:pPr>
        <w:pStyle w:val="SectionBody"/>
        <w:numPr>
          <w:ilvl w:val="0"/>
          <w:numId w:val="1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26, 2022, authorized under the authority of §60A-9-5a of this code, modified by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to meet the objections of the Legislative Rule-Making Review Committee and refiled in the State Register on November 10, 2022, relating to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(practitioner requirements for accessing the West Virginia Controlled Substance Monitoring Program database, </w:t>
      </w:r>
      <w:hyperlink r:id="rId52" w:history="1">
        <w:r w:rsidRPr="00450F11">
          <w:rPr>
            <w:rStyle w:val="Hyperlink"/>
            <w:rFonts w:eastAsiaTheme="minorHAnsi"/>
            <w:color w:val="auto"/>
            <w:u w:val="none"/>
          </w:rPr>
          <w:t>19 CSR 14</w:t>
        </w:r>
      </w:hyperlink>
      <w:r w:rsidRPr="00450F11">
        <w:rPr>
          <w:color w:val="auto"/>
        </w:rPr>
        <w:t>), is authorized.</w:t>
      </w:r>
    </w:p>
    <w:p w14:paraId="3F477F11" w14:textId="3EAFE9A9" w:rsidR="00AB22A0" w:rsidRPr="00450F11" w:rsidRDefault="00AB22A0" w:rsidP="00374E65">
      <w:pPr>
        <w:pStyle w:val="SectionBody"/>
        <w:numPr>
          <w:ilvl w:val="0"/>
          <w:numId w:val="13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26, 2022, authorized under the authority of §30-1-26 of this code, relating to the </w:t>
      </w:r>
      <w:r w:rsidR="000E7D6C" w:rsidRPr="00450F11">
        <w:rPr>
          <w:color w:val="auto"/>
        </w:rPr>
        <w:t>Board of Registered Professional Nurses</w:t>
      </w:r>
      <w:r w:rsidRPr="00450F11">
        <w:rPr>
          <w:color w:val="auto"/>
        </w:rPr>
        <w:t xml:space="preserve"> (telehealth practice; requirements; definitions, </w:t>
      </w:r>
      <w:hyperlink r:id="rId53" w:history="1">
        <w:r w:rsidRPr="00450F11">
          <w:rPr>
            <w:rStyle w:val="Hyperlink"/>
            <w:rFonts w:eastAsiaTheme="minorHAnsi"/>
            <w:color w:val="auto"/>
            <w:u w:val="none"/>
          </w:rPr>
          <w:t>19 CSR 16</w:t>
        </w:r>
      </w:hyperlink>
      <w:r w:rsidRPr="00450F11">
        <w:rPr>
          <w:color w:val="auto"/>
        </w:rPr>
        <w:t>), is authorized.</w:t>
      </w:r>
    </w:p>
    <w:p w14:paraId="3EFB196F" w14:textId="3C0648DF" w:rsidR="00374E65" w:rsidRPr="00450F11" w:rsidRDefault="0013335D" w:rsidP="00374E65">
      <w:pPr>
        <w:pStyle w:val="SectionHeading"/>
        <w:rPr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color w:val="auto"/>
        </w:rPr>
        <w:t>§64-9-1</w:t>
      </w:r>
      <w:r w:rsidR="00072F9D">
        <w:rPr>
          <w:color w:val="auto"/>
        </w:rPr>
        <w:t>5</w:t>
      </w:r>
      <w:r w:rsidRPr="00450F11">
        <w:rPr>
          <w:color w:val="auto"/>
        </w:rPr>
        <w:t>. Secretary of State.</w:t>
      </w:r>
    </w:p>
    <w:p w14:paraId="1123B4B0" w14:textId="513DA42D" w:rsidR="0013335D" w:rsidRPr="00450F11" w:rsidRDefault="0013335D" w:rsidP="00374E65">
      <w:pPr>
        <w:pStyle w:val="SectionBody"/>
        <w:numPr>
          <w:ilvl w:val="0"/>
          <w:numId w:val="1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August 1, 2022, authorized under the authority of §3-3-2a of this code, modified by the Secretary of State to meet the objections of the Legislative Rule-Making Review Committee and refiled in the State Register on November 10, 2022, relating to the Secretary of State (early voting in-person satellite precincts, </w:t>
      </w:r>
      <w:hyperlink r:id="rId54" w:history="1">
        <w:r w:rsidRPr="00450F11">
          <w:rPr>
            <w:rStyle w:val="Hyperlink"/>
            <w:rFonts w:eastAsiaTheme="minorHAnsi"/>
            <w:color w:val="auto"/>
            <w:u w:val="none"/>
          </w:rPr>
          <w:t>153 CSR 13</w:t>
        </w:r>
      </w:hyperlink>
      <w:r w:rsidRPr="00450F11">
        <w:rPr>
          <w:color w:val="auto"/>
        </w:rPr>
        <w:t>), is authorized.</w:t>
      </w:r>
    </w:p>
    <w:p w14:paraId="0E68DCF3" w14:textId="77777777" w:rsidR="0013335D" w:rsidRPr="00450F11" w:rsidRDefault="0013335D" w:rsidP="00374E65">
      <w:pPr>
        <w:pStyle w:val="SectionBody"/>
        <w:numPr>
          <w:ilvl w:val="0"/>
          <w:numId w:val="1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29, 2022, authorized under the authority of §3-1A-6 of this code, modified by the Secretary of State to meet the objections of the Legislative Rule-Making Review Committee and refiled in the State Register on November 10, 2022, relating to the Secretary of State (Combined Voter Registration and Driver Licensing </w:t>
      </w:r>
      <w:r w:rsidRPr="00450F11">
        <w:rPr>
          <w:color w:val="auto"/>
        </w:rPr>
        <w:lastRenderedPageBreak/>
        <w:t xml:space="preserve">Fund, </w:t>
      </w:r>
      <w:hyperlink r:id="rId55" w:history="1">
        <w:r w:rsidRPr="00450F11">
          <w:rPr>
            <w:rStyle w:val="Hyperlink"/>
            <w:rFonts w:eastAsiaTheme="minorHAnsi"/>
            <w:color w:val="auto"/>
            <w:u w:val="none"/>
          </w:rPr>
          <w:t>153 CSR 25</w:t>
        </w:r>
      </w:hyperlink>
      <w:r w:rsidRPr="00450F11">
        <w:rPr>
          <w:color w:val="auto"/>
        </w:rPr>
        <w:t>), is authorized.</w:t>
      </w:r>
    </w:p>
    <w:p w14:paraId="4D89AAA8" w14:textId="77777777" w:rsidR="0013335D" w:rsidRPr="00450F11" w:rsidRDefault="0013335D" w:rsidP="00374E65">
      <w:pPr>
        <w:pStyle w:val="SectionBody"/>
        <w:numPr>
          <w:ilvl w:val="0"/>
          <w:numId w:val="14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August 1, 2022, authorized under the authority of §3-1A-9 of this code, modified by the Secretary of State to meet the objections of the Legislative Rule-Making Review Committee and refiled in the State Register on November 10, 2022, relating to the Secretary of State (administrative procedures for the Nonpublic Funding for Election Administration Fund, </w:t>
      </w:r>
      <w:hyperlink r:id="rId56" w:history="1">
        <w:r w:rsidRPr="00450F11">
          <w:rPr>
            <w:rStyle w:val="Hyperlink"/>
            <w:rFonts w:eastAsiaTheme="minorHAnsi"/>
            <w:color w:val="auto"/>
            <w:u w:val="none"/>
          </w:rPr>
          <w:t>153 CSR 54</w:t>
        </w:r>
      </w:hyperlink>
      <w:r w:rsidRPr="00450F11">
        <w:rPr>
          <w:color w:val="auto"/>
        </w:rPr>
        <w:t>), is authorized.</w:t>
      </w:r>
    </w:p>
    <w:p w14:paraId="4BCB2DFE" w14:textId="5F9C3584" w:rsidR="00374E65" w:rsidRPr="00450F11" w:rsidRDefault="0013335D" w:rsidP="00374E65">
      <w:pPr>
        <w:widowControl w:val="0"/>
        <w:suppressLineNumbers/>
        <w:jc w:val="both"/>
        <w:outlineLvl w:val="3"/>
        <w:rPr>
          <w:rFonts w:eastAsia="Calibri"/>
          <w:b/>
          <w:color w:val="auto"/>
        </w:rPr>
        <w:sectPr w:rsidR="00374E65" w:rsidRPr="00450F11" w:rsidSect="00374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0F11">
        <w:rPr>
          <w:rFonts w:eastAsia="Calibri"/>
          <w:b/>
          <w:color w:val="auto"/>
        </w:rPr>
        <w:t>§64-9-1</w:t>
      </w:r>
      <w:r w:rsidR="00072F9D">
        <w:rPr>
          <w:rFonts w:eastAsia="Calibri"/>
          <w:b/>
          <w:color w:val="auto"/>
        </w:rPr>
        <w:t>6</w:t>
      </w:r>
      <w:r w:rsidRPr="00450F11">
        <w:rPr>
          <w:rFonts w:eastAsia="Calibri"/>
          <w:b/>
          <w:color w:val="auto"/>
        </w:rPr>
        <w:t>. State Treasurer.</w:t>
      </w:r>
    </w:p>
    <w:p w14:paraId="0681CAD4" w14:textId="6C2F3FF2" w:rsidR="0013335D" w:rsidRPr="00450F11" w:rsidRDefault="0013335D" w:rsidP="00374E65">
      <w:pPr>
        <w:pStyle w:val="ListParagraph"/>
        <w:widowControl w:val="0"/>
        <w:numPr>
          <w:ilvl w:val="0"/>
          <w:numId w:val="15"/>
        </w:numPr>
        <w:ind w:left="0" w:firstLine="1170"/>
        <w:jc w:val="both"/>
        <w:rPr>
          <w:rFonts w:eastAsia="Calibri"/>
          <w:color w:val="auto"/>
        </w:rPr>
      </w:pPr>
      <w:r w:rsidRPr="00450F11">
        <w:rPr>
          <w:rFonts w:eastAsia="Calibri"/>
          <w:color w:val="auto"/>
        </w:rPr>
        <w:t xml:space="preserve">The legislative rule filed in the State Register on July 29, 2022, authorized under the authority of §36-8-28 of this code, modified by the State Treasurer to meet the objections of the Legislative Rule-Making Review Committee and refiled in the State Register on September 15, 2022, relating to the State Treasurer (enforcement of the Uniform Unclaimed Property Act, </w:t>
      </w:r>
      <w:hyperlink r:id="rId57" w:history="1">
        <w:r w:rsidRPr="00450F11">
          <w:rPr>
            <w:color w:val="auto"/>
          </w:rPr>
          <w:t>112 CSR 05</w:t>
        </w:r>
      </w:hyperlink>
      <w:r w:rsidRPr="00450F11">
        <w:rPr>
          <w:rFonts w:eastAsia="Calibri"/>
          <w:color w:val="auto"/>
        </w:rPr>
        <w:t>), is authorized.</w:t>
      </w:r>
    </w:p>
    <w:p w14:paraId="6BB506E5" w14:textId="21107FBB" w:rsidR="0013335D" w:rsidRPr="00450F11" w:rsidRDefault="00680A3D" w:rsidP="00680A3D">
      <w:pPr>
        <w:pStyle w:val="SectionBody"/>
        <w:numPr>
          <w:ilvl w:val="0"/>
          <w:numId w:val="15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April 21, 2022, authorized under the authority of §18-31-9 of this code, modified by the Treasurer's Office to meet the objections of the Legislative Rule-Making Review Committee and refiled in the State Register on January 25, 2023, relating to the Treasurer's Office (Hope Scholarship Program, </w:t>
      </w:r>
      <w:hyperlink r:id="rId58" w:history="1">
        <w:r w:rsidRPr="00450F11">
          <w:rPr>
            <w:rStyle w:val="Hyperlink"/>
            <w:rFonts w:eastAsiaTheme="minorHAnsi"/>
            <w:color w:val="auto"/>
            <w:u w:val="none"/>
          </w:rPr>
          <w:t>112 CSR 18</w:t>
        </w:r>
      </w:hyperlink>
      <w:r w:rsidRPr="00450F11">
        <w:rPr>
          <w:color w:val="auto"/>
        </w:rPr>
        <w:t>), is authorized.</w:t>
      </w:r>
    </w:p>
    <w:p w14:paraId="4BE28E6C" w14:textId="60DDA7E2" w:rsidR="000B2C40" w:rsidRPr="00450F11" w:rsidRDefault="0013335D" w:rsidP="00374E65">
      <w:pPr>
        <w:pStyle w:val="SectionBody"/>
        <w:numPr>
          <w:ilvl w:val="0"/>
          <w:numId w:val="15"/>
        </w:numPr>
        <w:ind w:left="0" w:firstLine="1170"/>
        <w:rPr>
          <w:color w:val="auto"/>
        </w:rPr>
      </w:pPr>
      <w:r w:rsidRPr="00450F11">
        <w:rPr>
          <w:color w:val="auto"/>
        </w:rPr>
        <w:t xml:space="preserve">The legislative rule filed in the State Register on July 22, 2022, authorized under the authority of §18-30A-16 of this code, modified by the State Treasurer to meet the objections of the Legislative Rule-Making Review Committee and refiled in the State Register on September 15, 2022, relating to the State Treasurer (Jumpstart Savings Program, </w:t>
      </w:r>
      <w:hyperlink r:id="rId59" w:history="1">
        <w:r w:rsidRPr="00450F11">
          <w:rPr>
            <w:rStyle w:val="Hyperlink"/>
            <w:rFonts w:eastAsiaTheme="minorHAnsi"/>
            <w:color w:val="auto"/>
            <w:u w:val="none"/>
          </w:rPr>
          <w:t>112 CSR 20</w:t>
        </w:r>
      </w:hyperlink>
      <w:r w:rsidRPr="00450F11">
        <w:rPr>
          <w:color w:val="auto"/>
        </w:rPr>
        <w:t>), is authorized.</w:t>
      </w:r>
    </w:p>
    <w:p w14:paraId="66C57AAB" w14:textId="77777777" w:rsidR="00E831B3" w:rsidRPr="00450F11" w:rsidRDefault="00E831B3" w:rsidP="00EF6030">
      <w:pPr>
        <w:pStyle w:val="References"/>
        <w:rPr>
          <w:color w:val="auto"/>
        </w:rPr>
      </w:pPr>
    </w:p>
    <w:sectPr w:rsidR="00E831B3" w:rsidRPr="00450F11" w:rsidSect="00374E6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E1ED" w14:textId="77777777" w:rsidR="002068EB" w:rsidRPr="00B844FE" w:rsidRDefault="002068EB" w:rsidP="00B844FE">
      <w:r>
        <w:separator/>
      </w:r>
    </w:p>
  </w:endnote>
  <w:endnote w:type="continuationSeparator" w:id="0">
    <w:p w14:paraId="4F4A1257" w14:textId="77777777" w:rsidR="002068EB" w:rsidRPr="00B844FE" w:rsidRDefault="002068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B15" w14:textId="77777777" w:rsidR="00A9650F" w:rsidRDefault="00A9650F" w:rsidP="00F717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021E19" w14:textId="77777777" w:rsidR="00A9650F" w:rsidRPr="00A9650F" w:rsidRDefault="00A9650F" w:rsidP="00A96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E6D0" w14:textId="77777777" w:rsidR="00A9650F" w:rsidRDefault="00A9650F" w:rsidP="00F717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F84EF" w14:textId="77777777" w:rsidR="00A9650F" w:rsidRPr="00A9650F" w:rsidRDefault="00A9650F" w:rsidP="00A96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D0F1" w14:textId="77777777" w:rsidR="002068EB" w:rsidRPr="00B844FE" w:rsidRDefault="002068EB" w:rsidP="00B844FE">
      <w:r>
        <w:separator/>
      </w:r>
    </w:p>
  </w:footnote>
  <w:footnote w:type="continuationSeparator" w:id="0">
    <w:p w14:paraId="7FF9E4B9" w14:textId="77777777" w:rsidR="002068EB" w:rsidRPr="00B844FE" w:rsidRDefault="002068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DB4D" w14:textId="77777777" w:rsidR="00A9650F" w:rsidRPr="00A9650F" w:rsidRDefault="00A9650F" w:rsidP="00A9650F">
    <w:pPr>
      <w:pStyle w:val="Header"/>
    </w:pPr>
    <w:r>
      <w:t>CS for SB 361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0655" w14:textId="77777777" w:rsidR="00A9650F" w:rsidRPr="00A9650F" w:rsidRDefault="00A9650F" w:rsidP="00A9650F">
    <w:pPr>
      <w:pStyle w:val="Header"/>
    </w:pPr>
    <w:r>
      <w:t>CS for SB 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17E"/>
    <w:multiLevelType w:val="hybridMultilevel"/>
    <w:tmpl w:val="79DED92E"/>
    <w:lvl w:ilvl="0" w:tplc="5DF4F5A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0851"/>
    <w:multiLevelType w:val="hybridMultilevel"/>
    <w:tmpl w:val="616CDAFA"/>
    <w:lvl w:ilvl="0" w:tplc="A90CAC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07B9C"/>
    <w:multiLevelType w:val="hybridMultilevel"/>
    <w:tmpl w:val="A90CBB14"/>
    <w:lvl w:ilvl="0" w:tplc="61BE0B2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EA7"/>
    <w:multiLevelType w:val="hybridMultilevel"/>
    <w:tmpl w:val="732A8070"/>
    <w:lvl w:ilvl="0" w:tplc="3FE0E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E0DA1"/>
    <w:multiLevelType w:val="hybridMultilevel"/>
    <w:tmpl w:val="EB5846FE"/>
    <w:lvl w:ilvl="0" w:tplc="1F8EF2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C5658"/>
    <w:multiLevelType w:val="hybridMultilevel"/>
    <w:tmpl w:val="1560713E"/>
    <w:lvl w:ilvl="0" w:tplc="6DD86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21345"/>
    <w:multiLevelType w:val="hybridMultilevel"/>
    <w:tmpl w:val="F4E20F4C"/>
    <w:lvl w:ilvl="0" w:tplc="269E088A">
      <w:start w:val="1"/>
      <w:numFmt w:val="lowerLetter"/>
      <w:lvlText w:val="(%1)"/>
      <w:lvlJc w:val="left"/>
      <w:pPr>
        <w:ind w:left="108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4B51B5"/>
    <w:multiLevelType w:val="hybridMultilevel"/>
    <w:tmpl w:val="21ECDAE4"/>
    <w:lvl w:ilvl="0" w:tplc="791463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D7F78"/>
    <w:multiLevelType w:val="hybridMultilevel"/>
    <w:tmpl w:val="9D24DD1A"/>
    <w:lvl w:ilvl="0" w:tplc="55A86A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D5995"/>
    <w:multiLevelType w:val="hybridMultilevel"/>
    <w:tmpl w:val="1452FC66"/>
    <w:lvl w:ilvl="0" w:tplc="D43804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004D"/>
    <w:multiLevelType w:val="hybridMultilevel"/>
    <w:tmpl w:val="14740470"/>
    <w:lvl w:ilvl="0" w:tplc="889075B2">
      <w:start w:val="1"/>
      <w:numFmt w:val="lowerLetter"/>
      <w:lvlText w:val="(%1)"/>
      <w:lvlJc w:val="left"/>
      <w:pPr>
        <w:ind w:left="108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D46C29"/>
    <w:multiLevelType w:val="hybridMultilevel"/>
    <w:tmpl w:val="3554537E"/>
    <w:lvl w:ilvl="0" w:tplc="6E24F0DE">
      <w:start w:val="1"/>
      <w:numFmt w:val="lowerLetter"/>
      <w:lvlText w:val="(%1)"/>
      <w:lvlJc w:val="left"/>
      <w:pPr>
        <w:ind w:left="108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3" w15:restartNumberingAfterBreak="0">
    <w:nsid w:val="6BD93C06"/>
    <w:multiLevelType w:val="hybridMultilevel"/>
    <w:tmpl w:val="07080448"/>
    <w:lvl w:ilvl="0" w:tplc="88824B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7671847">
    <w:abstractNumId w:val="12"/>
  </w:num>
  <w:num w:numId="2" w16cid:durableId="720909944">
    <w:abstractNumId w:val="12"/>
  </w:num>
  <w:num w:numId="3" w16cid:durableId="447285099">
    <w:abstractNumId w:val="0"/>
  </w:num>
  <w:num w:numId="4" w16cid:durableId="1286278897">
    <w:abstractNumId w:val="2"/>
  </w:num>
  <w:num w:numId="5" w16cid:durableId="2053268514">
    <w:abstractNumId w:val="13"/>
  </w:num>
  <w:num w:numId="6" w16cid:durableId="687608109">
    <w:abstractNumId w:val="3"/>
  </w:num>
  <w:num w:numId="7" w16cid:durableId="1587373741">
    <w:abstractNumId w:val="11"/>
  </w:num>
  <w:num w:numId="8" w16cid:durableId="1401756357">
    <w:abstractNumId w:val="4"/>
  </w:num>
  <w:num w:numId="9" w16cid:durableId="1867022148">
    <w:abstractNumId w:val="6"/>
  </w:num>
  <w:num w:numId="10" w16cid:durableId="392775508">
    <w:abstractNumId w:val="10"/>
  </w:num>
  <w:num w:numId="11" w16cid:durableId="1474131115">
    <w:abstractNumId w:val="5"/>
  </w:num>
  <w:num w:numId="12" w16cid:durableId="224731179">
    <w:abstractNumId w:val="8"/>
  </w:num>
  <w:num w:numId="13" w16cid:durableId="1255555696">
    <w:abstractNumId w:val="1"/>
  </w:num>
  <w:num w:numId="14" w16cid:durableId="1096635400">
    <w:abstractNumId w:val="9"/>
  </w:num>
  <w:num w:numId="15" w16cid:durableId="1636567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EB"/>
    <w:rsid w:val="00002112"/>
    <w:rsid w:val="0000526A"/>
    <w:rsid w:val="00034B17"/>
    <w:rsid w:val="000451D4"/>
    <w:rsid w:val="00055E65"/>
    <w:rsid w:val="00072F9D"/>
    <w:rsid w:val="00085D22"/>
    <w:rsid w:val="000A2767"/>
    <w:rsid w:val="000B2C40"/>
    <w:rsid w:val="000C5C77"/>
    <w:rsid w:val="000E7D6C"/>
    <w:rsid w:val="0010070F"/>
    <w:rsid w:val="0013335D"/>
    <w:rsid w:val="0015112E"/>
    <w:rsid w:val="001552E7"/>
    <w:rsid w:val="001566B4"/>
    <w:rsid w:val="00175B38"/>
    <w:rsid w:val="001C279E"/>
    <w:rsid w:val="001D459E"/>
    <w:rsid w:val="0020172F"/>
    <w:rsid w:val="002068EB"/>
    <w:rsid w:val="00220C08"/>
    <w:rsid w:val="00230763"/>
    <w:rsid w:val="00247330"/>
    <w:rsid w:val="0027011C"/>
    <w:rsid w:val="00274200"/>
    <w:rsid w:val="00275740"/>
    <w:rsid w:val="002922B4"/>
    <w:rsid w:val="002A0269"/>
    <w:rsid w:val="00301F44"/>
    <w:rsid w:val="00303684"/>
    <w:rsid w:val="003143F5"/>
    <w:rsid w:val="00314854"/>
    <w:rsid w:val="0033204F"/>
    <w:rsid w:val="00332E0A"/>
    <w:rsid w:val="00365920"/>
    <w:rsid w:val="00374E65"/>
    <w:rsid w:val="00396F80"/>
    <w:rsid w:val="003C51CD"/>
    <w:rsid w:val="003F76DD"/>
    <w:rsid w:val="00410475"/>
    <w:rsid w:val="004247A2"/>
    <w:rsid w:val="00450F11"/>
    <w:rsid w:val="004B2795"/>
    <w:rsid w:val="004C13DD"/>
    <w:rsid w:val="004E3441"/>
    <w:rsid w:val="00571DC3"/>
    <w:rsid w:val="0058060B"/>
    <w:rsid w:val="005A5366"/>
    <w:rsid w:val="005E2DA7"/>
    <w:rsid w:val="0062289B"/>
    <w:rsid w:val="00637E73"/>
    <w:rsid w:val="006565E8"/>
    <w:rsid w:val="00680A3D"/>
    <w:rsid w:val="006865E9"/>
    <w:rsid w:val="00691F3E"/>
    <w:rsid w:val="00694BFB"/>
    <w:rsid w:val="006A106B"/>
    <w:rsid w:val="006C523D"/>
    <w:rsid w:val="006D1D8F"/>
    <w:rsid w:val="006D4036"/>
    <w:rsid w:val="00760549"/>
    <w:rsid w:val="007617D9"/>
    <w:rsid w:val="007E02CF"/>
    <w:rsid w:val="007F1CF5"/>
    <w:rsid w:val="007F46B4"/>
    <w:rsid w:val="00806D4C"/>
    <w:rsid w:val="0081249D"/>
    <w:rsid w:val="00834EDE"/>
    <w:rsid w:val="00855C5C"/>
    <w:rsid w:val="008736AA"/>
    <w:rsid w:val="00882EEC"/>
    <w:rsid w:val="008C45C4"/>
    <w:rsid w:val="008D275D"/>
    <w:rsid w:val="008E3A32"/>
    <w:rsid w:val="00952402"/>
    <w:rsid w:val="009550B2"/>
    <w:rsid w:val="00980327"/>
    <w:rsid w:val="009F1067"/>
    <w:rsid w:val="00A04B63"/>
    <w:rsid w:val="00A27174"/>
    <w:rsid w:val="00A31E01"/>
    <w:rsid w:val="00A35B03"/>
    <w:rsid w:val="00A43FF3"/>
    <w:rsid w:val="00A527AD"/>
    <w:rsid w:val="00A62421"/>
    <w:rsid w:val="00A718CF"/>
    <w:rsid w:val="00A72E7C"/>
    <w:rsid w:val="00A74531"/>
    <w:rsid w:val="00A9650F"/>
    <w:rsid w:val="00AA6667"/>
    <w:rsid w:val="00AB22A0"/>
    <w:rsid w:val="00AC3B58"/>
    <w:rsid w:val="00AE48A0"/>
    <w:rsid w:val="00AE5769"/>
    <w:rsid w:val="00AE61BE"/>
    <w:rsid w:val="00B00134"/>
    <w:rsid w:val="00B16F25"/>
    <w:rsid w:val="00B24422"/>
    <w:rsid w:val="00B80C20"/>
    <w:rsid w:val="00B844FE"/>
    <w:rsid w:val="00BC2235"/>
    <w:rsid w:val="00BC562B"/>
    <w:rsid w:val="00BE7465"/>
    <w:rsid w:val="00BE7C7B"/>
    <w:rsid w:val="00BF3E45"/>
    <w:rsid w:val="00C33014"/>
    <w:rsid w:val="00C33434"/>
    <w:rsid w:val="00C34869"/>
    <w:rsid w:val="00C42EB6"/>
    <w:rsid w:val="00C63A01"/>
    <w:rsid w:val="00C85096"/>
    <w:rsid w:val="00CB20EF"/>
    <w:rsid w:val="00CD12CB"/>
    <w:rsid w:val="00CD36CF"/>
    <w:rsid w:val="00CD3F81"/>
    <w:rsid w:val="00CF1DCA"/>
    <w:rsid w:val="00D02582"/>
    <w:rsid w:val="00D50123"/>
    <w:rsid w:val="00D53C99"/>
    <w:rsid w:val="00D579FC"/>
    <w:rsid w:val="00D758FF"/>
    <w:rsid w:val="00DD5446"/>
    <w:rsid w:val="00DD5976"/>
    <w:rsid w:val="00DE526B"/>
    <w:rsid w:val="00DF199D"/>
    <w:rsid w:val="00DF4120"/>
    <w:rsid w:val="00E01542"/>
    <w:rsid w:val="00E02D90"/>
    <w:rsid w:val="00E365F1"/>
    <w:rsid w:val="00E51B76"/>
    <w:rsid w:val="00E62F48"/>
    <w:rsid w:val="00E831B3"/>
    <w:rsid w:val="00EB203E"/>
    <w:rsid w:val="00EE70CB"/>
    <w:rsid w:val="00EF6030"/>
    <w:rsid w:val="00F129FE"/>
    <w:rsid w:val="00F23775"/>
    <w:rsid w:val="00F41CA2"/>
    <w:rsid w:val="00F443C0"/>
    <w:rsid w:val="00F50749"/>
    <w:rsid w:val="00F62EFB"/>
    <w:rsid w:val="00F92CCE"/>
    <w:rsid w:val="00F939A4"/>
    <w:rsid w:val="00FA7B09"/>
    <w:rsid w:val="00FC1DA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6E452"/>
  <w15:chartTrackingRefBased/>
  <w15:docId w15:val="{E45EE79B-9C8E-4C5A-9C12-C01677C5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33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9650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A9650F"/>
  </w:style>
  <w:style w:type="character" w:styleId="UnresolvedMention">
    <w:name w:val="Unresolved Mention"/>
    <w:basedOn w:val="DefaultParagraphFont"/>
    <w:uiPriority w:val="99"/>
    <w:semiHidden/>
    <w:unhideWhenUsed/>
    <w:rsid w:val="0080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pps.sos.wv.gov/adlaw/csr/rule.aspx?rule=32-05" TargetMode="External"/><Relationship Id="rId18" Type="http://schemas.openxmlformats.org/officeDocument/2006/relationships/hyperlink" Target="http://apps.sos.wv.gov/adlaw/csr/rule.aspx?rule=61-14A" TargetMode="External"/><Relationship Id="rId26" Type="http://schemas.openxmlformats.org/officeDocument/2006/relationships/hyperlink" Target="http://apps.sos.wv.gov/adlaw/csr/rule.aspx?rule=177-02" TargetMode="External"/><Relationship Id="rId39" Type="http://schemas.openxmlformats.org/officeDocument/2006/relationships/hyperlink" Target="http://apps.sos.wv.gov/adlaw/csr/rule.aspx?rule=24-02" TargetMode="External"/><Relationship Id="rId21" Type="http://schemas.openxmlformats.org/officeDocument/2006/relationships/hyperlink" Target="http://apps.sos.wv.gov/adlaw/csr/rule.aspx?rule=61-30" TargetMode="External"/><Relationship Id="rId34" Type="http://schemas.openxmlformats.org/officeDocument/2006/relationships/hyperlink" Target="http://apps.sos.wv.gov/adlaw/csr/rule.aspx?rule=9-01" TargetMode="External"/><Relationship Id="rId42" Type="http://schemas.openxmlformats.org/officeDocument/2006/relationships/hyperlink" Target="http://apps.sos.wv.gov/adlaw/csr/rule.aspx?rule=15-07" TargetMode="External"/><Relationship Id="rId47" Type="http://schemas.openxmlformats.org/officeDocument/2006/relationships/hyperlink" Target="http://apps.sos.wv.gov/adlaw/csr/rule.aspx?rule=19-03" TargetMode="External"/><Relationship Id="rId50" Type="http://schemas.openxmlformats.org/officeDocument/2006/relationships/hyperlink" Target="http://apps.sos.wv.gov/adlaw/csr/rule.aspx?rule=19-11" TargetMode="External"/><Relationship Id="rId55" Type="http://schemas.openxmlformats.org/officeDocument/2006/relationships/hyperlink" Target="http://apps.sos.wv.gov/adlaw/csr/rule.aspx?rule=153-2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61-02" TargetMode="External"/><Relationship Id="rId29" Type="http://schemas.openxmlformats.org/officeDocument/2006/relationships/hyperlink" Target="http://apps.sos.wv.gov/adlaw/csr/rule.aspx?rule=63-04" TargetMode="External"/><Relationship Id="rId11" Type="http://schemas.openxmlformats.org/officeDocument/2006/relationships/footer" Target="footer2.xml"/><Relationship Id="rId24" Type="http://schemas.openxmlformats.org/officeDocument/2006/relationships/hyperlink" Target="http://apps.sos.wv.gov/adlaw/csr/rule.aspx?rule=61-38" TargetMode="External"/><Relationship Id="rId32" Type="http://schemas.openxmlformats.org/officeDocument/2006/relationships/hyperlink" Target="http://apps.sos.wv.gov/adlaw/csr/rule.aspx?rule=6-02" TargetMode="External"/><Relationship Id="rId37" Type="http://schemas.openxmlformats.org/officeDocument/2006/relationships/hyperlink" Target="http://apps.sos.wv.gov/adlaw/csr/rule.aspx?rule=11-08" TargetMode="External"/><Relationship Id="rId40" Type="http://schemas.openxmlformats.org/officeDocument/2006/relationships/hyperlink" Target="http://apps.sos.wv.gov/adlaw/csr/rule.aspx?rule=15-01" TargetMode="External"/><Relationship Id="rId45" Type="http://schemas.openxmlformats.org/officeDocument/2006/relationships/hyperlink" Target="http://apps.sos.wv.gov/adlaw/csr/rule.aspx?rule=15-20" TargetMode="External"/><Relationship Id="rId53" Type="http://schemas.openxmlformats.org/officeDocument/2006/relationships/hyperlink" Target="http://apps.sos.wv.gov/adlaw/csr/rule.aspx?rule=19-16" TargetMode="External"/><Relationship Id="rId58" Type="http://schemas.openxmlformats.org/officeDocument/2006/relationships/hyperlink" Target="http://apps.sos.wv.gov/adlaw/csr/rule.aspx?rule=112-18" TargetMode="External"/><Relationship Id="rId5" Type="http://schemas.openxmlformats.org/officeDocument/2006/relationships/webSettings" Target="webSettings.xml"/><Relationship Id="rId61" Type="http://schemas.openxmlformats.org/officeDocument/2006/relationships/glossaryDocument" Target="glossary/document.xml"/><Relationship Id="rId19" Type="http://schemas.openxmlformats.org/officeDocument/2006/relationships/hyperlink" Target="http://apps.sos.wv.gov/adlaw/csr/rule.aspx?rule=61-15" TargetMode="External"/><Relationship Id="rId14" Type="http://schemas.openxmlformats.org/officeDocument/2006/relationships/hyperlink" Target="http://apps.sos.wv.gov/adlaw/csr/rule.aspx?rule=32-06" TargetMode="External"/><Relationship Id="rId22" Type="http://schemas.openxmlformats.org/officeDocument/2006/relationships/hyperlink" Target="http://apps.sos.wv.gov/adlaw/csr/rule.aspx?rule=61-31" TargetMode="External"/><Relationship Id="rId27" Type="http://schemas.openxmlformats.org/officeDocument/2006/relationships/hyperlink" Target="http://apps.sos.wv.gov/adlaw/csr/rule.aspx?rule=155-03" TargetMode="External"/><Relationship Id="rId30" Type="http://schemas.openxmlformats.org/officeDocument/2006/relationships/hyperlink" Target="http://apps.sos.wv.gov/adlaw/csr/rule.aspx?rule=5-15" TargetMode="External"/><Relationship Id="rId35" Type="http://schemas.openxmlformats.org/officeDocument/2006/relationships/hyperlink" Target="http://apps.sos.wv.gov/adlaw/csr/rule.aspx?rule=11-01A" TargetMode="External"/><Relationship Id="rId43" Type="http://schemas.openxmlformats.org/officeDocument/2006/relationships/hyperlink" Target="http://apps.sos.wv.gov/adlaw/csr/rule.aspx?rule=15-15" TargetMode="External"/><Relationship Id="rId48" Type="http://schemas.openxmlformats.org/officeDocument/2006/relationships/hyperlink" Target="http://apps.sos.wv.gov/adlaw/csr/rule.aspx?rule=19-07" TargetMode="External"/><Relationship Id="rId56" Type="http://schemas.openxmlformats.org/officeDocument/2006/relationships/hyperlink" Target="http://apps.sos.wv.gov/adlaw/csr/rule.aspx?rule=153-54" TargetMode="External"/><Relationship Id="rId8" Type="http://schemas.openxmlformats.org/officeDocument/2006/relationships/header" Target="header1.xml"/><Relationship Id="rId51" Type="http://schemas.openxmlformats.org/officeDocument/2006/relationships/hyperlink" Target="http://apps.sos.wv.gov/adlaw/csr/rule.aspx?rule=19-12" TargetMode="External"/><Relationship Id="rId3" Type="http://schemas.openxmlformats.org/officeDocument/2006/relationships/styles" Target="styles.xml"/><Relationship Id="rId12" Type="http://schemas.openxmlformats.org/officeDocument/2006/relationships/hyperlink" Target="http://apps.sos.wv.gov/adlaw/csr/rule.aspx?rule=1-01" TargetMode="External"/><Relationship Id="rId17" Type="http://schemas.openxmlformats.org/officeDocument/2006/relationships/hyperlink" Target="http://apps.sos.wv.gov/adlaw/csr/rule.aspx?rule=61-08B" TargetMode="External"/><Relationship Id="rId25" Type="http://schemas.openxmlformats.org/officeDocument/2006/relationships/hyperlink" Target="http://apps.sos.wv.gov/adlaw/csr/rule.aspx?rule=177-01" TargetMode="External"/><Relationship Id="rId33" Type="http://schemas.openxmlformats.org/officeDocument/2006/relationships/hyperlink" Target="http://apps.sos.wv.gov/adlaw/csr/rule.aspx?rule=6-07" TargetMode="External"/><Relationship Id="rId38" Type="http://schemas.openxmlformats.org/officeDocument/2006/relationships/hyperlink" Target="http://apps.sos.wv.gov/adlaw/csr/rule.aspx?rule=11-16" TargetMode="External"/><Relationship Id="rId46" Type="http://schemas.openxmlformats.org/officeDocument/2006/relationships/hyperlink" Target="http://apps.sos.wv.gov/adlaw/csr/rule.aspx?rule=17-06" TargetMode="External"/><Relationship Id="rId59" Type="http://schemas.openxmlformats.org/officeDocument/2006/relationships/hyperlink" Target="http://apps.sos.wv.gov/adlaw/csr/rule.aspx?rule=112-20" TargetMode="External"/><Relationship Id="rId20" Type="http://schemas.openxmlformats.org/officeDocument/2006/relationships/hyperlink" Target="http://apps.sos.wv.gov/adlaw/csr/rule.aspx?rule=61-23D" TargetMode="External"/><Relationship Id="rId41" Type="http://schemas.openxmlformats.org/officeDocument/2006/relationships/hyperlink" Target="http://apps.sos.wv.gov/adlaw/csr/rule.aspx?rule=15-02" TargetMode="External"/><Relationship Id="rId54" Type="http://schemas.openxmlformats.org/officeDocument/2006/relationships/hyperlink" Target="http://apps.sos.wv.gov/adlaw/csr/rule.aspx?rule=153-13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apps.sos.wv.gov/adlaw/csr/rule.aspx?rule=32-09" TargetMode="External"/><Relationship Id="rId23" Type="http://schemas.openxmlformats.org/officeDocument/2006/relationships/hyperlink" Target="http://apps.sos.wv.gov/adlaw/csr/rule.aspx?rule=61-36" TargetMode="External"/><Relationship Id="rId28" Type="http://schemas.openxmlformats.org/officeDocument/2006/relationships/hyperlink" Target="http://apps.sos.wv.gov/adlaw/csr/rule.aspx?rule=63-01" TargetMode="External"/><Relationship Id="rId36" Type="http://schemas.openxmlformats.org/officeDocument/2006/relationships/hyperlink" Target="http://apps.sos.wv.gov/adlaw/csr/rule.aspx?rule=11-01B" TargetMode="External"/><Relationship Id="rId49" Type="http://schemas.openxmlformats.org/officeDocument/2006/relationships/hyperlink" Target="http://apps.sos.wv.gov/adlaw/csr/rule.aspx?rule=19-08" TargetMode="External"/><Relationship Id="rId57" Type="http://schemas.openxmlformats.org/officeDocument/2006/relationships/hyperlink" Target="http://apps.sos.wv.gov/adlaw/csr/rule.aspx?rule=112-05" TargetMode="External"/><Relationship Id="rId10" Type="http://schemas.openxmlformats.org/officeDocument/2006/relationships/footer" Target="footer1.xml"/><Relationship Id="rId31" Type="http://schemas.openxmlformats.org/officeDocument/2006/relationships/hyperlink" Target="http://apps.sos.wv.gov/adlaw/csr/rule.aspx?rule=6-01" TargetMode="External"/><Relationship Id="rId44" Type="http://schemas.openxmlformats.org/officeDocument/2006/relationships/hyperlink" Target="http://apps.sos.wv.gov/adlaw/csr/rule.aspx?rule=15-19" TargetMode="External"/><Relationship Id="rId52" Type="http://schemas.openxmlformats.org/officeDocument/2006/relationships/hyperlink" Target="http://apps.sos.wv.gov/adlaw/csr/rule.aspx?rule=19-1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555E6392B44AE7958D255095EA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F616A-D827-4601-B172-DB094F5CD97A}"/>
      </w:docPartPr>
      <w:docPartBody>
        <w:p w:rsidR="003C6B46" w:rsidRDefault="001326FA">
          <w:pPr>
            <w:pStyle w:val="6E555E6392B44AE7958D255095EAE20D"/>
          </w:pPr>
          <w:r w:rsidRPr="00B844FE">
            <w:t>Prefix Text</w:t>
          </w:r>
        </w:p>
      </w:docPartBody>
    </w:docPart>
    <w:docPart>
      <w:docPartPr>
        <w:name w:val="1FE7EF3B79414966B6619F36C1D0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2BD4-EB8B-437D-BD8D-9D7072B15750}"/>
      </w:docPartPr>
      <w:docPartBody>
        <w:p w:rsidR="003C6B46" w:rsidRDefault="001326FA">
          <w:pPr>
            <w:pStyle w:val="1FE7EF3B79414966B6619F36C1D0893A"/>
          </w:pPr>
          <w:r w:rsidRPr="00B844FE">
            <w:t>[Type here]</w:t>
          </w:r>
        </w:p>
      </w:docPartBody>
    </w:docPart>
    <w:docPart>
      <w:docPartPr>
        <w:name w:val="BD4A9661BE7A4D1F93BAE1CD45810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000B-D82E-4C8C-98FE-D4CB56AA69C5}"/>
      </w:docPartPr>
      <w:docPartBody>
        <w:p w:rsidR="003C6B46" w:rsidRDefault="001326FA">
          <w:pPr>
            <w:pStyle w:val="BD4A9661BE7A4D1F93BAE1CD45810B36"/>
          </w:pPr>
          <w:r w:rsidRPr="00B844FE">
            <w:t>Number</w:t>
          </w:r>
        </w:p>
      </w:docPartBody>
    </w:docPart>
    <w:docPart>
      <w:docPartPr>
        <w:name w:val="6C06D2D261A043D1B46E89B56EFD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BF1E-A5C5-420E-B3BE-080D13EA5FFD}"/>
      </w:docPartPr>
      <w:docPartBody>
        <w:p w:rsidR="003C6B46" w:rsidRDefault="001326FA">
          <w:pPr>
            <w:pStyle w:val="6C06D2D261A043D1B46E89B56EFD636D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F424F0596DD4C7093B20E46FD844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23B0-3A04-4491-AE72-DF5CF80D9752}"/>
      </w:docPartPr>
      <w:docPartBody>
        <w:p w:rsidR="003C6B46" w:rsidRDefault="001326FA">
          <w:pPr>
            <w:pStyle w:val="BF424F0596DD4C7093B20E46FD844B8A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FA"/>
    <w:rsid w:val="001326FA"/>
    <w:rsid w:val="003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555E6392B44AE7958D255095EAE20D">
    <w:name w:val="6E555E6392B44AE7958D255095EAE20D"/>
  </w:style>
  <w:style w:type="paragraph" w:customStyle="1" w:styleId="1FE7EF3B79414966B6619F36C1D0893A">
    <w:name w:val="1FE7EF3B79414966B6619F36C1D0893A"/>
  </w:style>
  <w:style w:type="paragraph" w:customStyle="1" w:styleId="BD4A9661BE7A4D1F93BAE1CD45810B36">
    <w:name w:val="BD4A9661BE7A4D1F93BAE1CD45810B36"/>
  </w:style>
  <w:style w:type="character" w:styleId="PlaceholderText">
    <w:name w:val="Placeholder Text"/>
    <w:basedOn w:val="DefaultParagraphFont"/>
    <w:uiPriority w:val="99"/>
    <w:semiHidden/>
    <w:rsid w:val="001326FA"/>
    <w:rPr>
      <w:color w:val="808080"/>
    </w:rPr>
  </w:style>
  <w:style w:type="paragraph" w:customStyle="1" w:styleId="6C06D2D261A043D1B46E89B56EFD636D">
    <w:name w:val="6C06D2D261A043D1B46E89B56EFD636D"/>
  </w:style>
  <w:style w:type="paragraph" w:customStyle="1" w:styleId="BF424F0596DD4C7093B20E46FD844B8A">
    <w:name w:val="BF424F0596DD4C7093B20E46FD844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26</TotalTime>
  <Pages>14</Pages>
  <Words>4041</Words>
  <Characters>25895</Characters>
  <Application>Microsoft Office Word</Application>
  <DocSecurity>0</DocSecurity>
  <Lines>215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Davis</dc:creator>
  <cp:keywords/>
  <dc:description/>
  <cp:lastModifiedBy>Jocelyn Ellis</cp:lastModifiedBy>
  <cp:revision>8</cp:revision>
  <cp:lastPrinted>2023-02-01T22:18:00Z</cp:lastPrinted>
  <dcterms:created xsi:type="dcterms:W3CDTF">2023-02-01T22:25:00Z</dcterms:created>
  <dcterms:modified xsi:type="dcterms:W3CDTF">2023-02-02T18:48:00Z</dcterms:modified>
</cp:coreProperties>
</file>