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96479" w14:textId="77777777" w:rsidR="00FE067E" w:rsidRPr="00B330E5" w:rsidRDefault="00CD36CF" w:rsidP="00EF6030">
      <w:pPr>
        <w:pStyle w:val="TitlePageOrigin"/>
      </w:pPr>
      <w:r w:rsidRPr="00B330E5">
        <w:t>WEST virginia legislature</w:t>
      </w:r>
    </w:p>
    <w:p w14:paraId="75204681" w14:textId="35AEB053" w:rsidR="00CD36CF" w:rsidRPr="00B330E5" w:rsidRDefault="00CD36CF" w:rsidP="00EF6030">
      <w:pPr>
        <w:pStyle w:val="TitlePageSession"/>
      </w:pPr>
      <w:r w:rsidRPr="00B330E5">
        <w:t>20</w:t>
      </w:r>
      <w:r w:rsidR="006565E8" w:rsidRPr="00B330E5">
        <w:t>2</w:t>
      </w:r>
      <w:r w:rsidR="00410475" w:rsidRPr="00B330E5">
        <w:t>3</w:t>
      </w:r>
      <w:r w:rsidRPr="00B330E5">
        <w:t xml:space="preserve"> regular session</w:t>
      </w:r>
    </w:p>
    <w:p w14:paraId="09AF2CCF" w14:textId="099C90C1" w:rsidR="00C77BE8" w:rsidRPr="00B330E5" w:rsidRDefault="00C77BE8" w:rsidP="00EF6030">
      <w:pPr>
        <w:pStyle w:val="TitlePageSession"/>
      </w:pPr>
      <w:r w:rsidRPr="00B330E5">
        <w:t>Enrolled</w:t>
      </w:r>
    </w:p>
    <w:p w14:paraId="723DA6D1" w14:textId="77777777" w:rsidR="00CD36CF" w:rsidRPr="00B330E5" w:rsidRDefault="00B330E5" w:rsidP="00EF6030">
      <w:pPr>
        <w:pStyle w:val="TitlePageBillPrefix"/>
      </w:pPr>
      <w:sdt>
        <w:sdtPr>
          <w:tag w:val="IntroDate"/>
          <w:id w:val="-1236936958"/>
          <w:placeholder>
            <w:docPart w:val="AFE74C2D613848ECB008AFFCEFA6049D"/>
          </w:placeholder>
          <w:text/>
        </w:sdtPr>
        <w:sdtEndPr/>
        <w:sdtContent>
          <w:r w:rsidR="00AC3B58" w:rsidRPr="00B330E5">
            <w:t>Committee Substitute</w:t>
          </w:r>
        </w:sdtContent>
      </w:sdt>
    </w:p>
    <w:p w14:paraId="423585C1" w14:textId="77777777" w:rsidR="00AC3B58" w:rsidRPr="00B330E5" w:rsidRDefault="00AC3B58" w:rsidP="00EF6030">
      <w:pPr>
        <w:pStyle w:val="TitlePageBillPrefix"/>
      </w:pPr>
      <w:r w:rsidRPr="00B330E5">
        <w:t>for</w:t>
      </w:r>
    </w:p>
    <w:p w14:paraId="1A591143" w14:textId="77777777" w:rsidR="00CD36CF" w:rsidRPr="00B330E5" w:rsidRDefault="00B330E5" w:rsidP="00EF6030">
      <w:pPr>
        <w:pStyle w:val="BillNumber"/>
      </w:pPr>
      <w:sdt>
        <w:sdtPr>
          <w:tag w:val="Chamber"/>
          <w:id w:val="893011969"/>
          <w:lock w:val="sdtLocked"/>
          <w:placeholder>
            <w:docPart w:val="F5F2711B1600416FAB06C8F96353D0E9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1D1BC8" w:rsidRPr="00B330E5">
            <w:t>Senate</w:t>
          </w:r>
        </w:sdtContent>
      </w:sdt>
      <w:r w:rsidR="00303684" w:rsidRPr="00B330E5">
        <w:t xml:space="preserve"> </w:t>
      </w:r>
      <w:r w:rsidR="00CD36CF" w:rsidRPr="00B330E5">
        <w:t xml:space="preserve">Bill </w:t>
      </w:r>
      <w:sdt>
        <w:sdtPr>
          <w:tag w:val="BNum"/>
          <w:id w:val="1645317809"/>
          <w:lock w:val="sdtLocked"/>
          <w:placeholder>
            <w:docPart w:val="048B655EC88C4938BF40B6AD15FEE01A"/>
          </w:placeholder>
          <w:text/>
        </w:sdtPr>
        <w:sdtEndPr/>
        <w:sdtContent>
          <w:r w:rsidR="001D1BC8" w:rsidRPr="00B330E5">
            <w:t>270</w:t>
          </w:r>
        </w:sdtContent>
      </w:sdt>
    </w:p>
    <w:p w14:paraId="65F7EA24" w14:textId="77777777" w:rsidR="001D1BC8" w:rsidRPr="00B330E5" w:rsidRDefault="001D1BC8" w:rsidP="00EF6030">
      <w:pPr>
        <w:pStyle w:val="References"/>
        <w:rPr>
          <w:smallCaps/>
        </w:rPr>
      </w:pPr>
      <w:r w:rsidRPr="00B330E5">
        <w:rPr>
          <w:smallCaps/>
        </w:rPr>
        <w:t>By Senator Takubo</w:t>
      </w:r>
    </w:p>
    <w:p w14:paraId="72DE46C2" w14:textId="15EF8511" w:rsidR="001D1BC8" w:rsidRPr="00B330E5" w:rsidRDefault="00CD36CF" w:rsidP="00EF6030">
      <w:pPr>
        <w:pStyle w:val="References"/>
      </w:pPr>
      <w:r w:rsidRPr="00B330E5">
        <w:t>[</w:t>
      </w:r>
      <w:r w:rsidR="00C77BE8" w:rsidRPr="00B330E5">
        <w:t>Passed March 02, 2023; in effect 90 days from passage</w:t>
      </w:r>
      <w:r w:rsidRPr="00B330E5">
        <w:t>]</w:t>
      </w:r>
    </w:p>
    <w:p w14:paraId="544D7EF4" w14:textId="77777777" w:rsidR="001D1BC8" w:rsidRPr="00B330E5" w:rsidRDefault="001D1BC8" w:rsidP="001D1BC8">
      <w:pPr>
        <w:pStyle w:val="TitlePageOrigin"/>
      </w:pPr>
    </w:p>
    <w:p w14:paraId="3C0C47DC" w14:textId="77777777" w:rsidR="001D1BC8" w:rsidRPr="00B330E5" w:rsidRDefault="001D1BC8" w:rsidP="001D1BC8">
      <w:pPr>
        <w:pStyle w:val="TitlePageOrigin"/>
        <w:rPr>
          <w:color w:val="auto"/>
        </w:rPr>
      </w:pPr>
    </w:p>
    <w:p w14:paraId="3E2D8802" w14:textId="551B00AC" w:rsidR="001D1BC8" w:rsidRPr="00B330E5" w:rsidRDefault="001D1BC8" w:rsidP="001D1BC8">
      <w:pPr>
        <w:pStyle w:val="TitleSection"/>
        <w:rPr>
          <w:color w:val="auto"/>
        </w:rPr>
      </w:pPr>
      <w:r w:rsidRPr="00B330E5">
        <w:rPr>
          <w:color w:val="auto"/>
        </w:rPr>
        <w:lastRenderedPageBreak/>
        <w:t>A</w:t>
      </w:r>
      <w:r w:rsidR="00561378" w:rsidRPr="00B330E5">
        <w:rPr>
          <w:color w:val="auto"/>
        </w:rPr>
        <w:t>N ACT</w:t>
      </w:r>
      <w:r w:rsidRPr="00B330E5">
        <w:rPr>
          <w:color w:val="auto"/>
        </w:rPr>
        <w:t xml:space="preserve"> to amend and reenact §61-12-9 o</w:t>
      </w:r>
      <w:r w:rsidR="00CF0551" w:rsidRPr="00B330E5">
        <w:rPr>
          <w:color w:val="auto"/>
        </w:rPr>
        <w:t>f</w:t>
      </w:r>
      <w:r w:rsidRPr="00B330E5">
        <w:rPr>
          <w:color w:val="auto"/>
        </w:rPr>
        <w:t xml:space="preserve"> the Code of West Virginia, 1931, as amended, relating to adding an exemption to the permit requirement</w:t>
      </w:r>
      <w:r w:rsidR="00ED19C0" w:rsidRPr="00B330E5">
        <w:rPr>
          <w:color w:val="auto"/>
        </w:rPr>
        <w:t xml:space="preserve"> for cremation</w:t>
      </w:r>
      <w:r w:rsidRPr="00B330E5">
        <w:rPr>
          <w:color w:val="auto"/>
        </w:rPr>
        <w:t>.</w:t>
      </w:r>
    </w:p>
    <w:p w14:paraId="73C77A55" w14:textId="77777777" w:rsidR="001D1BC8" w:rsidRPr="00B330E5" w:rsidRDefault="001D1BC8" w:rsidP="001D1BC8">
      <w:pPr>
        <w:pStyle w:val="EnactingClause"/>
        <w:rPr>
          <w:color w:val="auto"/>
        </w:rPr>
        <w:sectPr w:rsidR="001D1BC8" w:rsidRPr="00B330E5" w:rsidSect="001D1BC8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B330E5">
        <w:rPr>
          <w:color w:val="auto"/>
        </w:rPr>
        <w:t>Be it enacted by the Legislature of West Virginia:</w:t>
      </w:r>
    </w:p>
    <w:p w14:paraId="46AD0544" w14:textId="77777777" w:rsidR="001D1BC8" w:rsidRPr="00B330E5" w:rsidRDefault="001D1BC8" w:rsidP="001D1BC8">
      <w:pPr>
        <w:pStyle w:val="ArticleHeading"/>
        <w:rPr>
          <w:color w:val="auto"/>
        </w:rPr>
        <w:sectPr w:rsidR="001D1BC8" w:rsidRPr="00B330E5" w:rsidSect="00565EC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B330E5">
        <w:rPr>
          <w:color w:val="auto"/>
        </w:rPr>
        <w:t>ARTICLE 12. POSTMORTEM EXAMINATIONS.</w:t>
      </w:r>
    </w:p>
    <w:p w14:paraId="76AFDB3D" w14:textId="77777777" w:rsidR="001D1BC8" w:rsidRPr="00B330E5" w:rsidRDefault="001D1BC8" w:rsidP="001D1BC8">
      <w:pPr>
        <w:pStyle w:val="SectionHeading"/>
        <w:rPr>
          <w:color w:val="auto"/>
        </w:rPr>
      </w:pPr>
      <w:bookmarkStart w:id="0" w:name="_Hlk121480392"/>
      <w:r w:rsidRPr="00B330E5">
        <w:rPr>
          <w:color w:val="auto"/>
        </w:rPr>
        <w:t>§61-12-9</w:t>
      </w:r>
      <w:bookmarkEnd w:id="0"/>
      <w:r w:rsidRPr="00B330E5">
        <w:rPr>
          <w:color w:val="auto"/>
        </w:rPr>
        <w:t>. Permits required for cremation; fee.</w:t>
      </w:r>
    </w:p>
    <w:p w14:paraId="537AB5AF" w14:textId="3098CF7E" w:rsidR="001D1BC8" w:rsidRPr="00B330E5" w:rsidRDefault="001D1BC8" w:rsidP="001D1BC8">
      <w:pPr>
        <w:pStyle w:val="SectionBody"/>
        <w:rPr>
          <w:color w:val="auto"/>
        </w:rPr>
      </w:pPr>
      <w:r w:rsidRPr="00B330E5">
        <w:rPr>
          <w:color w:val="auto"/>
        </w:rPr>
        <w:t>(a) It is the duty of any person cremating, or causing</w:t>
      </w:r>
      <w:r w:rsidR="00CF0551" w:rsidRPr="00B330E5">
        <w:rPr>
          <w:color w:val="auto"/>
        </w:rPr>
        <w:t>,</w:t>
      </w:r>
      <w:r w:rsidRPr="00B330E5">
        <w:rPr>
          <w:color w:val="auto"/>
        </w:rPr>
        <w:t xml:space="preserve"> or requesting the cremation of, the body of any dead person who died in this state, to secure a permit for the cremation from the Chief Medical Examiner, the county medical examiner</w:t>
      </w:r>
      <w:r w:rsidR="00CF0551" w:rsidRPr="00B330E5">
        <w:rPr>
          <w:color w:val="auto"/>
        </w:rPr>
        <w:t>,</w:t>
      </w:r>
      <w:r w:rsidRPr="00B330E5">
        <w:rPr>
          <w:color w:val="auto"/>
        </w:rPr>
        <w:t xml:space="preserve"> or county coroner of the county wherein the death occurred. Any person, excluding those persons set forth in </w:t>
      </w:r>
      <w:r w:rsidR="00AB5E07" w:rsidRPr="00B330E5">
        <w:rPr>
          <w:color w:val="auto"/>
        </w:rPr>
        <w:t xml:space="preserve">subsection </w:t>
      </w:r>
      <w:r w:rsidRPr="00B330E5">
        <w:rPr>
          <w:color w:val="auto"/>
        </w:rPr>
        <w:t>(d)</w:t>
      </w:r>
      <w:r w:rsidR="00AB5E07" w:rsidRPr="00B330E5">
        <w:rPr>
          <w:color w:val="auto"/>
        </w:rPr>
        <w:t xml:space="preserve"> of this section</w:t>
      </w:r>
      <w:r w:rsidRPr="00B330E5">
        <w:rPr>
          <w:color w:val="auto"/>
        </w:rPr>
        <w:t>, who willfully fails to secure a permit for a cremation, is guilty of a misdemeanor and, upon conviction thereof, shall be fined not less than $200. A permit for cremation shall be acted upon by the Chief Medical Examiner, the county medical examiner</w:t>
      </w:r>
      <w:r w:rsidR="00CF0551" w:rsidRPr="00B330E5">
        <w:rPr>
          <w:color w:val="auto"/>
        </w:rPr>
        <w:t>,</w:t>
      </w:r>
      <w:r w:rsidRPr="00B330E5">
        <w:rPr>
          <w:color w:val="auto"/>
        </w:rPr>
        <w:t xml:space="preserve"> or the county coroner after review of the circumstances surrounding the death, as indicated by the death certificate. The person requesting issuance of a permit for cremation shall pay a reasonable fee, as determined by the Chief Medical Examiner, to the county medical examiner or coroner</w:t>
      </w:r>
      <w:r w:rsidR="00AB5E07" w:rsidRPr="00B330E5">
        <w:rPr>
          <w:color w:val="auto"/>
        </w:rPr>
        <w:t>,</w:t>
      </w:r>
      <w:r w:rsidRPr="00B330E5">
        <w:rPr>
          <w:color w:val="auto"/>
        </w:rPr>
        <w:t xml:space="preserve"> or to the Office of the Chief Medical Examiner, as appropriate, for issuance of the permit.</w:t>
      </w:r>
    </w:p>
    <w:p w14:paraId="2598E49A" w14:textId="5504242A" w:rsidR="001D1BC8" w:rsidRPr="00B330E5" w:rsidRDefault="001D1BC8" w:rsidP="001D1BC8">
      <w:pPr>
        <w:pStyle w:val="SectionBody"/>
        <w:rPr>
          <w:color w:val="auto"/>
        </w:rPr>
      </w:pPr>
      <w:r w:rsidRPr="00B330E5">
        <w:rPr>
          <w:color w:val="auto"/>
        </w:rPr>
        <w:t xml:space="preserve">(b) Any person operating a crematory who does not perform a cremation pursuant to the terms of a cremation contract, or pursuant to the order of a court of competent jurisdiction, within the time contractually agreed upon, or, if the cremation contract does not specify a time period, within </w:t>
      </w:r>
      <w:r w:rsidR="00CF0551" w:rsidRPr="00B330E5">
        <w:rPr>
          <w:color w:val="auto"/>
        </w:rPr>
        <w:t>21</w:t>
      </w:r>
      <w:r w:rsidRPr="00B330E5">
        <w:rPr>
          <w:color w:val="auto"/>
        </w:rPr>
        <w:t xml:space="preserve"> days of receipt of the deceased person</w:t>
      </w:r>
      <w:r w:rsidRPr="00B330E5">
        <w:rPr>
          <w:color w:val="auto"/>
        </w:rPr>
        <w:sym w:font="Arial" w:char="0027"/>
      </w:r>
      <w:r w:rsidRPr="00B330E5">
        <w:rPr>
          <w:color w:val="auto"/>
        </w:rPr>
        <w:t>s remains by the crematory, whichever time is less, is guilty of a misdemeanor.</w:t>
      </w:r>
    </w:p>
    <w:p w14:paraId="75869C3E" w14:textId="6A2689DF" w:rsidR="001D1BC8" w:rsidRPr="00B330E5" w:rsidRDefault="001D1BC8" w:rsidP="001D1BC8">
      <w:pPr>
        <w:pStyle w:val="SectionBody"/>
        <w:rPr>
          <w:color w:val="auto"/>
        </w:rPr>
      </w:pPr>
      <w:r w:rsidRPr="00B330E5">
        <w:rPr>
          <w:color w:val="auto"/>
        </w:rPr>
        <w:t xml:space="preserve">(c) Any person operating a crematory who fails to deliver the cremated remains of a deceased person, pursuant to the terms of a cremation contract, or pursuant to the order of a court of competent jurisdiction, within the time contractually agreed upon, or, if the cremation contract does not specify a time period, within </w:t>
      </w:r>
      <w:r w:rsidR="00CF0551" w:rsidRPr="00B330E5">
        <w:rPr>
          <w:color w:val="auto"/>
        </w:rPr>
        <w:t>35</w:t>
      </w:r>
      <w:r w:rsidRPr="00B330E5">
        <w:rPr>
          <w:color w:val="auto"/>
        </w:rPr>
        <w:t xml:space="preserve"> days of receipt of the deceased person</w:t>
      </w:r>
      <w:r w:rsidRPr="00B330E5">
        <w:rPr>
          <w:color w:val="auto"/>
        </w:rPr>
        <w:sym w:font="Arial" w:char="0027"/>
      </w:r>
      <w:r w:rsidRPr="00B330E5">
        <w:rPr>
          <w:color w:val="auto"/>
        </w:rPr>
        <w:t>s remains by the crematory, whichever time is less, is guilty of a misdemeanor.</w:t>
      </w:r>
    </w:p>
    <w:p w14:paraId="4824EE7C" w14:textId="7AC2B474" w:rsidR="001D1BC8" w:rsidRPr="00B330E5" w:rsidRDefault="001D1BC8" w:rsidP="001D1BC8">
      <w:pPr>
        <w:pStyle w:val="SectionBody"/>
        <w:rPr>
          <w:color w:val="auto"/>
        </w:rPr>
      </w:pPr>
      <w:r w:rsidRPr="00B330E5">
        <w:rPr>
          <w:color w:val="auto"/>
        </w:rPr>
        <w:lastRenderedPageBreak/>
        <w:t xml:space="preserve">(d) Any representative of an institution who is charged with arranging the final disposition of a decedent who donated his or her body to science </w:t>
      </w:r>
      <w:r w:rsidR="00CF0551" w:rsidRPr="00B330E5">
        <w:rPr>
          <w:color w:val="auto"/>
        </w:rPr>
        <w:t>is</w:t>
      </w:r>
      <w:r w:rsidRPr="00B330E5">
        <w:rPr>
          <w:color w:val="auto"/>
        </w:rPr>
        <w:t xml:space="preserve"> exempt from the provisions of this section: </w:t>
      </w:r>
      <w:r w:rsidRPr="00B330E5">
        <w:rPr>
          <w:i/>
          <w:iCs/>
          <w:color w:val="auto"/>
        </w:rPr>
        <w:t>Provided,</w:t>
      </w:r>
      <w:r w:rsidRPr="00B330E5">
        <w:rPr>
          <w:color w:val="auto"/>
        </w:rPr>
        <w:t xml:space="preserve"> That all representatives charged with arranging the final disposition of a decedent who donated his or her body to science shall make the Office of Chief Medical Examiner aware of any foul play regarding the decedent prior to any final disposition.</w:t>
      </w:r>
    </w:p>
    <w:p w14:paraId="4BDDDD8B" w14:textId="7DE79ECF" w:rsidR="001D1BC8" w:rsidRPr="00B330E5" w:rsidRDefault="001D1BC8" w:rsidP="001D1BC8">
      <w:pPr>
        <w:pStyle w:val="SectionBody"/>
        <w:rPr>
          <w:color w:val="auto"/>
        </w:rPr>
      </w:pPr>
      <w:r w:rsidRPr="00B330E5">
        <w:rPr>
          <w:color w:val="auto"/>
        </w:rPr>
        <w:t>(e) Any person convicted of a violation of the provisions of subsection (b) or (c) of this section shall be fined not less than $1,000 nor more than $5,000 or confined in jail for a period not to exceed six months, or both.</w:t>
      </w:r>
    </w:p>
    <w:p w14:paraId="1988F6D0" w14:textId="39C463FC" w:rsidR="001D1BC8" w:rsidRPr="00B330E5" w:rsidRDefault="001D1BC8" w:rsidP="001D1BC8">
      <w:pPr>
        <w:pStyle w:val="SectionBody"/>
        <w:rPr>
          <w:color w:val="auto"/>
        </w:rPr>
      </w:pPr>
      <w:r w:rsidRPr="00B330E5">
        <w:rPr>
          <w:color w:val="auto"/>
        </w:rPr>
        <w:t>(f) In any criminal proceeding alleging that a person violated the time requirements of this section, it is a defense to the charge that a delay beyond the time periods provided for in this section were caused by circumstances wholly outside the control of the defendant.</w:t>
      </w:r>
    </w:p>
    <w:p w14:paraId="367150D2" w14:textId="33F5F892" w:rsidR="001D1BC8" w:rsidRPr="00B330E5" w:rsidRDefault="001D1BC8" w:rsidP="001D1BC8">
      <w:pPr>
        <w:pStyle w:val="SectionBody"/>
        <w:rPr>
          <w:color w:val="auto"/>
        </w:rPr>
      </w:pPr>
      <w:r w:rsidRPr="00B330E5">
        <w:rPr>
          <w:color w:val="auto"/>
        </w:rPr>
        <w:t xml:space="preserve">(g) For purposes of this section, </w:t>
      </w:r>
      <w:r w:rsidRPr="00B330E5">
        <w:rPr>
          <w:color w:val="auto"/>
        </w:rPr>
        <w:sym w:font="Arial" w:char="0022"/>
      </w:r>
      <w:r w:rsidRPr="00B330E5">
        <w:rPr>
          <w:color w:val="auto"/>
        </w:rPr>
        <w:t>cremation contract</w:t>
      </w:r>
      <w:r w:rsidRPr="00B330E5">
        <w:rPr>
          <w:color w:val="auto"/>
        </w:rPr>
        <w:sym w:font="Arial" w:char="0022"/>
      </w:r>
      <w:r w:rsidRPr="00B330E5">
        <w:rPr>
          <w:color w:val="auto"/>
        </w:rPr>
        <w:t xml:space="preserve"> means an agreement to perform a cremation, as a </w:t>
      </w:r>
      <w:r w:rsidRPr="00B330E5">
        <w:rPr>
          <w:color w:val="auto"/>
        </w:rPr>
        <w:sym w:font="Arial" w:char="0022"/>
      </w:r>
      <w:r w:rsidRPr="00B330E5">
        <w:rPr>
          <w:color w:val="auto"/>
        </w:rPr>
        <w:t>cremation</w:t>
      </w:r>
      <w:r w:rsidRPr="00B330E5">
        <w:rPr>
          <w:color w:val="auto"/>
        </w:rPr>
        <w:sym w:font="Arial" w:char="0022"/>
      </w:r>
      <w:r w:rsidRPr="00B330E5">
        <w:rPr>
          <w:color w:val="auto"/>
        </w:rPr>
        <w:t xml:space="preserve"> is defined in §30-6-3 of this code. A cremation contract is an agreement between a crematory and any authorized person or entity, including, but not limited to, the following persons in order of precedence:</w:t>
      </w:r>
    </w:p>
    <w:p w14:paraId="3436582A" w14:textId="7E4DC889" w:rsidR="001D1BC8" w:rsidRPr="00B330E5" w:rsidRDefault="001D1BC8" w:rsidP="001D1BC8">
      <w:pPr>
        <w:pStyle w:val="SectionBody"/>
        <w:rPr>
          <w:color w:val="auto"/>
        </w:rPr>
      </w:pPr>
      <w:r w:rsidRPr="00B330E5">
        <w:rPr>
          <w:color w:val="auto"/>
        </w:rPr>
        <w:t>(1) The deceased, who has expressed his or her wishes regarding the disposal of their remains through a last will and testament, an advance directive</w:t>
      </w:r>
      <w:r w:rsidR="00CF0551" w:rsidRPr="00B330E5">
        <w:rPr>
          <w:color w:val="auto"/>
        </w:rPr>
        <w:t>,</w:t>
      </w:r>
      <w:r w:rsidRPr="00B330E5">
        <w:rPr>
          <w:color w:val="auto"/>
        </w:rPr>
        <w:t xml:space="preserve"> or preneed funeral contract, as defined in §47-14-2 of this code;</w:t>
      </w:r>
    </w:p>
    <w:p w14:paraId="23E10EDD" w14:textId="77777777" w:rsidR="001D1BC8" w:rsidRPr="00B330E5" w:rsidRDefault="001D1BC8" w:rsidP="001D1BC8">
      <w:pPr>
        <w:pStyle w:val="SectionBody"/>
        <w:rPr>
          <w:color w:val="auto"/>
        </w:rPr>
      </w:pPr>
      <w:r w:rsidRPr="00B330E5">
        <w:rPr>
          <w:color w:val="auto"/>
        </w:rPr>
        <w:t>(2) The surviving spouse of the deceased, unless a petition to dissolve the marriage was pending at the time of decedent</w:t>
      </w:r>
      <w:r w:rsidRPr="00B330E5">
        <w:rPr>
          <w:color w:val="auto"/>
        </w:rPr>
        <w:sym w:font="Arial" w:char="0027"/>
      </w:r>
      <w:r w:rsidRPr="00B330E5">
        <w:rPr>
          <w:color w:val="auto"/>
        </w:rPr>
        <w:t>s death;</w:t>
      </w:r>
    </w:p>
    <w:p w14:paraId="0C03F254" w14:textId="77777777" w:rsidR="001D1BC8" w:rsidRPr="00B330E5" w:rsidRDefault="001D1BC8" w:rsidP="001D1BC8">
      <w:pPr>
        <w:pStyle w:val="SectionBody"/>
        <w:rPr>
          <w:color w:val="auto"/>
        </w:rPr>
      </w:pPr>
      <w:r w:rsidRPr="00B330E5">
        <w:rPr>
          <w:color w:val="auto"/>
        </w:rPr>
        <w:t>(3) An individual previously designated by the deceased as the person with the right to control disposition of the deceased</w:t>
      </w:r>
      <w:r w:rsidRPr="00B330E5">
        <w:rPr>
          <w:color w:val="auto"/>
        </w:rPr>
        <w:sym w:font="Arial" w:char="0027"/>
      </w:r>
      <w:r w:rsidRPr="00B330E5">
        <w:rPr>
          <w:color w:val="auto"/>
        </w:rPr>
        <w:t xml:space="preserve">s remains in a writing signed and notarized by the deceased: </w:t>
      </w:r>
      <w:r w:rsidRPr="00B330E5">
        <w:rPr>
          <w:i/>
          <w:iCs/>
          <w:color w:val="auto"/>
        </w:rPr>
        <w:t>Provided,</w:t>
      </w:r>
      <w:r w:rsidRPr="00B330E5">
        <w:rPr>
          <w:color w:val="auto"/>
        </w:rPr>
        <w:t xml:space="preserve"> That no person may be designated to serve in such capacity for more than one nonrelative at any one time;</w:t>
      </w:r>
    </w:p>
    <w:p w14:paraId="0E744348" w14:textId="77777777" w:rsidR="001D1BC8" w:rsidRPr="00B330E5" w:rsidRDefault="001D1BC8" w:rsidP="001D1BC8">
      <w:pPr>
        <w:pStyle w:val="SectionBody"/>
        <w:rPr>
          <w:color w:val="auto"/>
        </w:rPr>
      </w:pPr>
      <w:r w:rsidRPr="00B330E5">
        <w:rPr>
          <w:color w:val="auto"/>
        </w:rPr>
        <w:t>(4) The deceased person</w:t>
      </w:r>
      <w:r w:rsidRPr="00B330E5">
        <w:rPr>
          <w:color w:val="auto"/>
        </w:rPr>
        <w:sym w:font="Arial" w:char="0027"/>
      </w:r>
      <w:r w:rsidRPr="00B330E5">
        <w:rPr>
          <w:color w:val="auto"/>
        </w:rPr>
        <w:t>s next of kin;</w:t>
      </w:r>
    </w:p>
    <w:p w14:paraId="1D45CE91" w14:textId="77777777" w:rsidR="001D1BC8" w:rsidRPr="00B330E5" w:rsidRDefault="001D1BC8" w:rsidP="001D1BC8">
      <w:pPr>
        <w:pStyle w:val="SectionBody"/>
        <w:rPr>
          <w:color w:val="auto"/>
        </w:rPr>
      </w:pPr>
      <w:r w:rsidRPr="00B330E5">
        <w:rPr>
          <w:color w:val="auto"/>
        </w:rPr>
        <w:t xml:space="preserve">(5) A public official charged with arranging the final disposition of an indigent deceased </w:t>
      </w:r>
      <w:r w:rsidRPr="00B330E5">
        <w:rPr>
          <w:color w:val="auto"/>
        </w:rPr>
        <w:lastRenderedPageBreak/>
        <w:t>person or an unclaimed corpse;</w:t>
      </w:r>
    </w:p>
    <w:p w14:paraId="1A124700" w14:textId="77777777" w:rsidR="001D1BC8" w:rsidRPr="00B330E5" w:rsidRDefault="001D1BC8" w:rsidP="001D1BC8">
      <w:pPr>
        <w:pStyle w:val="SectionBody"/>
        <w:rPr>
          <w:color w:val="auto"/>
        </w:rPr>
      </w:pPr>
      <w:r w:rsidRPr="00B330E5">
        <w:rPr>
          <w:color w:val="auto"/>
        </w:rPr>
        <w:t>(6) A representative of an institution who is charged with arranging the final disposition of a deceased who donated his or her body to science;</w:t>
      </w:r>
    </w:p>
    <w:p w14:paraId="4A3A98ED" w14:textId="77777777" w:rsidR="001D1BC8" w:rsidRPr="00B330E5" w:rsidRDefault="001D1BC8" w:rsidP="001D1BC8">
      <w:pPr>
        <w:pStyle w:val="SectionBody"/>
        <w:rPr>
          <w:color w:val="auto"/>
        </w:rPr>
      </w:pPr>
      <w:r w:rsidRPr="00B330E5">
        <w:rPr>
          <w:color w:val="auto"/>
        </w:rPr>
        <w:t>(7) A public officer required by statute to arrange the final disposition of a deceased person;</w:t>
      </w:r>
    </w:p>
    <w:p w14:paraId="45099257" w14:textId="77777777" w:rsidR="001D1BC8" w:rsidRPr="00B330E5" w:rsidRDefault="001D1BC8" w:rsidP="001D1BC8">
      <w:pPr>
        <w:pStyle w:val="SectionBody"/>
        <w:rPr>
          <w:color w:val="auto"/>
        </w:rPr>
      </w:pPr>
      <w:r w:rsidRPr="00B330E5">
        <w:rPr>
          <w:color w:val="auto"/>
        </w:rPr>
        <w:t>(8) Another funeral establishment; or</w:t>
      </w:r>
    </w:p>
    <w:p w14:paraId="1B3FF012" w14:textId="2060F04A" w:rsidR="001D1BC8" w:rsidRPr="00B330E5" w:rsidRDefault="001D1BC8" w:rsidP="001D1BC8">
      <w:pPr>
        <w:pStyle w:val="SectionBody"/>
        <w:rPr>
          <w:color w:val="auto"/>
        </w:rPr>
      </w:pPr>
      <w:r w:rsidRPr="00B330E5">
        <w:rPr>
          <w:color w:val="auto"/>
        </w:rPr>
        <w:t>(9) An executor, administrator</w:t>
      </w:r>
      <w:r w:rsidR="00CF0551" w:rsidRPr="00B330E5">
        <w:rPr>
          <w:color w:val="auto"/>
        </w:rPr>
        <w:t>,</w:t>
      </w:r>
      <w:r w:rsidRPr="00B330E5">
        <w:rPr>
          <w:color w:val="auto"/>
        </w:rPr>
        <w:t xml:space="preserve"> or other personal representative of the deceased.</w:t>
      </w:r>
    </w:p>
    <w:p w14:paraId="7EE99B8E" w14:textId="77777777" w:rsidR="001D1BC8" w:rsidRPr="00B330E5" w:rsidRDefault="001D1BC8" w:rsidP="001D1BC8">
      <w:pPr>
        <w:pStyle w:val="Note"/>
        <w:rPr>
          <w:color w:val="auto"/>
        </w:rPr>
      </w:pPr>
    </w:p>
    <w:p w14:paraId="4561A545" w14:textId="77777777" w:rsidR="00E831B3" w:rsidRPr="00B330E5" w:rsidRDefault="00E831B3" w:rsidP="00EF6030">
      <w:pPr>
        <w:pStyle w:val="References"/>
      </w:pPr>
    </w:p>
    <w:sectPr w:rsidR="00E831B3" w:rsidRPr="00B330E5" w:rsidSect="001D1BC8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7EE07" w14:textId="77777777" w:rsidR="00C550AB" w:rsidRPr="00B844FE" w:rsidRDefault="00C550AB" w:rsidP="00B844FE">
      <w:r>
        <w:separator/>
      </w:r>
    </w:p>
  </w:endnote>
  <w:endnote w:type="continuationSeparator" w:id="0">
    <w:p w14:paraId="7E8A1CDD" w14:textId="77777777" w:rsidR="00C550AB" w:rsidRPr="00B844FE" w:rsidRDefault="00C550AB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1431C" w14:textId="77777777" w:rsidR="001D1BC8" w:rsidRDefault="001D1BC8" w:rsidP="005823E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41787B5D" w14:textId="77777777" w:rsidR="001D1BC8" w:rsidRPr="001D1BC8" w:rsidRDefault="001D1BC8" w:rsidP="001D1B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4EFB3" w14:textId="77777777" w:rsidR="001D1BC8" w:rsidRDefault="001D1BC8" w:rsidP="005823E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A3C548F" w14:textId="77777777" w:rsidR="001D1BC8" w:rsidRPr="001D1BC8" w:rsidRDefault="001D1BC8" w:rsidP="001D1B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6D619" w14:textId="77777777" w:rsidR="00C550AB" w:rsidRPr="00B844FE" w:rsidRDefault="00C550AB" w:rsidP="00B844FE">
      <w:r>
        <w:separator/>
      </w:r>
    </w:p>
  </w:footnote>
  <w:footnote w:type="continuationSeparator" w:id="0">
    <w:p w14:paraId="496A2C0E" w14:textId="77777777" w:rsidR="00C550AB" w:rsidRPr="00B844FE" w:rsidRDefault="00C550AB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D4EFA" w14:textId="77777777" w:rsidR="001D1BC8" w:rsidRPr="001D1BC8" w:rsidRDefault="001D1BC8" w:rsidP="001D1BC8">
    <w:pPr>
      <w:pStyle w:val="Header"/>
    </w:pPr>
    <w:r>
      <w:t>CS for SB 270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2B00E" w14:textId="6D7EFBC9" w:rsidR="001D1BC8" w:rsidRPr="001D1BC8" w:rsidRDefault="00561378" w:rsidP="001D1BC8">
    <w:pPr>
      <w:pStyle w:val="Header"/>
    </w:pPr>
    <w:r>
      <w:t xml:space="preserve">Enr </w:t>
    </w:r>
    <w:r w:rsidR="001D1BC8">
      <w:t>CS for SB 270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05658464">
    <w:abstractNumId w:val="0"/>
  </w:num>
  <w:num w:numId="2" w16cid:durableId="496262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0AB"/>
    <w:rsid w:val="00002112"/>
    <w:rsid w:val="0000526A"/>
    <w:rsid w:val="00085D22"/>
    <w:rsid w:val="000C5C77"/>
    <w:rsid w:val="0010070F"/>
    <w:rsid w:val="0015112E"/>
    <w:rsid w:val="001552E7"/>
    <w:rsid w:val="001566B4"/>
    <w:rsid w:val="00175B38"/>
    <w:rsid w:val="001C279E"/>
    <w:rsid w:val="001D1BC8"/>
    <w:rsid w:val="001D459E"/>
    <w:rsid w:val="00230763"/>
    <w:rsid w:val="0027011C"/>
    <w:rsid w:val="00274200"/>
    <w:rsid w:val="00275740"/>
    <w:rsid w:val="00290506"/>
    <w:rsid w:val="002A0269"/>
    <w:rsid w:val="00301F44"/>
    <w:rsid w:val="00303684"/>
    <w:rsid w:val="003143F5"/>
    <w:rsid w:val="00314854"/>
    <w:rsid w:val="00365920"/>
    <w:rsid w:val="003B599C"/>
    <w:rsid w:val="003C51CD"/>
    <w:rsid w:val="00410475"/>
    <w:rsid w:val="004247A2"/>
    <w:rsid w:val="004B2795"/>
    <w:rsid w:val="004C13DD"/>
    <w:rsid w:val="004E3441"/>
    <w:rsid w:val="00561378"/>
    <w:rsid w:val="00571DC3"/>
    <w:rsid w:val="005A5366"/>
    <w:rsid w:val="00637E73"/>
    <w:rsid w:val="006565E8"/>
    <w:rsid w:val="006865E9"/>
    <w:rsid w:val="00691F3E"/>
    <w:rsid w:val="00694BFB"/>
    <w:rsid w:val="006A106B"/>
    <w:rsid w:val="006C523D"/>
    <w:rsid w:val="006D4036"/>
    <w:rsid w:val="007E02CF"/>
    <w:rsid w:val="007F1CF5"/>
    <w:rsid w:val="0081249D"/>
    <w:rsid w:val="00834EDE"/>
    <w:rsid w:val="008736AA"/>
    <w:rsid w:val="008D275D"/>
    <w:rsid w:val="00931052"/>
    <w:rsid w:val="00952402"/>
    <w:rsid w:val="00980327"/>
    <w:rsid w:val="009D50C6"/>
    <w:rsid w:val="009F1067"/>
    <w:rsid w:val="00A31E01"/>
    <w:rsid w:val="00A35B03"/>
    <w:rsid w:val="00A527AD"/>
    <w:rsid w:val="00A718CF"/>
    <w:rsid w:val="00A72E7C"/>
    <w:rsid w:val="00AB5E07"/>
    <w:rsid w:val="00AC3B58"/>
    <w:rsid w:val="00AE48A0"/>
    <w:rsid w:val="00AE61BE"/>
    <w:rsid w:val="00B16F25"/>
    <w:rsid w:val="00B24422"/>
    <w:rsid w:val="00B330E5"/>
    <w:rsid w:val="00B80C20"/>
    <w:rsid w:val="00B844FE"/>
    <w:rsid w:val="00B964C8"/>
    <w:rsid w:val="00BC562B"/>
    <w:rsid w:val="00C21DFD"/>
    <w:rsid w:val="00C33014"/>
    <w:rsid w:val="00C33434"/>
    <w:rsid w:val="00C34869"/>
    <w:rsid w:val="00C42EB6"/>
    <w:rsid w:val="00C550AB"/>
    <w:rsid w:val="00C77BE8"/>
    <w:rsid w:val="00C85096"/>
    <w:rsid w:val="00CB20EF"/>
    <w:rsid w:val="00CD12CB"/>
    <w:rsid w:val="00CD36CF"/>
    <w:rsid w:val="00CD3F81"/>
    <w:rsid w:val="00CF0551"/>
    <w:rsid w:val="00CF1DCA"/>
    <w:rsid w:val="00D579FC"/>
    <w:rsid w:val="00DE526B"/>
    <w:rsid w:val="00DF199D"/>
    <w:rsid w:val="00DF4120"/>
    <w:rsid w:val="00E01542"/>
    <w:rsid w:val="00E365F1"/>
    <w:rsid w:val="00E62F48"/>
    <w:rsid w:val="00E831B3"/>
    <w:rsid w:val="00EB203E"/>
    <w:rsid w:val="00ED19C0"/>
    <w:rsid w:val="00EE70CB"/>
    <w:rsid w:val="00EF6030"/>
    <w:rsid w:val="00F23775"/>
    <w:rsid w:val="00F41CA2"/>
    <w:rsid w:val="00F443C0"/>
    <w:rsid w:val="00F50749"/>
    <w:rsid w:val="00F62EFB"/>
    <w:rsid w:val="00F939A4"/>
    <w:rsid w:val="00FA7B09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27C57E"/>
  <w15:chartTrackingRefBased/>
  <w15:docId w15:val="{39761757-70D0-442B-93B3-055026479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EF60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EF6030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EF6030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EF6030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EF6030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EF6030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EF6030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EF6030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EF6030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EF6030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EF6030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EF6030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EF6030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EF6030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EF6030"/>
  </w:style>
  <w:style w:type="character" w:customStyle="1" w:styleId="NoteOldChar">
    <w:name w:val="Note Old Char"/>
    <w:link w:val="NoteOld"/>
    <w:rsid w:val="00EF6030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EF6030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EF6030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EF6030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EF6030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EF6030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EF6030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EF6030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EF6030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EF6030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EF6030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EF6030"/>
  </w:style>
  <w:style w:type="paragraph" w:customStyle="1" w:styleId="EnactingClauseOld">
    <w:name w:val="Enacting Clause Old"/>
    <w:next w:val="EnactingSectionOld"/>
    <w:link w:val="EnactingClauseOldChar"/>
    <w:autoRedefine/>
    <w:rsid w:val="00EF6030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EF6030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EF6030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EF603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F6030"/>
  </w:style>
  <w:style w:type="character" w:customStyle="1" w:styleId="BillNumberOldChar">
    <w:name w:val="Bill Number Old Char"/>
    <w:basedOn w:val="DefaultParagraphFont"/>
    <w:link w:val="BillNumberOld"/>
    <w:rsid w:val="00EF6030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EF6030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EF6030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EF6030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EF6030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EF6030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F6030"/>
  </w:style>
  <w:style w:type="paragraph" w:styleId="Footer">
    <w:name w:val="footer"/>
    <w:basedOn w:val="Normal"/>
    <w:link w:val="FooterChar"/>
    <w:uiPriority w:val="99"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030"/>
  </w:style>
  <w:style w:type="character" w:styleId="PlaceholderText">
    <w:name w:val="Placeholder Text"/>
    <w:basedOn w:val="DefaultParagraphFont"/>
    <w:uiPriority w:val="99"/>
    <w:semiHidden/>
    <w:locked/>
    <w:rsid w:val="00EF6030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EF6030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EF6030"/>
    <w:rPr>
      <w:sz w:val="20"/>
      <w:szCs w:val="20"/>
    </w:rPr>
  </w:style>
  <w:style w:type="character" w:customStyle="1" w:styleId="Underline">
    <w:name w:val="Underline"/>
    <w:uiPriority w:val="1"/>
    <w:rsid w:val="00EF6030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EF6030"/>
  </w:style>
  <w:style w:type="paragraph" w:customStyle="1" w:styleId="BillNumber">
    <w:name w:val="Bill Number"/>
    <w:basedOn w:val="BillNumberOld"/>
    <w:qFormat/>
    <w:rsid w:val="00EF6030"/>
  </w:style>
  <w:style w:type="paragraph" w:customStyle="1" w:styleId="ChapterHeading">
    <w:name w:val="Chapter Heading"/>
    <w:basedOn w:val="ChapterHeadingOld"/>
    <w:next w:val="Normal"/>
    <w:qFormat/>
    <w:rsid w:val="00EF6030"/>
  </w:style>
  <w:style w:type="paragraph" w:customStyle="1" w:styleId="EnactingClause">
    <w:name w:val="Enacting Clause"/>
    <w:basedOn w:val="EnactingClauseOld"/>
    <w:qFormat/>
    <w:rsid w:val="00EF6030"/>
  </w:style>
  <w:style w:type="paragraph" w:customStyle="1" w:styleId="EnactingSection">
    <w:name w:val="Enacting Section"/>
    <w:basedOn w:val="EnactingSectionOld"/>
    <w:qFormat/>
    <w:rsid w:val="00EF6030"/>
  </w:style>
  <w:style w:type="paragraph" w:customStyle="1" w:styleId="HeaderStyle">
    <w:name w:val="Header Style"/>
    <w:basedOn w:val="HeaderStyleOld"/>
    <w:qFormat/>
    <w:rsid w:val="00EF6030"/>
  </w:style>
  <w:style w:type="paragraph" w:customStyle="1" w:styleId="Note">
    <w:name w:val="Note"/>
    <w:basedOn w:val="NoteOld"/>
    <w:qFormat/>
    <w:rsid w:val="00EF6030"/>
  </w:style>
  <w:style w:type="paragraph" w:customStyle="1" w:styleId="PartHeading">
    <w:name w:val="Part Heading"/>
    <w:basedOn w:val="PartHeadingOld"/>
    <w:qFormat/>
    <w:rsid w:val="00EF6030"/>
  </w:style>
  <w:style w:type="paragraph" w:customStyle="1" w:styleId="References">
    <w:name w:val="References"/>
    <w:basedOn w:val="ReferencesOld"/>
    <w:qFormat/>
    <w:rsid w:val="00EF6030"/>
  </w:style>
  <w:style w:type="paragraph" w:customStyle="1" w:styleId="SectionBody">
    <w:name w:val="Section Body"/>
    <w:basedOn w:val="SectionBodyOld"/>
    <w:link w:val="SectionBodyChar"/>
    <w:qFormat/>
    <w:rsid w:val="00EF6030"/>
  </w:style>
  <w:style w:type="paragraph" w:customStyle="1" w:styleId="SectionHeading">
    <w:name w:val="Section Heading"/>
    <w:basedOn w:val="SectionHeadingOld"/>
    <w:link w:val="SectionHeadingChar"/>
    <w:qFormat/>
    <w:rsid w:val="00EF6030"/>
  </w:style>
  <w:style w:type="paragraph" w:customStyle="1" w:styleId="Sponsors">
    <w:name w:val="Sponsors"/>
    <w:basedOn w:val="SponsorsOld"/>
    <w:qFormat/>
    <w:rsid w:val="00EF6030"/>
  </w:style>
  <w:style w:type="paragraph" w:customStyle="1" w:styleId="TitlePageBillPrefix">
    <w:name w:val="Title Page: Bill Prefix"/>
    <w:basedOn w:val="TitlePageBillPrefixOld"/>
    <w:qFormat/>
    <w:rsid w:val="00EF6030"/>
  </w:style>
  <w:style w:type="paragraph" w:customStyle="1" w:styleId="TitlePageOrigin">
    <w:name w:val="Title Page: Origin"/>
    <w:basedOn w:val="TitlePageOriginOld"/>
    <w:qFormat/>
    <w:rsid w:val="00EF6030"/>
  </w:style>
  <w:style w:type="paragraph" w:customStyle="1" w:styleId="TitlePageSession">
    <w:name w:val="Title Page: Session"/>
    <w:basedOn w:val="TitlePageSessionOld"/>
    <w:qFormat/>
    <w:rsid w:val="00EF6030"/>
  </w:style>
  <w:style w:type="paragraph" w:customStyle="1" w:styleId="TitleSection">
    <w:name w:val="Title Section"/>
    <w:basedOn w:val="TitleSectionOld"/>
    <w:qFormat/>
    <w:rsid w:val="00EF6030"/>
  </w:style>
  <w:style w:type="character" w:customStyle="1" w:styleId="Strike-Through">
    <w:name w:val="Strike-Through"/>
    <w:uiPriority w:val="1"/>
    <w:rsid w:val="00EF6030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1D1BC8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1D1BC8"/>
    <w:rPr>
      <w:rFonts w:eastAsia="Calibri"/>
      <w:b/>
      <w:color w:val="000000"/>
    </w:rPr>
  </w:style>
  <w:style w:type="character" w:customStyle="1" w:styleId="ArticleHeadingChar">
    <w:name w:val="Article Heading Char"/>
    <w:link w:val="ArticleHeading"/>
    <w:rsid w:val="001D1BC8"/>
    <w:rPr>
      <w:rFonts w:eastAsia="Calibri"/>
      <w:b/>
      <w:caps/>
      <w:color w:val="000000"/>
      <w:sz w:val="24"/>
    </w:rPr>
  </w:style>
  <w:style w:type="character" w:styleId="PageNumber">
    <w:name w:val="page number"/>
    <w:basedOn w:val="DefaultParagraphFont"/>
    <w:uiPriority w:val="99"/>
    <w:semiHidden/>
    <w:locked/>
    <w:rsid w:val="001D1B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FE74C2D613848ECB008AFFCEFA604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9BDECF-0CB4-4B38-AB95-4C2A93C780B0}"/>
      </w:docPartPr>
      <w:docPartBody>
        <w:p w:rsidR="00077DD1" w:rsidRDefault="00CF3342">
          <w:pPr>
            <w:pStyle w:val="AFE74C2D613848ECB008AFFCEFA6049D"/>
          </w:pPr>
          <w:r w:rsidRPr="00B844FE">
            <w:t>Prefix Text</w:t>
          </w:r>
        </w:p>
      </w:docPartBody>
    </w:docPart>
    <w:docPart>
      <w:docPartPr>
        <w:name w:val="F5F2711B1600416FAB06C8F96353D0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44F325-32DD-4EEE-B47D-FD07AF1D0F55}"/>
      </w:docPartPr>
      <w:docPartBody>
        <w:p w:rsidR="00077DD1" w:rsidRDefault="00CF3342">
          <w:pPr>
            <w:pStyle w:val="F5F2711B1600416FAB06C8F96353D0E9"/>
          </w:pPr>
          <w:r w:rsidRPr="00B844FE">
            <w:t>[Type here]</w:t>
          </w:r>
        </w:p>
      </w:docPartBody>
    </w:docPart>
    <w:docPart>
      <w:docPartPr>
        <w:name w:val="048B655EC88C4938BF40B6AD15FEE0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AC207-E630-4599-8C5F-4CA72E79320B}"/>
      </w:docPartPr>
      <w:docPartBody>
        <w:p w:rsidR="00077DD1" w:rsidRDefault="00CF3342">
          <w:pPr>
            <w:pStyle w:val="048B655EC88C4938BF40B6AD15FEE01A"/>
          </w:pPr>
          <w:r w:rsidRPr="00B844FE">
            <w:t>Number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342"/>
    <w:rsid w:val="00077DD1"/>
    <w:rsid w:val="00CF3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E74C2D613848ECB008AFFCEFA6049D">
    <w:name w:val="AFE74C2D613848ECB008AFFCEFA6049D"/>
  </w:style>
  <w:style w:type="paragraph" w:customStyle="1" w:styleId="F5F2711B1600416FAB06C8F96353D0E9">
    <w:name w:val="F5F2711B1600416FAB06C8F96353D0E9"/>
  </w:style>
  <w:style w:type="paragraph" w:customStyle="1" w:styleId="048B655EC88C4938BF40B6AD15FEE01A">
    <w:name w:val="048B655EC88C4938BF40B6AD15FEE01A"/>
  </w:style>
  <w:style w:type="character" w:styleId="PlaceholderText">
    <w:name w:val="Placeholder Text"/>
    <w:basedOn w:val="DefaultParagraphFont"/>
    <w:uiPriority w:val="99"/>
    <w:semiHidden/>
    <w:rsid w:val="00CF3342"/>
    <w:rPr>
      <w:color w:val="808080"/>
    </w:rPr>
  </w:style>
  <w:style w:type="paragraph" w:customStyle="1" w:styleId="0C0674914856496EB255FAC4B50F7518">
    <w:name w:val="0C0674914856496EB255FAC4B50F7518"/>
  </w:style>
  <w:style w:type="paragraph" w:customStyle="1" w:styleId="F60F3A4639CE4782BD063FBD152737D4">
    <w:name w:val="F60F3A4639CE4782BD063FBD152737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8F939-0766-4795-ACB5-643A0ADFC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Bill Shell</Template>
  <TotalTime>9</TotalTime>
  <Pages>4</Pages>
  <Words>796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 Fletcher</dc:creator>
  <cp:keywords/>
  <dc:description/>
  <cp:lastModifiedBy>Jocelyn Ellis</cp:lastModifiedBy>
  <cp:revision>9</cp:revision>
  <dcterms:created xsi:type="dcterms:W3CDTF">2023-01-24T17:54:00Z</dcterms:created>
  <dcterms:modified xsi:type="dcterms:W3CDTF">2023-03-03T13:58:00Z</dcterms:modified>
</cp:coreProperties>
</file>