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4AFB4" w14:textId="77777777" w:rsidR="00FE067E" w:rsidRPr="00887020" w:rsidRDefault="003C6034" w:rsidP="00CC1F3B">
      <w:pPr>
        <w:pStyle w:val="TitlePageOrigin"/>
        <w:rPr>
          <w:color w:val="auto"/>
        </w:rPr>
      </w:pPr>
      <w:r w:rsidRPr="00887020">
        <w:rPr>
          <w:caps w:val="0"/>
          <w:color w:val="auto"/>
        </w:rPr>
        <w:t>WEST VIRGINIA LEGISLATURE</w:t>
      </w:r>
    </w:p>
    <w:p w14:paraId="63F57F07" w14:textId="77777777" w:rsidR="00CD36CF" w:rsidRPr="00887020" w:rsidRDefault="00CD36CF" w:rsidP="00CC1F3B">
      <w:pPr>
        <w:pStyle w:val="TitlePageSession"/>
        <w:rPr>
          <w:color w:val="auto"/>
        </w:rPr>
      </w:pPr>
      <w:r w:rsidRPr="00887020">
        <w:rPr>
          <w:color w:val="auto"/>
        </w:rPr>
        <w:t>20</w:t>
      </w:r>
      <w:r w:rsidR="00EC5E63" w:rsidRPr="00887020">
        <w:rPr>
          <w:color w:val="auto"/>
        </w:rPr>
        <w:t>2</w:t>
      </w:r>
      <w:r w:rsidR="00B71E6F" w:rsidRPr="00887020">
        <w:rPr>
          <w:color w:val="auto"/>
        </w:rPr>
        <w:t>3</w:t>
      </w:r>
      <w:r w:rsidRPr="00887020">
        <w:rPr>
          <w:color w:val="auto"/>
        </w:rPr>
        <w:t xml:space="preserve"> </w:t>
      </w:r>
      <w:r w:rsidR="003C6034" w:rsidRPr="00887020">
        <w:rPr>
          <w:caps w:val="0"/>
          <w:color w:val="auto"/>
        </w:rPr>
        <w:t>REGULAR SESSION</w:t>
      </w:r>
    </w:p>
    <w:p w14:paraId="5C172C4C" w14:textId="77777777" w:rsidR="00CD36CF" w:rsidRPr="00887020" w:rsidRDefault="002A4F7C" w:rsidP="00CC1F3B">
      <w:pPr>
        <w:pStyle w:val="TitlePageBillPrefix"/>
        <w:rPr>
          <w:color w:val="auto"/>
        </w:rPr>
      </w:pPr>
      <w:sdt>
        <w:sdtPr>
          <w:rPr>
            <w:color w:val="auto"/>
          </w:rPr>
          <w:tag w:val="IntroDate"/>
          <w:id w:val="-1236936958"/>
          <w:placeholder>
            <w:docPart w:val="942901A1CC864267BB11BC10065D6309"/>
          </w:placeholder>
          <w:text/>
        </w:sdtPr>
        <w:sdtEndPr/>
        <w:sdtContent>
          <w:r w:rsidR="00AE48A0" w:rsidRPr="00887020">
            <w:rPr>
              <w:color w:val="auto"/>
            </w:rPr>
            <w:t>Introduced</w:t>
          </w:r>
        </w:sdtContent>
      </w:sdt>
    </w:p>
    <w:p w14:paraId="000B4A03" w14:textId="780F931E" w:rsidR="00CD36CF" w:rsidRPr="00887020" w:rsidRDefault="002A4F7C" w:rsidP="00CC1F3B">
      <w:pPr>
        <w:pStyle w:val="BillNumber"/>
        <w:rPr>
          <w:color w:val="auto"/>
        </w:rPr>
      </w:pPr>
      <w:sdt>
        <w:sdtPr>
          <w:rPr>
            <w:color w:val="auto"/>
          </w:rPr>
          <w:tag w:val="Chamber"/>
          <w:id w:val="893011969"/>
          <w:lock w:val="sdtLocked"/>
          <w:placeholder>
            <w:docPart w:val="63DDE9450AF440F183C687F12DBFD024"/>
          </w:placeholder>
          <w:dropDownList>
            <w:listItem w:displayText="House" w:value="House"/>
            <w:listItem w:displayText="Senate" w:value="Senate"/>
          </w:dropDownList>
        </w:sdtPr>
        <w:sdtEndPr/>
        <w:sdtContent>
          <w:r w:rsidR="00BF4228" w:rsidRPr="00887020">
            <w:rPr>
              <w:color w:val="auto"/>
            </w:rPr>
            <w:t>Senate</w:t>
          </w:r>
        </w:sdtContent>
      </w:sdt>
      <w:r w:rsidR="00303684" w:rsidRPr="00887020">
        <w:rPr>
          <w:color w:val="auto"/>
        </w:rPr>
        <w:t xml:space="preserve"> </w:t>
      </w:r>
      <w:r w:rsidR="00CD36CF" w:rsidRPr="00887020">
        <w:rPr>
          <w:color w:val="auto"/>
        </w:rPr>
        <w:t xml:space="preserve">Bill </w:t>
      </w:r>
      <w:sdt>
        <w:sdtPr>
          <w:rPr>
            <w:color w:val="auto"/>
          </w:rPr>
          <w:tag w:val="BNum"/>
          <w:id w:val="1645317809"/>
          <w:lock w:val="sdtLocked"/>
          <w:placeholder>
            <w:docPart w:val="5326F4EB79784F5D9C5D3FFCDC132271"/>
          </w:placeholder>
          <w:text/>
        </w:sdtPr>
        <w:sdtEndPr/>
        <w:sdtContent>
          <w:r w:rsidR="004D1E30">
            <w:rPr>
              <w:color w:val="auto"/>
            </w:rPr>
            <w:t>209</w:t>
          </w:r>
        </w:sdtContent>
      </w:sdt>
    </w:p>
    <w:p w14:paraId="4C2305DE" w14:textId="345FA2A5" w:rsidR="00CD36CF" w:rsidRPr="00887020" w:rsidRDefault="00CD36CF" w:rsidP="00CC1F3B">
      <w:pPr>
        <w:pStyle w:val="Sponsors"/>
        <w:rPr>
          <w:color w:val="auto"/>
        </w:rPr>
      </w:pPr>
      <w:r w:rsidRPr="00887020">
        <w:rPr>
          <w:color w:val="auto"/>
        </w:rPr>
        <w:t xml:space="preserve">By </w:t>
      </w:r>
      <w:sdt>
        <w:sdtPr>
          <w:rPr>
            <w:color w:val="auto"/>
          </w:rPr>
          <w:tag w:val="Sponsors"/>
          <w:id w:val="1589585889"/>
          <w:placeholder>
            <w:docPart w:val="DED56C54978640229652B03E8C9FAE9B"/>
          </w:placeholder>
          <w:text w:multiLine="1"/>
        </w:sdtPr>
        <w:sdtEndPr/>
        <w:sdtContent>
          <w:r w:rsidR="00BF4228" w:rsidRPr="00887020">
            <w:rPr>
              <w:color w:val="auto"/>
            </w:rPr>
            <w:t>Senator</w:t>
          </w:r>
          <w:r w:rsidR="002A4F7C">
            <w:rPr>
              <w:color w:val="auto"/>
            </w:rPr>
            <w:t>s</w:t>
          </w:r>
          <w:r w:rsidR="00BF4228" w:rsidRPr="00887020">
            <w:rPr>
              <w:color w:val="auto"/>
            </w:rPr>
            <w:t xml:space="preserve"> Trump</w:t>
          </w:r>
          <w:r w:rsidR="002A4F7C">
            <w:rPr>
              <w:color w:val="auto"/>
            </w:rPr>
            <w:t xml:space="preserve"> and Oliverio</w:t>
          </w:r>
        </w:sdtContent>
      </w:sdt>
    </w:p>
    <w:p w14:paraId="76A4F900" w14:textId="380C8ABF" w:rsidR="00E831B3" w:rsidRPr="00887020" w:rsidRDefault="00CD36CF" w:rsidP="00CC1F3B">
      <w:pPr>
        <w:pStyle w:val="References"/>
        <w:rPr>
          <w:color w:val="auto"/>
        </w:rPr>
      </w:pPr>
      <w:r w:rsidRPr="00887020">
        <w:rPr>
          <w:color w:val="auto"/>
        </w:rPr>
        <w:t>[</w:t>
      </w:r>
      <w:sdt>
        <w:sdtPr>
          <w:rPr>
            <w:color w:val="auto"/>
          </w:rPr>
          <w:tag w:val="References"/>
          <w:id w:val="-1043047873"/>
          <w:placeholder>
            <w:docPart w:val="3534CC821D4F4FEBBA2628597A9C3CCF"/>
          </w:placeholder>
          <w:text w:multiLine="1"/>
        </w:sdtPr>
        <w:sdtEndPr/>
        <w:sdtContent>
          <w:r w:rsidR="00093AB0" w:rsidRPr="00887020">
            <w:rPr>
              <w:color w:val="auto"/>
            </w:rPr>
            <w:t>Introduced</w:t>
          </w:r>
          <w:r w:rsidR="004D1E30">
            <w:rPr>
              <w:color w:val="auto"/>
            </w:rPr>
            <w:t xml:space="preserve"> January 13, 2023</w:t>
          </w:r>
          <w:r w:rsidR="00093AB0" w:rsidRPr="00887020">
            <w:rPr>
              <w:color w:val="auto"/>
            </w:rPr>
            <w:t>; referred</w:t>
          </w:r>
          <w:r w:rsidR="00093AB0" w:rsidRPr="00887020">
            <w:rPr>
              <w:color w:val="auto"/>
            </w:rPr>
            <w:br/>
            <w:t>to the Committee on</w:t>
          </w:r>
          <w:r w:rsidR="00D7415B">
            <w:rPr>
              <w:color w:val="auto"/>
            </w:rPr>
            <w:t xml:space="preserve"> Banking and Insurance; and then to the Committee on Finance</w:t>
          </w:r>
        </w:sdtContent>
      </w:sdt>
      <w:r w:rsidRPr="00887020">
        <w:rPr>
          <w:color w:val="auto"/>
        </w:rPr>
        <w:t>]</w:t>
      </w:r>
    </w:p>
    <w:p w14:paraId="31F17D4C" w14:textId="72D7BFD6" w:rsidR="00303684" w:rsidRPr="00887020" w:rsidRDefault="0000526A" w:rsidP="00CC1F3B">
      <w:pPr>
        <w:pStyle w:val="TitleSection"/>
        <w:rPr>
          <w:color w:val="auto"/>
        </w:rPr>
      </w:pPr>
      <w:r w:rsidRPr="00887020">
        <w:rPr>
          <w:color w:val="auto"/>
        </w:rPr>
        <w:lastRenderedPageBreak/>
        <w:t>A BILL</w:t>
      </w:r>
      <w:r w:rsidR="00BF4228" w:rsidRPr="00887020">
        <w:rPr>
          <w:color w:val="auto"/>
        </w:rPr>
        <w:t xml:space="preserve"> to amend the Code of West Virginia, 1931, as amended, by adding thereto a new section, designated §11</w:t>
      </w:r>
      <w:r w:rsidR="006E3DD2" w:rsidRPr="00887020">
        <w:rPr>
          <w:color w:val="auto"/>
        </w:rPr>
        <w:t>-</w:t>
      </w:r>
      <w:r w:rsidR="00BF4228" w:rsidRPr="00887020">
        <w:rPr>
          <w:color w:val="auto"/>
        </w:rPr>
        <w:t>21-12m, relating to personal income tax deductions; and permitting resident individuals to deduct medical expenses not reimbursed by an insurance policy.</w:t>
      </w:r>
    </w:p>
    <w:p w14:paraId="18608FAC" w14:textId="77777777" w:rsidR="00303684" w:rsidRPr="00887020" w:rsidRDefault="00303684" w:rsidP="00CC1F3B">
      <w:pPr>
        <w:pStyle w:val="EnactingClause"/>
        <w:rPr>
          <w:color w:val="auto"/>
        </w:rPr>
      </w:pPr>
      <w:r w:rsidRPr="00887020">
        <w:rPr>
          <w:color w:val="auto"/>
        </w:rPr>
        <w:t>Be it enacted by the Legislature of West Virginia:</w:t>
      </w:r>
    </w:p>
    <w:p w14:paraId="4B7482C4" w14:textId="77777777" w:rsidR="003C6034" w:rsidRPr="00887020" w:rsidRDefault="003C6034" w:rsidP="00CC1F3B">
      <w:pPr>
        <w:pStyle w:val="EnactingClause"/>
        <w:rPr>
          <w:color w:val="auto"/>
        </w:rPr>
        <w:sectPr w:rsidR="003C6034" w:rsidRPr="00887020" w:rsidSect="00DA3D1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493E644" w14:textId="77777777" w:rsidR="004766AD" w:rsidRPr="00887020" w:rsidRDefault="004766AD" w:rsidP="00F72EBA">
      <w:pPr>
        <w:pStyle w:val="ArticleHeading"/>
        <w:rPr>
          <w:color w:val="auto"/>
        </w:rPr>
        <w:sectPr w:rsidR="004766AD" w:rsidRPr="00887020" w:rsidSect="00DA3D1D">
          <w:type w:val="continuous"/>
          <w:pgSz w:w="12240" w:h="15840" w:code="1"/>
          <w:pgMar w:top="1440" w:right="1440" w:bottom="1440" w:left="1440" w:header="720" w:footer="720" w:gutter="0"/>
          <w:lnNumType w:countBy="1" w:restart="newSection"/>
          <w:cols w:space="720"/>
          <w:titlePg/>
          <w:docGrid w:linePitch="360"/>
        </w:sectPr>
      </w:pPr>
      <w:r w:rsidRPr="00887020">
        <w:rPr>
          <w:color w:val="auto"/>
        </w:rPr>
        <w:t>ARTICLE 21. PERSONAL INCOME TAX.</w:t>
      </w:r>
    </w:p>
    <w:p w14:paraId="3D0A3666" w14:textId="3831A3BC" w:rsidR="004766AD" w:rsidRPr="00887020" w:rsidRDefault="004766AD" w:rsidP="00F57626">
      <w:pPr>
        <w:pStyle w:val="SectionHeading"/>
        <w:rPr>
          <w:color w:val="auto"/>
          <w:u w:val="single"/>
        </w:rPr>
      </w:pPr>
      <w:r w:rsidRPr="00887020">
        <w:rPr>
          <w:color w:val="auto"/>
          <w:u w:val="single"/>
        </w:rPr>
        <w:t>§11-21-12m. Deduction for medical expenses not reimbursed by insurance.</w:t>
      </w:r>
    </w:p>
    <w:p w14:paraId="4BD5A924" w14:textId="630C154D" w:rsidR="004766AD" w:rsidRPr="00887020" w:rsidRDefault="004766AD" w:rsidP="00F57626">
      <w:pPr>
        <w:pStyle w:val="SectionBody"/>
        <w:rPr>
          <w:color w:val="auto"/>
        </w:rPr>
        <w:sectPr w:rsidR="004766AD" w:rsidRPr="00887020" w:rsidSect="00DA3D1D">
          <w:type w:val="continuous"/>
          <w:pgSz w:w="12240" w:h="15840" w:code="1"/>
          <w:pgMar w:top="1440" w:right="1440" w:bottom="1440" w:left="1440" w:header="720" w:footer="720" w:gutter="0"/>
          <w:lnNumType w:countBy="1" w:restart="newSection"/>
          <w:cols w:space="720"/>
          <w:titlePg/>
          <w:docGrid w:linePitch="360"/>
        </w:sectPr>
      </w:pPr>
      <w:r w:rsidRPr="00887020">
        <w:rPr>
          <w:color w:val="auto"/>
          <w:u w:val="single"/>
        </w:rPr>
        <w:t>For taxable years beginning on and after January 1, 202</w:t>
      </w:r>
      <w:r w:rsidR="006E3DD2" w:rsidRPr="00887020">
        <w:rPr>
          <w:color w:val="auto"/>
          <w:u w:val="single"/>
        </w:rPr>
        <w:t>4</w:t>
      </w:r>
      <w:r w:rsidRPr="00887020">
        <w:rPr>
          <w:color w:val="auto"/>
          <w:u w:val="single"/>
        </w:rPr>
        <w:t xml:space="preserve">, in addition to amounts authorized to be subtracted from federal adjusted gross income pursuant to §11-21-12 (c) of this code, any payment during the taxable year for medical expenses </w:t>
      </w:r>
      <w:r w:rsidR="006E3DD2" w:rsidRPr="00887020">
        <w:rPr>
          <w:color w:val="auto"/>
          <w:u w:val="single"/>
        </w:rPr>
        <w:t xml:space="preserve">that are not reimbursed </w:t>
      </w:r>
      <w:r w:rsidRPr="00887020">
        <w:rPr>
          <w:color w:val="auto"/>
          <w:u w:val="single"/>
        </w:rPr>
        <w:t>under a policy of insurance for accident and sickness</w:t>
      </w:r>
      <w:r w:rsidR="006E3DD2" w:rsidRPr="00887020">
        <w:rPr>
          <w:color w:val="auto"/>
          <w:u w:val="single"/>
        </w:rPr>
        <w:t>,</w:t>
      </w:r>
      <w:r w:rsidRPr="00887020">
        <w:rPr>
          <w:color w:val="auto"/>
          <w:u w:val="single"/>
        </w:rPr>
        <w:t xml:space="preserve"> as defined in §33-15-2a of this code</w:t>
      </w:r>
      <w:r w:rsidR="006E3DD2" w:rsidRPr="00887020">
        <w:rPr>
          <w:color w:val="auto"/>
          <w:u w:val="single"/>
        </w:rPr>
        <w:t>,</w:t>
      </w:r>
      <w:r w:rsidRPr="00887020">
        <w:rPr>
          <w:color w:val="auto"/>
          <w:u w:val="single"/>
        </w:rPr>
        <w:t xml:space="preserve"> that offers coverage to either the taxpayer, the taxpayer</w:t>
      </w:r>
      <w:r w:rsidR="005C6E87" w:rsidRPr="00887020">
        <w:rPr>
          <w:color w:val="auto"/>
          <w:u w:val="single"/>
        </w:rPr>
        <w:t>'</w:t>
      </w:r>
      <w:r w:rsidRPr="00887020">
        <w:rPr>
          <w:color w:val="auto"/>
          <w:u w:val="single"/>
        </w:rPr>
        <w:t>s spouse, parent</w:t>
      </w:r>
      <w:r w:rsidR="00331AE8" w:rsidRPr="00887020">
        <w:rPr>
          <w:color w:val="auto"/>
          <w:u w:val="single"/>
        </w:rPr>
        <w:t>,</w:t>
      </w:r>
      <w:r w:rsidRPr="00887020">
        <w:rPr>
          <w:color w:val="auto"/>
          <w:u w:val="single"/>
        </w:rPr>
        <w:t xml:space="preserve"> or a dependent as defined in section 152 of the Internal Revenue Code of 1986, as amended, is an authorized modification reducing federal adjusted gross income, but only to the extent the amount is not allowable as a deduction when arriving at the taxpayer</w:t>
      </w:r>
      <w:r w:rsidRPr="00887020">
        <w:rPr>
          <w:color w:val="auto"/>
          <w:u w:val="single"/>
        </w:rPr>
        <w:sym w:font="Arial" w:char="0027"/>
      </w:r>
      <w:r w:rsidRPr="00887020">
        <w:rPr>
          <w:color w:val="auto"/>
          <w:u w:val="single"/>
        </w:rPr>
        <w:t>s federal adjusted gross income for the taxable year in which the payment is made.</w:t>
      </w:r>
    </w:p>
    <w:p w14:paraId="7C441634" w14:textId="77777777" w:rsidR="00C33014" w:rsidRPr="00887020" w:rsidRDefault="00C33014" w:rsidP="0075556A">
      <w:pPr>
        <w:pStyle w:val="Note"/>
        <w:ind w:left="0"/>
        <w:rPr>
          <w:color w:val="auto"/>
        </w:rPr>
      </w:pPr>
    </w:p>
    <w:p w14:paraId="5B14B769" w14:textId="4246A84F" w:rsidR="006865E9" w:rsidRPr="00887020" w:rsidRDefault="00CF1DCA" w:rsidP="00CC1F3B">
      <w:pPr>
        <w:pStyle w:val="Note"/>
        <w:rPr>
          <w:color w:val="auto"/>
        </w:rPr>
      </w:pPr>
      <w:r w:rsidRPr="00887020">
        <w:rPr>
          <w:color w:val="auto"/>
        </w:rPr>
        <w:t>NOTE: The</w:t>
      </w:r>
      <w:r w:rsidR="006865E9" w:rsidRPr="00887020">
        <w:rPr>
          <w:color w:val="auto"/>
        </w:rPr>
        <w:t xml:space="preserve"> purpose of this bill is to</w:t>
      </w:r>
      <w:r w:rsidR="006E3DD2" w:rsidRPr="00887020">
        <w:rPr>
          <w:color w:val="auto"/>
        </w:rPr>
        <w:t xml:space="preserve"> allow resident individuals to deduct medical expenses, not reimbursed by an insurance policy for accident and sickness, as personal income tax deductions.</w:t>
      </w:r>
    </w:p>
    <w:p w14:paraId="44CD0DFD" w14:textId="77777777" w:rsidR="006865E9" w:rsidRPr="00887020" w:rsidRDefault="00AE48A0" w:rsidP="00CC1F3B">
      <w:pPr>
        <w:pStyle w:val="Note"/>
        <w:rPr>
          <w:color w:val="auto"/>
        </w:rPr>
      </w:pPr>
      <w:r w:rsidRPr="00887020">
        <w:rPr>
          <w:color w:val="auto"/>
        </w:rPr>
        <w:t>Strike-throughs indicate language that would be stricken from a heading or the present law and underscoring indicates new language that would be added.</w:t>
      </w:r>
    </w:p>
    <w:sectPr w:rsidR="006865E9" w:rsidRPr="00887020" w:rsidSect="00DA3D1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B4A0B" w14:textId="77777777" w:rsidR="00BF4228" w:rsidRPr="00B844FE" w:rsidRDefault="00BF4228" w:rsidP="00B844FE">
      <w:r>
        <w:separator/>
      </w:r>
    </w:p>
  </w:endnote>
  <w:endnote w:type="continuationSeparator" w:id="0">
    <w:p w14:paraId="668D6828" w14:textId="77777777" w:rsidR="00BF4228" w:rsidRPr="00B844FE" w:rsidRDefault="00BF422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AB2E75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C62B1E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0279A6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E6A65" w14:textId="77777777" w:rsidR="00BF4228" w:rsidRPr="00B844FE" w:rsidRDefault="00BF4228" w:rsidP="00B844FE">
      <w:r>
        <w:separator/>
      </w:r>
    </w:p>
  </w:footnote>
  <w:footnote w:type="continuationSeparator" w:id="0">
    <w:p w14:paraId="2F3AE86A" w14:textId="77777777" w:rsidR="00BF4228" w:rsidRPr="00B844FE" w:rsidRDefault="00BF422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24924" w14:textId="77777777" w:rsidR="002A0269" w:rsidRPr="00B844FE" w:rsidRDefault="002A4F7C">
    <w:pPr>
      <w:pStyle w:val="Header"/>
    </w:pPr>
    <w:sdt>
      <w:sdtPr>
        <w:id w:val="-684364211"/>
        <w:placeholder>
          <w:docPart w:val="63DDE9450AF440F183C687F12DBFD02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3DDE9450AF440F183C687F12DBFD02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CCD5C" w14:textId="5DB60F2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BF4228">
      <w:rPr>
        <w:sz w:val="22"/>
        <w:szCs w:val="22"/>
      </w:rPr>
      <w:t>SB</w:t>
    </w:r>
    <w:r w:rsidR="004D1E30">
      <w:rPr>
        <w:sz w:val="22"/>
        <w:szCs w:val="22"/>
      </w:rPr>
      <w:t xml:space="preserve"> 209</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F4228">
          <w:rPr>
            <w:sz w:val="22"/>
            <w:szCs w:val="22"/>
          </w:rPr>
          <w:t>2023R2124</w:t>
        </w:r>
      </w:sdtContent>
    </w:sdt>
  </w:p>
  <w:p w14:paraId="6EEF44A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7DC0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228"/>
    <w:rsid w:val="0000526A"/>
    <w:rsid w:val="000573A9"/>
    <w:rsid w:val="00085D22"/>
    <w:rsid w:val="00093AB0"/>
    <w:rsid w:val="000C5C77"/>
    <w:rsid w:val="000E3912"/>
    <w:rsid w:val="0010070F"/>
    <w:rsid w:val="001431E7"/>
    <w:rsid w:val="0015112E"/>
    <w:rsid w:val="001552E7"/>
    <w:rsid w:val="001566B4"/>
    <w:rsid w:val="001A66B7"/>
    <w:rsid w:val="001C279E"/>
    <w:rsid w:val="001C7682"/>
    <w:rsid w:val="001D459E"/>
    <w:rsid w:val="0022348D"/>
    <w:rsid w:val="0027011C"/>
    <w:rsid w:val="00274200"/>
    <w:rsid w:val="00275740"/>
    <w:rsid w:val="002A0269"/>
    <w:rsid w:val="002A4F7C"/>
    <w:rsid w:val="00303684"/>
    <w:rsid w:val="003143F5"/>
    <w:rsid w:val="00314854"/>
    <w:rsid w:val="00331AE8"/>
    <w:rsid w:val="00394191"/>
    <w:rsid w:val="003C51CD"/>
    <w:rsid w:val="003C6034"/>
    <w:rsid w:val="00400B5C"/>
    <w:rsid w:val="004368E0"/>
    <w:rsid w:val="004766AD"/>
    <w:rsid w:val="004C13DD"/>
    <w:rsid w:val="004D1E30"/>
    <w:rsid w:val="004D3ABE"/>
    <w:rsid w:val="004E3441"/>
    <w:rsid w:val="00500579"/>
    <w:rsid w:val="005A5366"/>
    <w:rsid w:val="005C6E87"/>
    <w:rsid w:val="006369EB"/>
    <w:rsid w:val="00637E73"/>
    <w:rsid w:val="006865E9"/>
    <w:rsid w:val="00686E9A"/>
    <w:rsid w:val="00691F3E"/>
    <w:rsid w:val="00694BFB"/>
    <w:rsid w:val="006A106B"/>
    <w:rsid w:val="006C523D"/>
    <w:rsid w:val="006D4036"/>
    <w:rsid w:val="006E3DD2"/>
    <w:rsid w:val="0075556A"/>
    <w:rsid w:val="007A5259"/>
    <w:rsid w:val="007A7081"/>
    <w:rsid w:val="007F1CF5"/>
    <w:rsid w:val="00834EDE"/>
    <w:rsid w:val="008736AA"/>
    <w:rsid w:val="00887020"/>
    <w:rsid w:val="008D275D"/>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BF4228"/>
    <w:rsid w:val="00C33014"/>
    <w:rsid w:val="00C33434"/>
    <w:rsid w:val="00C34869"/>
    <w:rsid w:val="00C42EB6"/>
    <w:rsid w:val="00C85096"/>
    <w:rsid w:val="00CB20EF"/>
    <w:rsid w:val="00CC1F3B"/>
    <w:rsid w:val="00CD12CB"/>
    <w:rsid w:val="00CD36CF"/>
    <w:rsid w:val="00CF1DCA"/>
    <w:rsid w:val="00D579FC"/>
    <w:rsid w:val="00D7415B"/>
    <w:rsid w:val="00D81C16"/>
    <w:rsid w:val="00DA3D1D"/>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50C54"/>
  <w15:chartTrackingRefBased/>
  <w15:docId w15:val="{CD032552-7F98-4B60-8C9E-897E9A75B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4766AD"/>
    <w:rPr>
      <w:rFonts w:eastAsia="Calibri"/>
      <w:b/>
      <w:caps/>
      <w:color w:val="000000"/>
      <w:sz w:val="24"/>
    </w:rPr>
  </w:style>
  <w:style w:type="character" w:customStyle="1" w:styleId="SectionBodyChar">
    <w:name w:val="Section Body Char"/>
    <w:link w:val="SectionBody"/>
    <w:rsid w:val="004766AD"/>
    <w:rPr>
      <w:rFonts w:eastAsia="Calibri"/>
      <w:color w:val="000000"/>
    </w:rPr>
  </w:style>
  <w:style w:type="character" w:customStyle="1" w:styleId="SectionHeadingChar">
    <w:name w:val="Section Heading Char"/>
    <w:link w:val="SectionHeading"/>
    <w:rsid w:val="004766AD"/>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42901A1CC864267BB11BC10065D6309"/>
        <w:category>
          <w:name w:val="General"/>
          <w:gallery w:val="placeholder"/>
        </w:category>
        <w:types>
          <w:type w:val="bbPlcHdr"/>
        </w:types>
        <w:behaviors>
          <w:behavior w:val="content"/>
        </w:behaviors>
        <w:guid w:val="{DB0A5187-5295-4B71-AEB7-83EA92B9DEA8}"/>
      </w:docPartPr>
      <w:docPartBody>
        <w:p w:rsidR="00015DA2" w:rsidRDefault="00015DA2">
          <w:pPr>
            <w:pStyle w:val="942901A1CC864267BB11BC10065D6309"/>
          </w:pPr>
          <w:r w:rsidRPr="00B844FE">
            <w:t>Prefix Text</w:t>
          </w:r>
        </w:p>
      </w:docPartBody>
    </w:docPart>
    <w:docPart>
      <w:docPartPr>
        <w:name w:val="63DDE9450AF440F183C687F12DBFD024"/>
        <w:category>
          <w:name w:val="General"/>
          <w:gallery w:val="placeholder"/>
        </w:category>
        <w:types>
          <w:type w:val="bbPlcHdr"/>
        </w:types>
        <w:behaviors>
          <w:behavior w:val="content"/>
        </w:behaviors>
        <w:guid w:val="{22BA523E-4FFA-406A-A45F-4F69E33F1F0D}"/>
      </w:docPartPr>
      <w:docPartBody>
        <w:p w:rsidR="00015DA2" w:rsidRDefault="00015DA2">
          <w:pPr>
            <w:pStyle w:val="63DDE9450AF440F183C687F12DBFD024"/>
          </w:pPr>
          <w:r w:rsidRPr="00B844FE">
            <w:t>[Type here]</w:t>
          </w:r>
        </w:p>
      </w:docPartBody>
    </w:docPart>
    <w:docPart>
      <w:docPartPr>
        <w:name w:val="5326F4EB79784F5D9C5D3FFCDC132271"/>
        <w:category>
          <w:name w:val="General"/>
          <w:gallery w:val="placeholder"/>
        </w:category>
        <w:types>
          <w:type w:val="bbPlcHdr"/>
        </w:types>
        <w:behaviors>
          <w:behavior w:val="content"/>
        </w:behaviors>
        <w:guid w:val="{F2BBCD11-7B42-40A9-8D77-E52644FF5A5D}"/>
      </w:docPartPr>
      <w:docPartBody>
        <w:p w:rsidR="00015DA2" w:rsidRDefault="00015DA2">
          <w:pPr>
            <w:pStyle w:val="5326F4EB79784F5D9C5D3FFCDC132271"/>
          </w:pPr>
          <w:r w:rsidRPr="00B844FE">
            <w:t>Number</w:t>
          </w:r>
        </w:p>
      </w:docPartBody>
    </w:docPart>
    <w:docPart>
      <w:docPartPr>
        <w:name w:val="DED56C54978640229652B03E8C9FAE9B"/>
        <w:category>
          <w:name w:val="General"/>
          <w:gallery w:val="placeholder"/>
        </w:category>
        <w:types>
          <w:type w:val="bbPlcHdr"/>
        </w:types>
        <w:behaviors>
          <w:behavior w:val="content"/>
        </w:behaviors>
        <w:guid w:val="{183AAE1B-399A-4C87-8864-347664694F70}"/>
      </w:docPartPr>
      <w:docPartBody>
        <w:p w:rsidR="00015DA2" w:rsidRDefault="00015DA2">
          <w:pPr>
            <w:pStyle w:val="DED56C54978640229652B03E8C9FAE9B"/>
          </w:pPr>
          <w:r w:rsidRPr="00B844FE">
            <w:t>Enter Sponsors Here</w:t>
          </w:r>
        </w:p>
      </w:docPartBody>
    </w:docPart>
    <w:docPart>
      <w:docPartPr>
        <w:name w:val="3534CC821D4F4FEBBA2628597A9C3CCF"/>
        <w:category>
          <w:name w:val="General"/>
          <w:gallery w:val="placeholder"/>
        </w:category>
        <w:types>
          <w:type w:val="bbPlcHdr"/>
        </w:types>
        <w:behaviors>
          <w:behavior w:val="content"/>
        </w:behaviors>
        <w:guid w:val="{55013D6B-DA60-4BDA-84FD-3A165BF337F8}"/>
      </w:docPartPr>
      <w:docPartBody>
        <w:p w:rsidR="00015DA2" w:rsidRDefault="00015DA2">
          <w:pPr>
            <w:pStyle w:val="3534CC821D4F4FEBBA2628597A9C3CC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DA2"/>
    <w:rsid w:val="00015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42901A1CC864267BB11BC10065D6309">
    <w:name w:val="942901A1CC864267BB11BC10065D6309"/>
  </w:style>
  <w:style w:type="paragraph" w:customStyle="1" w:styleId="63DDE9450AF440F183C687F12DBFD024">
    <w:name w:val="63DDE9450AF440F183C687F12DBFD024"/>
  </w:style>
  <w:style w:type="paragraph" w:customStyle="1" w:styleId="5326F4EB79784F5D9C5D3FFCDC132271">
    <w:name w:val="5326F4EB79784F5D9C5D3FFCDC132271"/>
  </w:style>
  <w:style w:type="paragraph" w:customStyle="1" w:styleId="DED56C54978640229652B03E8C9FAE9B">
    <w:name w:val="DED56C54978640229652B03E8C9FAE9B"/>
  </w:style>
  <w:style w:type="character" w:styleId="PlaceholderText">
    <w:name w:val="Placeholder Text"/>
    <w:basedOn w:val="DefaultParagraphFont"/>
    <w:uiPriority w:val="99"/>
    <w:semiHidden/>
    <w:rPr>
      <w:color w:val="808080"/>
    </w:rPr>
  </w:style>
  <w:style w:type="paragraph" w:customStyle="1" w:styleId="3534CC821D4F4FEBBA2628597A9C3CCF">
    <w:name w:val="3534CC821D4F4FEBBA2628597A9C3C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20</TotalTime>
  <Pages>2</Pages>
  <Words>264</Words>
  <Characters>1510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Jocelyn Ellis</cp:lastModifiedBy>
  <cp:revision>12</cp:revision>
  <dcterms:created xsi:type="dcterms:W3CDTF">2022-12-19T18:36:00Z</dcterms:created>
  <dcterms:modified xsi:type="dcterms:W3CDTF">2023-01-23T20:45:00Z</dcterms:modified>
</cp:coreProperties>
</file>