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CA4FFF" w:rsidRDefault="003C6034" w:rsidP="00CC1F3B">
      <w:pPr>
        <w:pStyle w:val="TitlePageOrigin"/>
        <w:rPr>
          <w:color w:val="auto"/>
        </w:rPr>
      </w:pPr>
      <w:r w:rsidRPr="00CA4FFF">
        <w:rPr>
          <w:caps w:val="0"/>
          <w:color w:val="auto"/>
        </w:rPr>
        <w:t>WEST VIRGINIA LEGISLATURE</w:t>
      </w:r>
    </w:p>
    <w:p w14:paraId="3915E06F" w14:textId="41C3C74B" w:rsidR="00CD36CF" w:rsidRPr="00CA4FFF" w:rsidRDefault="00CD36CF" w:rsidP="00CC1F3B">
      <w:pPr>
        <w:pStyle w:val="TitlePageSession"/>
        <w:rPr>
          <w:color w:val="auto"/>
        </w:rPr>
      </w:pPr>
      <w:r w:rsidRPr="00CA4FFF">
        <w:rPr>
          <w:color w:val="auto"/>
        </w:rPr>
        <w:t>20</w:t>
      </w:r>
      <w:r w:rsidR="00EC5E63" w:rsidRPr="00CA4FFF">
        <w:rPr>
          <w:color w:val="auto"/>
        </w:rPr>
        <w:t>2</w:t>
      </w:r>
      <w:r w:rsidR="00E45DB9" w:rsidRPr="00CA4FFF">
        <w:rPr>
          <w:color w:val="auto"/>
        </w:rPr>
        <w:t>3</w:t>
      </w:r>
      <w:r w:rsidRPr="00CA4FFF">
        <w:rPr>
          <w:color w:val="auto"/>
        </w:rPr>
        <w:t xml:space="preserve"> </w:t>
      </w:r>
      <w:r w:rsidR="003C6034" w:rsidRPr="00CA4FFF">
        <w:rPr>
          <w:caps w:val="0"/>
          <w:color w:val="auto"/>
        </w:rPr>
        <w:t>REGULAR SESSION</w:t>
      </w:r>
    </w:p>
    <w:p w14:paraId="174FC623" w14:textId="7C700B83" w:rsidR="00CD36CF" w:rsidRPr="00CA4FFF" w:rsidRDefault="00E35458" w:rsidP="00CC1F3B">
      <w:pPr>
        <w:pStyle w:val="TitlePageBillPrefix"/>
        <w:rPr>
          <w:color w:val="auto"/>
        </w:rPr>
      </w:pPr>
      <w:sdt>
        <w:sdtPr>
          <w:rPr>
            <w:color w:val="auto"/>
          </w:rPr>
          <w:tag w:val="IntroDate"/>
          <w:id w:val="-1236936958"/>
          <w:placeholder>
            <w:docPart w:val="14F0353F6A8C4040818A4761ECAA1CD8"/>
          </w:placeholder>
          <w:text/>
        </w:sdtPr>
        <w:sdtEndPr/>
        <w:sdtContent>
          <w:r w:rsidR="00647FCA" w:rsidRPr="00CA4FFF">
            <w:rPr>
              <w:color w:val="auto"/>
            </w:rPr>
            <w:t>Enrolled</w:t>
          </w:r>
        </w:sdtContent>
      </w:sdt>
    </w:p>
    <w:p w14:paraId="6A70EEF3" w14:textId="20BABD8E" w:rsidR="00CD36CF" w:rsidRPr="00CA4FFF" w:rsidRDefault="00E35458"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E50C81" w:rsidRPr="00CA4FFF">
            <w:rPr>
              <w:color w:val="auto"/>
            </w:rPr>
            <w:t>Senate</w:t>
          </w:r>
        </w:sdtContent>
      </w:sdt>
      <w:r w:rsidR="00303684" w:rsidRPr="00CA4FFF">
        <w:rPr>
          <w:color w:val="auto"/>
        </w:rPr>
        <w:t xml:space="preserve"> </w:t>
      </w:r>
      <w:r w:rsidR="00CD36CF" w:rsidRPr="00CA4FFF">
        <w:rPr>
          <w:color w:val="auto"/>
        </w:rPr>
        <w:t xml:space="preserve">Bill </w:t>
      </w:r>
      <w:sdt>
        <w:sdtPr>
          <w:rPr>
            <w:color w:val="auto"/>
          </w:rPr>
          <w:tag w:val="BNum"/>
          <w:id w:val="1645317809"/>
          <w:lock w:val="sdtLocked"/>
          <w:placeholder>
            <w:docPart w:val="F33B7787FF8D4BEF9884A2C8D42AF755"/>
          </w:placeholder>
          <w:text/>
        </w:sdtPr>
        <w:sdtEndPr/>
        <w:sdtContent>
          <w:r w:rsidR="00B54D2F" w:rsidRPr="00CA4FFF">
            <w:rPr>
              <w:color w:val="auto"/>
            </w:rPr>
            <w:t>161</w:t>
          </w:r>
        </w:sdtContent>
      </w:sdt>
    </w:p>
    <w:p w14:paraId="5068422F" w14:textId="77777777" w:rsidR="00FB1639" w:rsidRPr="00CA4FFF" w:rsidRDefault="00FB1639" w:rsidP="00FB1639">
      <w:pPr>
        <w:pStyle w:val="Sponsors"/>
      </w:pPr>
      <w:r w:rsidRPr="00CA4FFF">
        <w:t xml:space="preserve">By </w:t>
      </w:r>
      <w:sdt>
        <w:sdtPr>
          <w:tag w:val="Sponsors"/>
          <w:id w:val="1589585889"/>
          <w:placeholder>
            <w:docPart w:val="9BCC69D320A6481EB9CC340301907437"/>
          </w:placeholder>
          <w:text w:multiLine="1"/>
        </w:sdtPr>
        <w:sdtEndPr/>
        <w:sdtContent>
          <w:r w:rsidRPr="00CA4FFF">
            <w:t>Senators Blair (Mr. President), Azinger, Barrett, Boley, Caputo, Chapman, Clements, Deeds, Grady, Hamilton, Hunt, Jeffries, Karnes, Maroney, Martin, Maynard, Nelson, Oliverio, Phillips, Plymale, Queen, Roberts, Rucker, Smith, Stover, Stuart, Swope, Takubo, Tarr, Taylor, Trump, Weld, Woelfel, and Woodrum</w:t>
          </w:r>
        </w:sdtContent>
      </w:sdt>
    </w:p>
    <w:p w14:paraId="53B73CCE" w14:textId="75574300" w:rsidR="00E831B3" w:rsidRPr="00CA4FFF" w:rsidRDefault="00CD36CF" w:rsidP="00CC1F3B">
      <w:pPr>
        <w:pStyle w:val="References"/>
        <w:rPr>
          <w:color w:val="auto"/>
        </w:rPr>
      </w:pPr>
      <w:r w:rsidRPr="00CA4FFF">
        <w:rPr>
          <w:color w:val="auto"/>
        </w:rPr>
        <w:t>[</w:t>
      </w:r>
      <w:sdt>
        <w:sdtPr>
          <w:rPr>
            <w:color w:val="auto"/>
          </w:rPr>
          <w:tag w:val="References"/>
          <w:id w:val="-1043047873"/>
          <w:placeholder>
            <w:docPart w:val="3E845E15F8F94BF68D1FF5580CB79694"/>
          </w:placeholder>
          <w:text w:multiLine="1"/>
        </w:sdtPr>
        <w:sdtEndPr/>
        <w:sdtContent>
          <w:r w:rsidR="00BD00EA" w:rsidRPr="00CA4FFF">
            <w:rPr>
              <w:color w:val="auto"/>
            </w:rPr>
            <w:t xml:space="preserve">Passed </w:t>
          </w:r>
          <w:r w:rsidR="00B54D2F" w:rsidRPr="00CA4FFF">
            <w:rPr>
              <w:color w:val="auto"/>
            </w:rPr>
            <w:t xml:space="preserve">January </w:t>
          </w:r>
          <w:r w:rsidR="00777D12" w:rsidRPr="00CA4FFF">
            <w:rPr>
              <w:color w:val="auto"/>
            </w:rPr>
            <w:t>20</w:t>
          </w:r>
          <w:r w:rsidR="00B54D2F" w:rsidRPr="00CA4FFF">
            <w:rPr>
              <w:color w:val="auto"/>
            </w:rPr>
            <w:t>, 2023</w:t>
          </w:r>
          <w:r w:rsidR="00BD00EA" w:rsidRPr="00CA4FFF">
            <w:rPr>
              <w:color w:val="auto"/>
            </w:rPr>
            <w:t>; in effect from passage</w:t>
          </w:r>
        </w:sdtContent>
      </w:sdt>
      <w:r w:rsidRPr="00CA4FFF">
        <w:rPr>
          <w:color w:val="auto"/>
        </w:rPr>
        <w:t>]</w:t>
      </w:r>
    </w:p>
    <w:p w14:paraId="273B51A1" w14:textId="4BFFBC5D" w:rsidR="00807F53" w:rsidRPr="00CA4FFF" w:rsidRDefault="00807F53" w:rsidP="00CC1F3B">
      <w:pPr>
        <w:pStyle w:val="References"/>
        <w:rPr>
          <w:color w:val="auto"/>
        </w:rPr>
      </w:pPr>
    </w:p>
    <w:p w14:paraId="2CEA1B52" w14:textId="583DC8EE" w:rsidR="00807F53" w:rsidRPr="00CA4FFF" w:rsidRDefault="00807F53" w:rsidP="00CC1F3B">
      <w:pPr>
        <w:pStyle w:val="References"/>
        <w:rPr>
          <w:color w:val="auto"/>
        </w:rPr>
      </w:pPr>
    </w:p>
    <w:p w14:paraId="55524121" w14:textId="4D6196B4" w:rsidR="00807F53" w:rsidRPr="00CA4FFF" w:rsidRDefault="00807F53" w:rsidP="00CC1F3B">
      <w:pPr>
        <w:pStyle w:val="References"/>
        <w:rPr>
          <w:color w:val="auto"/>
        </w:rPr>
      </w:pPr>
    </w:p>
    <w:p w14:paraId="33DF5B6C" w14:textId="2E4B1849" w:rsidR="00807F53" w:rsidRPr="00CA4FFF" w:rsidRDefault="00807F53" w:rsidP="00CC1F3B">
      <w:pPr>
        <w:pStyle w:val="References"/>
        <w:rPr>
          <w:color w:val="auto"/>
        </w:rPr>
      </w:pPr>
    </w:p>
    <w:p w14:paraId="11EF74F3" w14:textId="77777777" w:rsidR="00807F53" w:rsidRPr="00CA4FFF" w:rsidRDefault="00807F53" w:rsidP="00CC1F3B">
      <w:pPr>
        <w:pStyle w:val="References"/>
        <w:rPr>
          <w:color w:val="auto"/>
        </w:rPr>
      </w:pPr>
    </w:p>
    <w:p w14:paraId="6297685E" w14:textId="1D1B53F0" w:rsidR="00807F53" w:rsidRPr="00CA4FFF" w:rsidRDefault="00807F53" w:rsidP="00807F53">
      <w:pPr>
        <w:ind w:left="720" w:hanging="720"/>
        <w:jc w:val="both"/>
        <w:rPr>
          <w:rFonts w:cs="Arial"/>
          <w:bCs/>
          <w:color w:val="000000"/>
        </w:rPr>
      </w:pPr>
      <w:r w:rsidRPr="00CA4FFF">
        <w:rPr>
          <w:rFonts w:cs="Arial"/>
          <w:bCs/>
          <w:color w:val="000000"/>
        </w:rPr>
        <w:lastRenderedPageBreak/>
        <w:t>A</w:t>
      </w:r>
      <w:r w:rsidR="00AD202A" w:rsidRPr="00CA4FFF">
        <w:rPr>
          <w:rFonts w:cs="Arial"/>
          <w:bCs/>
          <w:color w:val="000000"/>
        </w:rPr>
        <w:t>N</w:t>
      </w:r>
      <w:r w:rsidRPr="00CA4FFF">
        <w:rPr>
          <w:rFonts w:cs="Arial"/>
          <w:bCs/>
          <w:color w:val="000000"/>
        </w:rPr>
        <w:t xml:space="preserve"> </w:t>
      </w:r>
      <w:r w:rsidR="00AD202A" w:rsidRPr="00CA4FFF">
        <w:rPr>
          <w:rFonts w:cs="Arial"/>
          <w:bCs/>
          <w:color w:val="000000"/>
        </w:rPr>
        <w:t xml:space="preserve">ACT </w:t>
      </w:r>
      <w:r w:rsidRPr="00CA4FFF">
        <w:rPr>
          <w:rFonts w:cs="Arial"/>
          <w:bCs/>
          <w:color w:val="000000"/>
        </w:rPr>
        <w:t>to amend and reenact §20-1-10 of the Code of West Virginia, 1931, as amended, relating to the authority of the Division of Natural Resources to manage and dispose of property; repealing the requirement to report items to the Public Land Corporation; and authorizing the division to dispose of certain property under the jurisdiction and control of the director.</w:t>
      </w:r>
    </w:p>
    <w:p w14:paraId="4114C965" w14:textId="77777777" w:rsidR="00303684" w:rsidRPr="00CA4FFF" w:rsidRDefault="00303684" w:rsidP="00CC1F3B">
      <w:pPr>
        <w:pStyle w:val="EnactingClause"/>
        <w:rPr>
          <w:color w:val="auto"/>
        </w:rPr>
      </w:pPr>
      <w:r w:rsidRPr="00CA4FFF">
        <w:rPr>
          <w:color w:val="auto"/>
        </w:rPr>
        <w:t>Be it enacted by the Legislature of West Virginia:</w:t>
      </w:r>
    </w:p>
    <w:p w14:paraId="557EFAF0" w14:textId="77777777" w:rsidR="003C6034" w:rsidRPr="00CA4FFF" w:rsidRDefault="003C6034" w:rsidP="00CC1F3B">
      <w:pPr>
        <w:pStyle w:val="EnactingClause"/>
        <w:rPr>
          <w:color w:val="auto"/>
        </w:rPr>
        <w:sectPr w:rsidR="003C6034" w:rsidRPr="00CA4FF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36D9B76" w14:textId="1122C9CC" w:rsidR="008736AA" w:rsidRPr="00CA4FFF" w:rsidRDefault="00722084" w:rsidP="00722084">
      <w:pPr>
        <w:pStyle w:val="ArticleHeading"/>
        <w:rPr>
          <w:color w:val="auto"/>
        </w:rPr>
      </w:pPr>
      <w:r w:rsidRPr="00CA4FFF">
        <w:rPr>
          <w:color w:val="auto"/>
        </w:rPr>
        <w:t xml:space="preserve">Article 1. Organization and Administration. </w:t>
      </w:r>
    </w:p>
    <w:p w14:paraId="1E3504A0" w14:textId="77777777" w:rsidR="00722084" w:rsidRPr="00CA4FFF" w:rsidRDefault="00722084" w:rsidP="00722084">
      <w:pPr>
        <w:pStyle w:val="SectionHeading"/>
        <w:rPr>
          <w:color w:val="auto"/>
        </w:rPr>
      </w:pPr>
      <w:r w:rsidRPr="00CA4FFF">
        <w:rPr>
          <w:color w:val="auto"/>
        </w:rPr>
        <w:t>§20-1-10. Property management.</w:t>
      </w:r>
    </w:p>
    <w:p w14:paraId="7304DDC3" w14:textId="408A6B16" w:rsidR="00386D06" w:rsidRPr="00CA4FFF" w:rsidRDefault="00386D06" w:rsidP="00386D06">
      <w:pPr>
        <w:pStyle w:val="SectionBody"/>
      </w:pPr>
      <w:r w:rsidRPr="00CA4FFF">
        <w:t xml:space="preserve">(a) The division shall maintain at all times an accurate record of all of its lands, interests in lands, buildings, structures, equipment and other tangible properties and assets. The record shall reflect the location, utility, condition and estimated value of all such properties and assets. The division shall provide for the maintenance, preservation and custody of all such properties and assets. </w:t>
      </w:r>
    </w:p>
    <w:p w14:paraId="1CBC730F" w14:textId="77777777" w:rsidR="00386D06" w:rsidRPr="00CA4FFF" w:rsidRDefault="00386D06" w:rsidP="00386D06">
      <w:pPr>
        <w:pStyle w:val="SectionBody"/>
      </w:pPr>
      <w:r w:rsidRPr="00CA4FFF">
        <w:t>(b) Subject to the provisions of §20-1-19 of this code,</w:t>
      </w:r>
      <w:r w:rsidRPr="00CA4FFF">
        <w:rPr>
          <w:rFonts w:cs="Arial"/>
        </w:rPr>
        <w:t xml:space="preserve"> when any item or items or lands are deemed obsolete or are no longer needed</w:t>
      </w:r>
      <w:r w:rsidRPr="00CA4FFF">
        <w:t xml:space="preserve"> the division shall have the authority, with the approval in writing of the Secretary of Commerce, to sell, lease, or otherwise dispose of property that is under the jurisdiction and control of the director. The director may convey property in exchange for money, security or property, both real and personal, and any interest in such property, including lands and waters, which he or she deems suitable for the purposes of the division. </w:t>
      </w:r>
    </w:p>
    <w:p w14:paraId="0496CB9D" w14:textId="193B10D3" w:rsidR="00386D06" w:rsidRPr="00CA4FFF" w:rsidRDefault="00386D06" w:rsidP="00386D06">
      <w:pPr>
        <w:pStyle w:val="SectionBody"/>
      </w:pPr>
      <w:r w:rsidRPr="00CA4FFF">
        <w:t xml:space="preserve">(c) The director shall select and designate a competent and qualified person as division property officer, who shall be responsible for the </w:t>
      </w:r>
      <w:r w:rsidR="005268BD" w:rsidRPr="00CA4FFF">
        <w:t>division's</w:t>
      </w:r>
      <w:r w:rsidRPr="00CA4FFF">
        <w:t xml:space="preserve"> records relating to its properties and assets and for the maintenance, preservation, custody and disposition of all such properties and assets as herein provided.</w:t>
      </w:r>
    </w:p>
    <w:p w14:paraId="280DEC40" w14:textId="0A011C5D" w:rsidR="00386D06" w:rsidRPr="00CA4FFF" w:rsidRDefault="00386D06" w:rsidP="00386D06">
      <w:pPr>
        <w:pStyle w:val="SectionBody"/>
      </w:pPr>
      <w:r w:rsidRPr="00CA4FFF">
        <w:t>(d) Subject to valid existing rights, division owned wildlife management area lands shall be open to access and use for recreational hunting and shooting except as limited by the division for reasons of public safety, fish and wildlife management or homeland security or as otherwise limited by law.</w:t>
      </w:r>
    </w:p>
    <w:p w14:paraId="392D1F27" w14:textId="775BDC33" w:rsidR="00386D06" w:rsidRPr="00CA4FFF" w:rsidRDefault="00386D06" w:rsidP="00386D06">
      <w:pPr>
        <w:pStyle w:val="SectionBody"/>
      </w:pPr>
      <w:r w:rsidRPr="00CA4FFF">
        <w:lastRenderedPageBreak/>
        <w:t>(e) The division shall exercise its authority consistent with subsection (d) to support, promote and enhance recreational hunting and shooting opportunities, to the extent authorized by statute. The division shall give preference to hunting and shooting over other uses of division owned wildlife management area lands.</w:t>
      </w:r>
    </w:p>
    <w:p w14:paraId="1310F516" w14:textId="1A1B8EA2" w:rsidR="00386D06" w:rsidRPr="00CA4FFF" w:rsidRDefault="00386D06" w:rsidP="00386D06">
      <w:pPr>
        <w:pStyle w:val="SectionBody"/>
      </w:pPr>
      <w:r w:rsidRPr="00CA4FFF">
        <w:t>(f) Division land management decisions and actions may not result in a net loss of habitat land acreage available for hunting and shooting opportunities on division owned wildlife management area lands that exists on the effective date of this section.</w:t>
      </w:r>
    </w:p>
    <w:p w14:paraId="0C96FF46" w14:textId="2E3BAB4E" w:rsidR="00386D06" w:rsidRPr="00CA4FFF" w:rsidRDefault="00386D06" w:rsidP="00386D06">
      <w:pPr>
        <w:pStyle w:val="SectionBody"/>
      </w:pPr>
      <w:r w:rsidRPr="00CA4FFF">
        <w:t>(g) On or before December 1, the division shall submit an annual report to the Governor and to the Joint Committee on Government and Finance, including the following:</w:t>
      </w:r>
    </w:p>
    <w:p w14:paraId="17CBCF56" w14:textId="77777777" w:rsidR="00386D06" w:rsidRPr="00CA4FFF" w:rsidRDefault="00386D06" w:rsidP="00386D06">
      <w:pPr>
        <w:pStyle w:val="SectionBody"/>
      </w:pPr>
      <w:r w:rsidRPr="00CA4FFF">
        <w:t>(1) The acreage administered by the division that has been closed during the previous year to recreational hunting and the reasons for the closures; and</w:t>
      </w:r>
    </w:p>
    <w:p w14:paraId="00DDE4D9" w14:textId="422789A1" w:rsidR="00386D06" w:rsidRPr="00CA4FFF" w:rsidRDefault="00386D06" w:rsidP="00386D06">
      <w:pPr>
        <w:pStyle w:val="SectionBody"/>
        <w:sectPr w:rsidR="00386D06" w:rsidRPr="00CA4FFF" w:rsidSect="00386D06">
          <w:type w:val="continuous"/>
          <w:pgSz w:w="12240" w:h="15840"/>
          <w:pgMar w:top="1440" w:right="1440" w:bottom="1440" w:left="1440" w:header="720" w:footer="720" w:gutter="0"/>
          <w:lnNumType w:countBy="1" w:restart="newSection"/>
          <w:cols w:space="720"/>
        </w:sectPr>
      </w:pPr>
      <w:r w:rsidRPr="00CA4FFF">
        <w:t>(2) The acreage administered by the division that, in order to comply with the provisions of subsection (f) was opened to recreational hunting to compensate for that acreage.</w:t>
      </w:r>
    </w:p>
    <w:p w14:paraId="159FEE30" w14:textId="77777777" w:rsidR="00527553" w:rsidRPr="00CA4FFF" w:rsidRDefault="00527553" w:rsidP="00386D06">
      <w:pPr>
        <w:pStyle w:val="SectionBody"/>
        <w:ind w:firstLine="0"/>
        <w:rPr>
          <w:color w:val="auto"/>
        </w:rPr>
        <w:sectPr w:rsidR="00527553" w:rsidRPr="00CA4FFF" w:rsidSect="00386D06">
          <w:type w:val="continuous"/>
          <w:pgSz w:w="12240" w:h="15840"/>
          <w:pgMar w:top="1440" w:right="1440" w:bottom="1440" w:left="1440" w:header="720" w:footer="720" w:gutter="0"/>
          <w:lnNumType w:countBy="1" w:restart="newSection"/>
          <w:cols w:space="720"/>
          <w:noEndnote/>
          <w:docGrid w:linePitch="326"/>
        </w:sectPr>
      </w:pPr>
    </w:p>
    <w:p w14:paraId="74583E41" w14:textId="72F9C4EE" w:rsidR="006865E9" w:rsidRPr="00CA4FFF" w:rsidRDefault="006865E9" w:rsidP="00386D06">
      <w:pPr>
        <w:pStyle w:val="SectionBody"/>
        <w:ind w:firstLine="0"/>
        <w:rPr>
          <w:color w:val="auto"/>
        </w:rPr>
      </w:pPr>
    </w:p>
    <w:sectPr w:rsidR="006865E9" w:rsidRPr="00CA4FFF" w:rsidSect="00527553">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44FA0" w14:textId="77777777" w:rsidR="00800D5E" w:rsidRPr="00B844FE" w:rsidRDefault="00800D5E" w:rsidP="00B844FE">
      <w:r>
        <w:separator/>
      </w:r>
    </w:p>
  </w:endnote>
  <w:endnote w:type="continuationSeparator" w:id="0">
    <w:p w14:paraId="00B3ED5A" w14:textId="77777777" w:rsidR="00800D5E" w:rsidRPr="00B844FE" w:rsidRDefault="00800D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A12E4" w14:textId="77777777" w:rsidR="00800D5E" w:rsidRPr="00B844FE" w:rsidRDefault="00800D5E" w:rsidP="00B844FE">
      <w:r>
        <w:separator/>
      </w:r>
    </w:p>
  </w:footnote>
  <w:footnote w:type="continuationSeparator" w:id="0">
    <w:p w14:paraId="2C80B8F0" w14:textId="77777777" w:rsidR="00800D5E" w:rsidRPr="00B844FE" w:rsidRDefault="00800D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E35458">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5A79B215" w:rsidR="00C33014" w:rsidRPr="00686E9A" w:rsidRDefault="00647FCA" w:rsidP="000573A9">
    <w:pPr>
      <w:pStyle w:val="HeaderStyle"/>
      <w:rPr>
        <w:sz w:val="22"/>
        <w:szCs w:val="22"/>
      </w:rPr>
    </w:pPr>
    <w:r>
      <w:rPr>
        <w:sz w:val="22"/>
        <w:szCs w:val="22"/>
      </w:rPr>
      <w:t>Enr</w:t>
    </w:r>
    <w:r w:rsidR="001A66B7" w:rsidRPr="00686E9A">
      <w:rPr>
        <w:sz w:val="22"/>
        <w:szCs w:val="22"/>
      </w:rPr>
      <w:t xml:space="preserve"> </w:t>
    </w:r>
    <w:sdt>
      <w:sdtPr>
        <w:rPr>
          <w:sz w:val="22"/>
          <w:szCs w:val="22"/>
        </w:rPr>
        <w:tag w:val="BNumWH"/>
        <w:id w:val="138549797"/>
        <w:showingPlcHdr/>
        <w:text/>
      </w:sdtPr>
      <w:sdtEndPr/>
      <w:sdtContent/>
    </w:sdt>
    <w:r w:rsidR="0053590E">
      <w:rPr>
        <w:sz w:val="22"/>
        <w:szCs w:val="22"/>
      </w:rPr>
      <w:t>SB</w:t>
    </w:r>
    <w:r w:rsidR="00B54D2F">
      <w:rPr>
        <w:sz w:val="22"/>
        <w:szCs w:val="22"/>
      </w:rPr>
      <w:t xml:space="preserve"> 161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CA3B44">
          <w:rPr>
            <w:sz w:val="22"/>
            <w:szCs w:val="22"/>
          </w:rPr>
          <w:t xml:space="preserve">     </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85D22"/>
    <w:rsid w:val="000C5C77"/>
    <w:rsid w:val="000E3912"/>
    <w:rsid w:val="000F591C"/>
    <w:rsid w:val="0010070F"/>
    <w:rsid w:val="0015112E"/>
    <w:rsid w:val="001552E7"/>
    <w:rsid w:val="001566B4"/>
    <w:rsid w:val="0017043B"/>
    <w:rsid w:val="001A66B7"/>
    <w:rsid w:val="001C279E"/>
    <w:rsid w:val="001D459E"/>
    <w:rsid w:val="0022348D"/>
    <w:rsid w:val="002330AA"/>
    <w:rsid w:val="00242A43"/>
    <w:rsid w:val="0027011C"/>
    <w:rsid w:val="00274200"/>
    <w:rsid w:val="00275740"/>
    <w:rsid w:val="002A0269"/>
    <w:rsid w:val="00303684"/>
    <w:rsid w:val="003143F5"/>
    <w:rsid w:val="00314854"/>
    <w:rsid w:val="00386D06"/>
    <w:rsid w:val="00394191"/>
    <w:rsid w:val="003C51CD"/>
    <w:rsid w:val="003C6034"/>
    <w:rsid w:val="003F4927"/>
    <w:rsid w:val="00400B5C"/>
    <w:rsid w:val="00413843"/>
    <w:rsid w:val="004368E0"/>
    <w:rsid w:val="00457C64"/>
    <w:rsid w:val="004C13DD"/>
    <w:rsid w:val="004D3ABE"/>
    <w:rsid w:val="004E3441"/>
    <w:rsid w:val="00500579"/>
    <w:rsid w:val="005268BD"/>
    <w:rsid w:val="00527553"/>
    <w:rsid w:val="0053590E"/>
    <w:rsid w:val="005A5366"/>
    <w:rsid w:val="005D51D2"/>
    <w:rsid w:val="006068B9"/>
    <w:rsid w:val="006369EB"/>
    <w:rsid w:val="00637E73"/>
    <w:rsid w:val="00647FCA"/>
    <w:rsid w:val="006865E9"/>
    <w:rsid w:val="00686E9A"/>
    <w:rsid w:val="00687516"/>
    <w:rsid w:val="00691F3E"/>
    <w:rsid w:val="00694BFB"/>
    <w:rsid w:val="006A106B"/>
    <w:rsid w:val="006C523D"/>
    <w:rsid w:val="006D4036"/>
    <w:rsid w:val="00722084"/>
    <w:rsid w:val="00777D12"/>
    <w:rsid w:val="007A5259"/>
    <w:rsid w:val="007A7081"/>
    <w:rsid w:val="007C27EC"/>
    <w:rsid w:val="007F1CF5"/>
    <w:rsid w:val="00800D5E"/>
    <w:rsid w:val="00807F53"/>
    <w:rsid w:val="00832CFB"/>
    <w:rsid w:val="00834EDE"/>
    <w:rsid w:val="008736AA"/>
    <w:rsid w:val="008845D9"/>
    <w:rsid w:val="008D275D"/>
    <w:rsid w:val="009644A8"/>
    <w:rsid w:val="00980327"/>
    <w:rsid w:val="00986478"/>
    <w:rsid w:val="009B5557"/>
    <w:rsid w:val="009F1067"/>
    <w:rsid w:val="00A03354"/>
    <w:rsid w:val="00A31E01"/>
    <w:rsid w:val="00A527AD"/>
    <w:rsid w:val="00A718CF"/>
    <w:rsid w:val="00A84AC7"/>
    <w:rsid w:val="00AD202A"/>
    <w:rsid w:val="00AE48A0"/>
    <w:rsid w:val="00AE61BE"/>
    <w:rsid w:val="00B16F25"/>
    <w:rsid w:val="00B24422"/>
    <w:rsid w:val="00B54D2F"/>
    <w:rsid w:val="00B66B81"/>
    <w:rsid w:val="00B80C20"/>
    <w:rsid w:val="00B844FE"/>
    <w:rsid w:val="00B86B4F"/>
    <w:rsid w:val="00BA1F84"/>
    <w:rsid w:val="00BC562B"/>
    <w:rsid w:val="00BD00EA"/>
    <w:rsid w:val="00C33014"/>
    <w:rsid w:val="00C33434"/>
    <w:rsid w:val="00C34869"/>
    <w:rsid w:val="00C42EB6"/>
    <w:rsid w:val="00C85096"/>
    <w:rsid w:val="00CA3B44"/>
    <w:rsid w:val="00CA4FFF"/>
    <w:rsid w:val="00CB20EF"/>
    <w:rsid w:val="00CC1F3B"/>
    <w:rsid w:val="00CD12CB"/>
    <w:rsid w:val="00CD36CF"/>
    <w:rsid w:val="00CF1DCA"/>
    <w:rsid w:val="00D268AD"/>
    <w:rsid w:val="00D366BE"/>
    <w:rsid w:val="00D579FC"/>
    <w:rsid w:val="00D81C16"/>
    <w:rsid w:val="00DE526B"/>
    <w:rsid w:val="00DF199D"/>
    <w:rsid w:val="00E01542"/>
    <w:rsid w:val="00E35458"/>
    <w:rsid w:val="00E365F1"/>
    <w:rsid w:val="00E45DB9"/>
    <w:rsid w:val="00E50C81"/>
    <w:rsid w:val="00E62F48"/>
    <w:rsid w:val="00E831B3"/>
    <w:rsid w:val="00E95FBC"/>
    <w:rsid w:val="00EC5E63"/>
    <w:rsid w:val="00EE70CB"/>
    <w:rsid w:val="00F41CA2"/>
    <w:rsid w:val="00F443C0"/>
    <w:rsid w:val="00F62EFB"/>
    <w:rsid w:val="00F939A4"/>
    <w:rsid w:val="00FA208C"/>
    <w:rsid w:val="00FA7B09"/>
    <w:rsid w:val="00FB163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22084"/>
    <w:rPr>
      <w:rFonts w:eastAsia="Calibri"/>
      <w:color w:val="000000"/>
    </w:rPr>
  </w:style>
  <w:style w:type="character" w:customStyle="1" w:styleId="SectionHeadingChar">
    <w:name w:val="Section Heading Char"/>
    <w:link w:val="SectionHeading"/>
    <w:rsid w:val="0072208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T:\Doren%20Burrell\Drafting%20Tools\2023%20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9918CD" w:rsidRDefault="005A134F">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9918CD" w:rsidRDefault="005A134F">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9918CD" w:rsidRDefault="005A134F">
          <w:pPr>
            <w:pStyle w:val="F33B7787FF8D4BEF9884A2C8D42AF755"/>
          </w:pPr>
          <w:r w:rsidRPr="00B844FE">
            <w:t>Number</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9918CD" w:rsidRDefault="005A134F">
          <w:pPr>
            <w:pStyle w:val="3E845E15F8F94BF68D1FF5580CB79694"/>
          </w:pPr>
          <w:r>
            <w:rPr>
              <w:rStyle w:val="PlaceholderText"/>
            </w:rPr>
            <w:t>Enter References</w:t>
          </w:r>
        </w:p>
      </w:docPartBody>
    </w:docPart>
    <w:docPart>
      <w:docPartPr>
        <w:name w:val="9BCC69D320A6481EB9CC340301907437"/>
        <w:category>
          <w:name w:val="General"/>
          <w:gallery w:val="placeholder"/>
        </w:category>
        <w:types>
          <w:type w:val="bbPlcHdr"/>
        </w:types>
        <w:behaviors>
          <w:behavior w:val="content"/>
        </w:behaviors>
        <w:guid w:val="{F65372A5-68C4-4B1B-BC3B-00FD4EECBD33}"/>
      </w:docPartPr>
      <w:docPartBody>
        <w:p w:rsidR="003F7DB8" w:rsidRDefault="007E1993" w:rsidP="007E1993">
          <w:pPr>
            <w:pStyle w:val="9BCC69D320A6481EB9CC340301907437"/>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8CD"/>
    <w:rsid w:val="003F7DB8"/>
    <w:rsid w:val="005A134F"/>
    <w:rsid w:val="007E1993"/>
    <w:rsid w:val="009918CD"/>
    <w:rsid w:val="00A50ACF"/>
    <w:rsid w:val="00FB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 w:type="paragraph" w:customStyle="1" w:styleId="9BCC69D320A6481EB9CC340301907437">
    <w:name w:val="9BCC69D320A6481EB9CC340301907437"/>
    <w:rsid w:val="007E1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39</TotalTime>
  <Pages>3</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34</cp:revision>
  <cp:lastPrinted>2023-01-11T14:19:00Z</cp:lastPrinted>
  <dcterms:created xsi:type="dcterms:W3CDTF">2023-01-11T16:31:00Z</dcterms:created>
  <dcterms:modified xsi:type="dcterms:W3CDTF">2023-01-20T16:01:00Z</dcterms:modified>
</cp:coreProperties>
</file>