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5270" w14:textId="67040B70" w:rsidR="00FE067E" w:rsidRPr="000953B7" w:rsidRDefault="003C6034" w:rsidP="00CC1F3B">
      <w:pPr>
        <w:pStyle w:val="TitlePageOrigin"/>
        <w:rPr>
          <w:color w:val="auto"/>
        </w:rPr>
      </w:pPr>
      <w:r w:rsidRPr="000953B7">
        <w:rPr>
          <w:caps w:val="0"/>
          <w:color w:val="auto"/>
        </w:rPr>
        <w:t>WEST VIRGINIA LEGISLATURE</w:t>
      </w:r>
    </w:p>
    <w:p w14:paraId="70737D4F" w14:textId="77777777" w:rsidR="00CD36CF" w:rsidRPr="000953B7" w:rsidRDefault="00CD36CF" w:rsidP="00CC1F3B">
      <w:pPr>
        <w:pStyle w:val="TitlePageSession"/>
        <w:rPr>
          <w:color w:val="auto"/>
        </w:rPr>
      </w:pPr>
      <w:r w:rsidRPr="000953B7">
        <w:rPr>
          <w:color w:val="auto"/>
        </w:rPr>
        <w:t>20</w:t>
      </w:r>
      <w:r w:rsidR="00EC5E63" w:rsidRPr="000953B7">
        <w:rPr>
          <w:color w:val="auto"/>
        </w:rPr>
        <w:t>2</w:t>
      </w:r>
      <w:r w:rsidR="00B71E6F" w:rsidRPr="000953B7">
        <w:rPr>
          <w:color w:val="auto"/>
        </w:rPr>
        <w:t>3</w:t>
      </w:r>
      <w:r w:rsidRPr="000953B7">
        <w:rPr>
          <w:color w:val="auto"/>
        </w:rPr>
        <w:t xml:space="preserve"> </w:t>
      </w:r>
      <w:r w:rsidR="003C6034" w:rsidRPr="000953B7">
        <w:rPr>
          <w:caps w:val="0"/>
          <w:color w:val="auto"/>
        </w:rPr>
        <w:t>REGULAR SESSION</w:t>
      </w:r>
    </w:p>
    <w:p w14:paraId="199B2BC0" w14:textId="77777777" w:rsidR="00CD36CF" w:rsidRPr="000953B7" w:rsidRDefault="00B04D5B" w:rsidP="00CC1F3B">
      <w:pPr>
        <w:pStyle w:val="TitlePageBillPrefix"/>
        <w:rPr>
          <w:color w:val="auto"/>
        </w:rPr>
      </w:pPr>
      <w:sdt>
        <w:sdtPr>
          <w:rPr>
            <w:color w:val="auto"/>
          </w:rPr>
          <w:tag w:val="IntroDate"/>
          <w:id w:val="-1236936958"/>
          <w:placeholder>
            <w:docPart w:val="7D1EC979FE614E29BE69550C1D4C84D2"/>
          </w:placeholder>
          <w:text/>
        </w:sdtPr>
        <w:sdtEndPr/>
        <w:sdtContent>
          <w:r w:rsidR="00AE48A0" w:rsidRPr="000953B7">
            <w:rPr>
              <w:color w:val="auto"/>
            </w:rPr>
            <w:t>Introduced</w:t>
          </w:r>
        </w:sdtContent>
      </w:sdt>
    </w:p>
    <w:p w14:paraId="70EA1587" w14:textId="6A38A25B" w:rsidR="00CD36CF" w:rsidRPr="000953B7" w:rsidRDefault="00B04D5B" w:rsidP="00CC1F3B">
      <w:pPr>
        <w:pStyle w:val="BillNumber"/>
        <w:rPr>
          <w:color w:val="auto"/>
        </w:rPr>
      </w:pPr>
      <w:sdt>
        <w:sdtPr>
          <w:rPr>
            <w:color w:val="auto"/>
          </w:rPr>
          <w:tag w:val="Chamber"/>
          <w:id w:val="893011969"/>
          <w:lock w:val="sdtLocked"/>
          <w:placeholder>
            <w:docPart w:val="B240C449A5074EAEB5BA91E45D4477B3"/>
          </w:placeholder>
          <w:dropDownList>
            <w:listItem w:displayText="House" w:value="House"/>
            <w:listItem w:displayText="Senate" w:value="Senate"/>
          </w:dropDownList>
        </w:sdtPr>
        <w:sdtEndPr/>
        <w:sdtContent>
          <w:r w:rsidR="00C33434" w:rsidRPr="000953B7">
            <w:rPr>
              <w:color w:val="auto"/>
            </w:rPr>
            <w:t>House</w:t>
          </w:r>
        </w:sdtContent>
      </w:sdt>
      <w:r w:rsidR="00303684" w:rsidRPr="000953B7">
        <w:rPr>
          <w:color w:val="auto"/>
        </w:rPr>
        <w:t xml:space="preserve"> </w:t>
      </w:r>
      <w:r w:rsidR="00CD36CF" w:rsidRPr="000953B7">
        <w:rPr>
          <w:color w:val="auto"/>
        </w:rPr>
        <w:t xml:space="preserve">Bill </w:t>
      </w:r>
      <w:sdt>
        <w:sdtPr>
          <w:rPr>
            <w:color w:val="auto"/>
          </w:rPr>
          <w:tag w:val="BNum"/>
          <w:id w:val="1645317809"/>
          <w:lock w:val="sdtLocked"/>
          <w:placeholder>
            <w:docPart w:val="70D4D1F9015244D1A4548A6436604CEC"/>
          </w:placeholder>
          <w:text/>
        </w:sdtPr>
        <w:sdtEndPr/>
        <w:sdtContent>
          <w:r w:rsidR="002C4FFF">
            <w:rPr>
              <w:color w:val="auto"/>
            </w:rPr>
            <w:t>3353</w:t>
          </w:r>
        </w:sdtContent>
      </w:sdt>
    </w:p>
    <w:p w14:paraId="5F48BF65" w14:textId="37744452" w:rsidR="00CD36CF" w:rsidRPr="000953B7" w:rsidRDefault="00CD36CF" w:rsidP="00CC1F3B">
      <w:pPr>
        <w:pStyle w:val="Sponsors"/>
        <w:rPr>
          <w:color w:val="auto"/>
        </w:rPr>
      </w:pPr>
      <w:r w:rsidRPr="000953B7">
        <w:rPr>
          <w:color w:val="auto"/>
        </w:rPr>
        <w:t xml:space="preserve">By </w:t>
      </w:r>
      <w:sdt>
        <w:sdtPr>
          <w:rPr>
            <w:color w:val="auto"/>
          </w:rPr>
          <w:tag w:val="Sponsors"/>
          <w:id w:val="1589585889"/>
          <w:placeholder>
            <w:docPart w:val="B8A390EB317C49A9B150425B074A041A"/>
          </w:placeholder>
          <w:text w:multiLine="1"/>
        </w:sdtPr>
        <w:sdtEndPr/>
        <w:sdtContent>
          <w:r w:rsidR="00E20465" w:rsidRPr="000953B7">
            <w:rPr>
              <w:color w:val="auto"/>
            </w:rPr>
            <w:t>Delegate</w:t>
          </w:r>
          <w:r w:rsidR="00B04D5B">
            <w:rPr>
              <w:color w:val="auto"/>
            </w:rPr>
            <w:t>s</w:t>
          </w:r>
          <w:r w:rsidR="00E20465" w:rsidRPr="000953B7">
            <w:rPr>
              <w:color w:val="auto"/>
            </w:rPr>
            <w:t xml:space="preserve"> McGeehan</w:t>
          </w:r>
          <w:r w:rsidR="00B04D5B">
            <w:rPr>
              <w:color w:val="auto"/>
            </w:rPr>
            <w:t xml:space="preserve"> and Dillon</w:t>
          </w:r>
        </w:sdtContent>
      </w:sdt>
    </w:p>
    <w:p w14:paraId="0F58E824" w14:textId="77777777" w:rsidR="00AD2B44" w:rsidRDefault="00CD36CF" w:rsidP="00CC1F3B">
      <w:pPr>
        <w:pStyle w:val="References"/>
        <w:rPr>
          <w:color w:val="auto"/>
        </w:rPr>
        <w:sectPr w:rsidR="00AD2B44" w:rsidSect="00EE59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pgNumType w:start="0"/>
          <w:cols w:space="720"/>
          <w:titlePg/>
          <w:docGrid w:linePitch="360"/>
        </w:sectPr>
      </w:pPr>
      <w:r w:rsidRPr="000953B7">
        <w:rPr>
          <w:color w:val="auto"/>
        </w:rPr>
        <w:t>[</w:t>
      </w:r>
      <w:sdt>
        <w:sdtPr>
          <w:rPr>
            <w:color w:val="auto"/>
          </w:rPr>
          <w:tag w:val="References"/>
          <w:id w:val="-1043047873"/>
          <w:placeholder>
            <w:docPart w:val="CF6488F0CA8D43258CBC5153B000D5FE"/>
          </w:placeholder>
          <w:text w:multiLine="1"/>
        </w:sdtPr>
        <w:sdtEndPr/>
        <w:sdtContent>
          <w:r w:rsidR="002C4FFF">
            <w:rPr>
              <w:color w:val="auto"/>
            </w:rPr>
            <w:t>Introduced February 08, 2023; Referred to the Committee on Government Organization then the Judiciary</w:t>
          </w:r>
        </w:sdtContent>
      </w:sdt>
      <w:r w:rsidRPr="000953B7">
        <w:rPr>
          <w:color w:val="auto"/>
        </w:rPr>
        <w:t>]</w:t>
      </w:r>
    </w:p>
    <w:p w14:paraId="04E38081" w14:textId="77BA568A" w:rsidR="00E831B3" w:rsidRPr="000953B7" w:rsidRDefault="00E831B3" w:rsidP="00CC1F3B">
      <w:pPr>
        <w:pStyle w:val="References"/>
        <w:rPr>
          <w:color w:val="auto"/>
        </w:rPr>
      </w:pPr>
    </w:p>
    <w:p w14:paraId="5AC5A9A1" w14:textId="77777777" w:rsidR="005731D1" w:rsidRPr="000953B7" w:rsidRDefault="005731D1" w:rsidP="00CC1F3B">
      <w:pPr>
        <w:pStyle w:val="TitleSection"/>
        <w:rPr>
          <w:color w:val="auto"/>
        </w:rPr>
        <w:sectPr w:rsidR="005731D1" w:rsidRPr="000953B7" w:rsidSect="00AD2B44">
          <w:pgSz w:w="12240" w:h="15840" w:code="1"/>
          <w:pgMar w:top="1440" w:right="1440" w:bottom="1440" w:left="1440" w:header="720" w:footer="720" w:gutter="0"/>
          <w:pgNumType w:start="0"/>
          <w:cols w:space="720"/>
          <w:titlePg/>
          <w:docGrid w:linePitch="360"/>
        </w:sectPr>
      </w:pPr>
    </w:p>
    <w:p w14:paraId="485466DB" w14:textId="34FB58C6" w:rsidR="00D04BA3" w:rsidRPr="000953B7" w:rsidRDefault="0000526A" w:rsidP="00CC1F3B">
      <w:pPr>
        <w:pStyle w:val="TitleSection"/>
        <w:rPr>
          <w:color w:val="auto"/>
        </w:rPr>
        <w:sectPr w:rsidR="00D04BA3" w:rsidRPr="000953B7" w:rsidSect="00EE59F7">
          <w:type w:val="continuous"/>
          <w:pgSz w:w="12240" w:h="15840" w:code="1"/>
          <w:pgMar w:top="1440" w:right="1440" w:bottom="1440" w:left="1440" w:header="720" w:footer="720" w:gutter="0"/>
          <w:lnNumType w:countBy="1" w:restart="newSection"/>
          <w:cols w:space="720"/>
          <w:docGrid w:linePitch="360"/>
        </w:sectPr>
      </w:pPr>
      <w:r w:rsidRPr="000953B7">
        <w:rPr>
          <w:color w:val="auto"/>
        </w:rPr>
        <w:lastRenderedPageBreak/>
        <w:t>A BILL</w:t>
      </w:r>
      <w:r w:rsidR="0085764F" w:rsidRPr="000953B7">
        <w:rPr>
          <w:color w:val="auto"/>
        </w:rPr>
        <w:t xml:space="preserve"> </w:t>
      </w:r>
      <w:r w:rsidR="00065D1B" w:rsidRPr="000953B7">
        <w:rPr>
          <w:color w:val="auto"/>
        </w:rPr>
        <w:t xml:space="preserve">to </w:t>
      </w:r>
      <w:r w:rsidR="00B542E7" w:rsidRPr="000953B7">
        <w:rPr>
          <w:color w:val="auto"/>
        </w:rPr>
        <w:t>amend the Code of West Virginia, 1931, as amended, by</w:t>
      </w:r>
      <w:r w:rsidR="00657F6A" w:rsidRPr="000953B7">
        <w:rPr>
          <w:color w:val="auto"/>
        </w:rPr>
        <w:t xml:space="preserve"> adding</w:t>
      </w:r>
      <w:r w:rsidR="00B542E7" w:rsidRPr="000953B7">
        <w:rPr>
          <w:color w:val="auto"/>
        </w:rPr>
        <w:t xml:space="preserve"> thereto a new section</w:t>
      </w:r>
      <w:r w:rsidR="00C047A7" w:rsidRPr="000953B7">
        <w:rPr>
          <w:color w:val="auto"/>
        </w:rPr>
        <w:t>, designated §5A-3-3d</w:t>
      </w:r>
      <w:r w:rsidR="009A274F" w:rsidRPr="000953B7">
        <w:rPr>
          <w:color w:val="auto"/>
        </w:rPr>
        <w:t xml:space="preserve">; to </w:t>
      </w:r>
      <w:r w:rsidR="005C7321" w:rsidRPr="000953B7">
        <w:rPr>
          <w:color w:val="auto"/>
        </w:rPr>
        <w:t>amend and reenact §5F-2-2</w:t>
      </w:r>
      <w:r w:rsidR="00C765D1" w:rsidRPr="000953B7">
        <w:rPr>
          <w:color w:val="auto"/>
        </w:rPr>
        <w:t xml:space="preserve"> of said code; and to </w:t>
      </w:r>
      <w:r w:rsidR="001A2CC2" w:rsidRPr="000953B7">
        <w:rPr>
          <w:color w:val="auto"/>
        </w:rPr>
        <w:t>amend said code by adding thereto a new section, designated §31-15-</w:t>
      </w:r>
      <w:r w:rsidR="003A49EC" w:rsidRPr="000953B7">
        <w:rPr>
          <w:color w:val="auto"/>
        </w:rPr>
        <w:t>6d</w:t>
      </w:r>
      <w:r w:rsidR="00657F6A" w:rsidRPr="000953B7">
        <w:rPr>
          <w:color w:val="auto"/>
        </w:rPr>
        <w:t>;</w:t>
      </w:r>
      <w:r w:rsidR="00F56F02" w:rsidRPr="000953B7">
        <w:rPr>
          <w:color w:val="auto"/>
        </w:rPr>
        <w:t xml:space="preserve"> all relating to the limitations on the </w:t>
      </w:r>
      <w:r w:rsidR="006048BA" w:rsidRPr="000953B7">
        <w:rPr>
          <w:color w:val="auto"/>
        </w:rPr>
        <w:t xml:space="preserve">financial relationships with foreign entities </w:t>
      </w:r>
      <w:r w:rsidR="00BC3E07" w:rsidRPr="000953B7">
        <w:rPr>
          <w:color w:val="auto"/>
        </w:rPr>
        <w:t>that have</w:t>
      </w:r>
      <w:r w:rsidR="006048BA" w:rsidRPr="000953B7">
        <w:rPr>
          <w:color w:val="auto"/>
        </w:rPr>
        <w:t xml:space="preserve"> values </w:t>
      </w:r>
      <w:r w:rsidR="00BC3E07" w:rsidRPr="000953B7">
        <w:rPr>
          <w:color w:val="auto"/>
        </w:rPr>
        <w:t xml:space="preserve">antithetical to those of </w:t>
      </w:r>
      <w:r w:rsidR="002831EF" w:rsidRPr="000953B7">
        <w:rPr>
          <w:color w:val="auto"/>
        </w:rPr>
        <w:t>the State of West Virginia.</w:t>
      </w:r>
    </w:p>
    <w:p w14:paraId="5E10FC5D" w14:textId="4773F737" w:rsidR="00135993" w:rsidRPr="000953B7" w:rsidRDefault="00303684" w:rsidP="00CC1F3B">
      <w:pPr>
        <w:pStyle w:val="EnactingClause"/>
        <w:rPr>
          <w:i w:val="0"/>
          <w:iCs/>
          <w:color w:val="auto"/>
        </w:rPr>
        <w:sectPr w:rsidR="00135993" w:rsidRPr="000953B7" w:rsidSect="005F5135">
          <w:type w:val="continuous"/>
          <w:pgSz w:w="12240" w:h="15840" w:code="1"/>
          <w:pgMar w:top="1440" w:right="1440" w:bottom="1440" w:left="1440" w:header="720" w:footer="720" w:gutter="0"/>
          <w:cols w:space="720"/>
          <w:titlePg/>
          <w:docGrid w:linePitch="360"/>
        </w:sectPr>
      </w:pPr>
      <w:r w:rsidRPr="000953B7">
        <w:rPr>
          <w:color w:val="auto"/>
        </w:rPr>
        <w:t>Be it enacted by the Legislature of West Virginia</w:t>
      </w:r>
      <w:r w:rsidR="00D3563F">
        <w:rPr>
          <w:color w:val="auto"/>
        </w:rPr>
        <w:t>:</w:t>
      </w:r>
    </w:p>
    <w:p w14:paraId="68910B43" w14:textId="77777777" w:rsidR="00F7747A" w:rsidRPr="000953B7" w:rsidRDefault="00F7747A" w:rsidP="00192A0B">
      <w:pPr>
        <w:pStyle w:val="ChapterHeading"/>
        <w:rPr>
          <w:i/>
          <w:color w:val="auto"/>
        </w:rPr>
      </w:pPr>
      <w:r w:rsidRPr="000953B7">
        <w:rPr>
          <w:color w:val="auto"/>
        </w:rPr>
        <w:t>CHAPTER 5A. DEPARTMENT OF ADMINISTRATION</w:t>
      </w:r>
    </w:p>
    <w:p w14:paraId="1DE900E1" w14:textId="11C1C9D2" w:rsidR="00487B3E" w:rsidRPr="000953B7" w:rsidRDefault="00F7747A" w:rsidP="00192A0B">
      <w:pPr>
        <w:pStyle w:val="ArticleHeading"/>
        <w:rPr>
          <w:i/>
          <w:color w:val="auto"/>
        </w:rPr>
        <w:sectPr w:rsidR="00487B3E" w:rsidRPr="000953B7" w:rsidSect="005F5135">
          <w:type w:val="continuous"/>
          <w:pgSz w:w="12240" w:h="15840" w:code="1"/>
          <w:pgMar w:top="1440" w:right="1440" w:bottom="1440" w:left="1440" w:header="720" w:footer="720" w:gutter="0"/>
          <w:cols w:space="720"/>
          <w:titlePg/>
          <w:docGrid w:linePitch="360"/>
        </w:sectPr>
      </w:pPr>
      <w:r w:rsidRPr="000953B7">
        <w:rPr>
          <w:color w:val="auto"/>
        </w:rPr>
        <w:t>ARTICLE 3. PURCHASING DIVISION</w:t>
      </w:r>
      <w:r w:rsidR="00D3563F">
        <w:rPr>
          <w:color w:val="auto"/>
        </w:rPr>
        <w:t>.</w:t>
      </w:r>
    </w:p>
    <w:p w14:paraId="72D72F16" w14:textId="7CEB0BB5" w:rsidR="008736AA" w:rsidRPr="000953B7" w:rsidRDefault="002C04E3" w:rsidP="00BA7D5E">
      <w:pPr>
        <w:pStyle w:val="SectionHeading"/>
        <w:rPr>
          <w:color w:val="auto"/>
          <w:u w:val="single"/>
        </w:rPr>
      </w:pPr>
      <w:r w:rsidRPr="000953B7">
        <w:rPr>
          <w:color w:val="auto"/>
          <w:u w:val="single"/>
        </w:rPr>
        <w:t>§5A-3-</w:t>
      </w:r>
      <w:r w:rsidR="00DB4821" w:rsidRPr="000953B7">
        <w:rPr>
          <w:color w:val="auto"/>
          <w:u w:val="single"/>
        </w:rPr>
        <w:t>3d</w:t>
      </w:r>
      <w:r w:rsidRPr="000953B7">
        <w:rPr>
          <w:color w:val="auto"/>
          <w:u w:val="single"/>
        </w:rPr>
        <w:t xml:space="preserve">. </w:t>
      </w:r>
      <w:r w:rsidR="00BA7D5E" w:rsidRPr="000953B7">
        <w:rPr>
          <w:color w:val="auto"/>
          <w:u w:val="single"/>
        </w:rPr>
        <w:t>Limitations</w:t>
      </w:r>
      <w:r w:rsidRPr="000953B7">
        <w:rPr>
          <w:color w:val="auto"/>
          <w:u w:val="single"/>
        </w:rPr>
        <w:t xml:space="preserve"> on </w:t>
      </w:r>
      <w:r w:rsidR="004158B6" w:rsidRPr="000953B7">
        <w:rPr>
          <w:color w:val="auto"/>
          <w:u w:val="single"/>
        </w:rPr>
        <w:t>purchasing activities</w:t>
      </w:r>
      <w:r w:rsidR="00F7747A" w:rsidRPr="000953B7">
        <w:rPr>
          <w:color w:val="auto"/>
          <w:u w:val="single"/>
        </w:rPr>
        <w:t>.</w:t>
      </w:r>
    </w:p>
    <w:p w14:paraId="01A5DF43" w14:textId="7774A2CE" w:rsidR="00F7747A" w:rsidRPr="000953B7" w:rsidRDefault="00BA7D5E" w:rsidP="00BA7D5E">
      <w:pPr>
        <w:pStyle w:val="SectionBody"/>
        <w:rPr>
          <w:color w:val="auto"/>
          <w:u w:val="single"/>
        </w:rPr>
      </w:pPr>
      <w:r w:rsidRPr="000953B7">
        <w:rPr>
          <w:color w:val="auto"/>
          <w:u w:val="single"/>
        </w:rPr>
        <w:t xml:space="preserve">(a) </w:t>
      </w:r>
      <w:r w:rsidR="00F7747A" w:rsidRPr="000953B7">
        <w:rPr>
          <w:color w:val="auto"/>
          <w:u w:val="single"/>
        </w:rPr>
        <w:t>The Legislature finds that:</w:t>
      </w:r>
    </w:p>
    <w:p w14:paraId="5480AAC2" w14:textId="74A19626" w:rsidR="00F7747A" w:rsidRPr="000953B7" w:rsidRDefault="00BA7D5E" w:rsidP="00BA7D5E">
      <w:pPr>
        <w:pStyle w:val="SectionBody"/>
        <w:rPr>
          <w:color w:val="auto"/>
          <w:u w:val="single"/>
        </w:rPr>
      </w:pPr>
      <w:r w:rsidRPr="000953B7">
        <w:rPr>
          <w:color w:val="auto"/>
          <w:u w:val="single"/>
        </w:rPr>
        <w:t xml:space="preserve">(1) </w:t>
      </w:r>
      <w:r w:rsidR="00F7747A" w:rsidRPr="000953B7">
        <w:rPr>
          <w:color w:val="auto"/>
          <w:u w:val="single"/>
        </w:rPr>
        <w:t>The values of the State of West Virginia</w:t>
      </w:r>
      <w:r w:rsidR="00D34F7B" w:rsidRPr="000953B7">
        <w:rPr>
          <w:color w:val="auto"/>
          <w:u w:val="single"/>
        </w:rPr>
        <w:t xml:space="preserve"> should be upheld by the government charged with managing its affairs</w:t>
      </w:r>
      <w:r w:rsidR="00F7747A" w:rsidRPr="000953B7">
        <w:rPr>
          <w:color w:val="auto"/>
          <w:u w:val="single"/>
        </w:rPr>
        <w:t>.</w:t>
      </w:r>
    </w:p>
    <w:p w14:paraId="537E4528" w14:textId="1AC6E4ED" w:rsidR="00F7747A" w:rsidRPr="000953B7" w:rsidRDefault="00BA7D5E" w:rsidP="00BA7D5E">
      <w:pPr>
        <w:pStyle w:val="SectionBody"/>
        <w:rPr>
          <w:color w:val="auto"/>
          <w:u w:val="single"/>
        </w:rPr>
      </w:pPr>
      <w:r w:rsidRPr="000953B7">
        <w:rPr>
          <w:color w:val="auto"/>
          <w:u w:val="single"/>
        </w:rPr>
        <w:t xml:space="preserve">(2) </w:t>
      </w:r>
      <w:r w:rsidR="00F7747A" w:rsidRPr="000953B7">
        <w:rPr>
          <w:color w:val="auto"/>
          <w:u w:val="single"/>
        </w:rPr>
        <w:t xml:space="preserve">As globalization has advanced over the last 30 years, </w:t>
      </w:r>
      <w:r w:rsidR="00D34F7B" w:rsidRPr="000953B7">
        <w:rPr>
          <w:color w:val="auto"/>
          <w:u w:val="single"/>
        </w:rPr>
        <w:t xml:space="preserve">American </w:t>
      </w:r>
      <w:r w:rsidR="00F7747A" w:rsidRPr="000953B7">
        <w:rPr>
          <w:color w:val="auto"/>
          <w:u w:val="single"/>
        </w:rPr>
        <w:t>persons</w:t>
      </w:r>
      <w:r w:rsidR="00D34F7B" w:rsidRPr="000953B7">
        <w:rPr>
          <w:color w:val="auto"/>
          <w:u w:val="single"/>
        </w:rPr>
        <w:t xml:space="preserve"> and </w:t>
      </w:r>
      <w:r w:rsidR="00301522" w:rsidRPr="000953B7">
        <w:rPr>
          <w:color w:val="auto"/>
          <w:u w:val="single"/>
        </w:rPr>
        <w:t>entities</w:t>
      </w:r>
      <w:r w:rsidR="00F7747A" w:rsidRPr="000953B7">
        <w:rPr>
          <w:color w:val="auto"/>
          <w:u w:val="single"/>
        </w:rPr>
        <w:t xml:space="preserve"> with values other than that of the State of West Virginia have sought </w:t>
      </w:r>
      <w:r w:rsidR="00D34F7B" w:rsidRPr="000953B7">
        <w:rPr>
          <w:color w:val="auto"/>
          <w:u w:val="single"/>
        </w:rPr>
        <w:t>partnerships with foreign entities that have values contrary to that of the State of West Virginia.</w:t>
      </w:r>
    </w:p>
    <w:p w14:paraId="39A5B364" w14:textId="224A0E79" w:rsidR="00D34F7B" w:rsidRPr="000953B7" w:rsidRDefault="00BA7D5E" w:rsidP="00BA7D5E">
      <w:pPr>
        <w:pStyle w:val="SectionBody"/>
        <w:rPr>
          <w:color w:val="auto"/>
          <w:u w:val="single"/>
        </w:rPr>
      </w:pPr>
      <w:r w:rsidRPr="000953B7">
        <w:rPr>
          <w:color w:val="auto"/>
          <w:u w:val="single"/>
        </w:rPr>
        <w:t xml:space="preserve">(3) </w:t>
      </w:r>
      <w:r w:rsidR="009E7DDB" w:rsidRPr="000953B7">
        <w:rPr>
          <w:color w:val="auto"/>
          <w:u w:val="single"/>
        </w:rPr>
        <w:t xml:space="preserve">Through complex layering of various </w:t>
      </w:r>
      <w:r w:rsidRPr="000953B7">
        <w:rPr>
          <w:color w:val="auto"/>
          <w:u w:val="single"/>
        </w:rPr>
        <w:t>c</w:t>
      </w:r>
      <w:r w:rsidR="00626F3C" w:rsidRPr="000953B7">
        <w:rPr>
          <w:color w:val="auto"/>
          <w:u w:val="single"/>
        </w:rPr>
        <w:t xml:space="preserve">ompany </w:t>
      </w:r>
      <w:r w:rsidR="009E7DDB" w:rsidRPr="000953B7">
        <w:rPr>
          <w:color w:val="auto"/>
          <w:u w:val="single"/>
        </w:rPr>
        <w:t>legal entities interested in doing business with the State of West Virginia</w:t>
      </w:r>
      <w:r w:rsidR="00626F3C" w:rsidRPr="000953B7">
        <w:rPr>
          <w:color w:val="auto"/>
          <w:u w:val="single"/>
        </w:rPr>
        <w:t xml:space="preserve">, a </w:t>
      </w:r>
      <w:r w:rsidRPr="000953B7">
        <w:rPr>
          <w:color w:val="auto"/>
          <w:u w:val="single"/>
        </w:rPr>
        <w:t>c</w:t>
      </w:r>
      <w:r w:rsidR="00626F3C" w:rsidRPr="000953B7">
        <w:rPr>
          <w:color w:val="auto"/>
          <w:u w:val="single"/>
        </w:rPr>
        <w:t xml:space="preserve">ompany </w:t>
      </w:r>
      <w:r w:rsidR="009E7DDB" w:rsidRPr="000953B7">
        <w:rPr>
          <w:color w:val="auto"/>
          <w:u w:val="single"/>
        </w:rPr>
        <w:t>may obfuscate the beneficiaries of the proposed commercial activity that are in fact foreign entities that have values contrary to that of the State of West Virginia.</w:t>
      </w:r>
    </w:p>
    <w:p w14:paraId="6214D238" w14:textId="53EA2CE9" w:rsidR="009A6DF1" w:rsidRPr="000953B7" w:rsidRDefault="00BA7D5E" w:rsidP="00BA7D5E">
      <w:pPr>
        <w:pStyle w:val="SectionBody"/>
        <w:rPr>
          <w:color w:val="auto"/>
          <w:u w:val="single"/>
        </w:rPr>
      </w:pPr>
      <w:r w:rsidRPr="000953B7">
        <w:rPr>
          <w:color w:val="auto"/>
          <w:u w:val="single"/>
        </w:rPr>
        <w:t xml:space="preserve">(4) </w:t>
      </w:r>
      <w:r w:rsidR="009A6DF1" w:rsidRPr="000953B7">
        <w:rPr>
          <w:color w:val="auto"/>
          <w:u w:val="single"/>
        </w:rPr>
        <w:t>Some foreign entities may have a strategic non-financial interest that would seek to harm the United States of America for which the State of West Virginia does not want to participate.</w:t>
      </w:r>
    </w:p>
    <w:p w14:paraId="595E58E0" w14:textId="6E76B91F" w:rsidR="009E7DDB" w:rsidRPr="000953B7" w:rsidRDefault="00BA7D5E" w:rsidP="00BA7D5E">
      <w:pPr>
        <w:pStyle w:val="SectionBody"/>
        <w:rPr>
          <w:color w:val="auto"/>
          <w:u w:val="single"/>
        </w:rPr>
      </w:pPr>
      <w:r w:rsidRPr="000953B7">
        <w:rPr>
          <w:color w:val="auto"/>
          <w:u w:val="single"/>
        </w:rPr>
        <w:t xml:space="preserve">(b) </w:t>
      </w:r>
      <w:r w:rsidR="009E7DDB" w:rsidRPr="000953B7">
        <w:rPr>
          <w:color w:val="auto"/>
          <w:u w:val="single"/>
        </w:rPr>
        <w:t>Definitions – For the purpose of this section:</w:t>
      </w:r>
    </w:p>
    <w:p w14:paraId="0A197002" w14:textId="2F7A65A4" w:rsidR="009E7DDB" w:rsidRPr="000953B7" w:rsidRDefault="00BA7D5E" w:rsidP="00BA7D5E">
      <w:pPr>
        <w:pStyle w:val="SectionBody"/>
        <w:rPr>
          <w:color w:val="auto"/>
          <w:u w:val="single"/>
        </w:rPr>
      </w:pPr>
      <w:r w:rsidRPr="000953B7">
        <w:rPr>
          <w:color w:val="auto"/>
          <w:u w:val="single"/>
        </w:rPr>
        <w:t xml:space="preserve">(1) </w:t>
      </w:r>
      <w:r w:rsidR="00BE08F4" w:rsidRPr="000953B7">
        <w:rPr>
          <w:color w:val="auto"/>
          <w:u w:val="single"/>
        </w:rPr>
        <w:t>"</w:t>
      </w:r>
      <w:r w:rsidR="009E7DDB" w:rsidRPr="000953B7">
        <w:rPr>
          <w:color w:val="auto"/>
          <w:u w:val="single"/>
        </w:rPr>
        <w:t>Company</w:t>
      </w:r>
      <w:r w:rsidR="00BE08F4" w:rsidRPr="000953B7">
        <w:rPr>
          <w:color w:val="auto"/>
          <w:u w:val="single"/>
        </w:rPr>
        <w:t>"</w:t>
      </w:r>
      <w:r w:rsidR="009E7DDB" w:rsidRPr="000953B7">
        <w:rPr>
          <w:color w:val="auto"/>
          <w:u w:val="single"/>
        </w:rPr>
        <w:t xml:space="preserve"> means a corporation, partnership, joint venture, limited partnership, limited liability partnership, limited liability company, organization, association, or any other business </w:t>
      </w:r>
      <w:r w:rsidR="009E7DDB" w:rsidRPr="000953B7">
        <w:rPr>
          <w:color w:val="auto"/>
          <w:u w:val="single"/>
        </w:rPr>
        <w:lastRenderedPageBreak/>
        <w:t xml:space="preserve">entity that operates to earn a profit: </w:t>
      </w:r>
      <w:r w:rsidR="009E7DDB" w:rsidRPr="00AD2B44">
        <w:rPr>
          <w:i/>
          <w:iCs/>
          <w:color w:val="auto"/>
          <w:u w:val="single"/>
        </w:rPr>
        <w:t>Provided</w:t>
      </w:r>
      <w:r w:rsidR="009E7DDB" w:rsidRPr="000953B7">
        <w:rPr>
          <w:color w:val="auto"/>
          <w:u w:val="single"/>
        </w:rPr>
        <w:t xml:space="preserve">, That the term does not include a publicly traded company </w:t>
      </w:r>
      <w:r w:rsidR="00626F3C" w:rsidRPr="000953B7">
        <w:rPr>
          <w:color w:val="auto"/>
          <w:u w:val="single"/>
        </w:rPr>
        <w:t>incorporated within the United States and whose share</w:t>
      </w:r>
      <w:r w:rsidR="00636D72" w:rsidRPr="000953B7">
        <w:rPr>
          <w:color w:val="auto"/>
          <w:u w:val="single"/>
        </w:rPr>
        <w:t>s</w:t>
      </w:r>
      <w:r w:rsidR="00626F3C" w:rsidRPr="000953B7">
        <w:rPr>
          <w:color w:val="auto"/>
          <w:u w:val="single"/>
        </w:rPr>
        <w:t xml:space="preserve"> are regulated as over-the-counter securities by the United States Securities </w:t>
      </w:r>
      <w:r w:rsidR="00301522" w:rsidRPr="000953B7">
        <w:rPr>
          <w:color w:val="auto"/>
          <w:u w:val="single"/>
        </w:rPr>
        <w:t>a</w:t>
      </w:r>
      <w:r w:rsidR="00626F3C" w:rsidRPr="000953B7">
        <w:rPr>
          <w:color w:val="auto"/>
          <w:u w:val="single"/>
        </w:rPr>
        <w:t xml:space="preserve">nd Exchange Commission.  </w:t>
      </w:r>
    </w:p>
    <w:p w14:paraId="4E7CF142" w14:textId="69A88933" w:rsidR="00626F3C" w:rsidRPr="000953B7" w:rsidRDefault="00BA7D5E" w:rsidP="00BA7D5E">
      <w:pPr>
        <w:pStyle w:val="SectionBody"/>
        <w:rPr>
          <w:color w:val="auto"/>
          <w:u w:val="single"/>
        </w:rPr>
      </w:pPr>
      <w:r w:rsidRPr="000953B7">
        <w:rPr>
          <w:color w:val="auto"/>
          <w:u w:val="single"/>
        </w:rPr>
        <w:t xml:space="preserve">(2) </w:t>
      </w:r>
      <w:r w:rsidR="00BE08F4" w:rsidRPr="000953B7">
        <w:rPr>
          <w:color w:val="auto"/>
          <w:u w:val="single"/>
        </w:rPr>
        <w:t>"</w:t>
      </w:r>
      <w:r w:rsidR="00626F3C" w:rsidRPr="000953B7">
        <w:rPr>
          <w:color w:val="auto"/>
          <w:u w:val="single"/>
        </w:rPr>
        <w:t>Public Entity</w:t>
      </w:r>
      <w:r w:rsidR="00BE08F4" w:rsidRPr="000953B7">
        <w:rPr>
          <w:color w:val="auto"/>
          <w:u w:val="single"/>
        </w:rPr>
        <w:t>"</w:t>
      </w:r>
      <w:r w:rsidR="00626F3C" w:rsidRPr="000953B7">
        <w:rPr>
          <w:color w:val="auto"/>
          <w:u w:val="single"/>
        </w:rPr>
        <w:t xml:space="preserve"> means the State of West Virginia, or any political subdivision thereof, and all spending units of the state government including those otherwise excluded from applicability under §5A-3-1 of this code.</w:t>
      </w:r>
    </w:p>
    <w:p w14:paraId="1B06DC48" w14:textId="58252B5C" w:rsidR="00626F3C" w:rsidRPr="000953B7" w:rsidRDefault="00BA7D5E" w:rsidP="00BA7D5E">
      <w:pPr>
        <w:pStyle w:val="SectionBody"/>
        <w:rPr>
          <w:color w:val="auto"/>
          <w:u w:val="single"/>
        </w:rPr>
      </w:pPr>
      <w:r w:rsidRPr="000953B7">
        <w:rPr>
          <w:color w:val="auto"/>
          <w:u w:val="single"/>
        </w:rPr>
        <w:t xml:space="preserve">(3) </w:t>
      </w:r>
      <w:r w:rsidR="00C22F13" w:rsidRPr="000953B7">
        <w:rPr>
          <w:color w:val="auto"/>
          <w:u w:val="single"/>
        </w:rPr>
        <w:t xml:space="preserve">For purposes of this section, </w:t>
      </w:r>
      <w:r w:rsidR="00BE08F4" w:rsidRPr="000953B7">
        <w:rPr>
          <w:color w:val="auto"/>
          <w:u w:val="single"/>
        </w:rPr>
        <w:t>"</w:t>
      </w:r>
      <w:r w:rsidR="00096DFD" w:rsidRPr="000953B7">
        <w:rPr>
          <w:color w:val="auto"/>
          <w:u w:val="single"/>
        </w:rPr>
        <w:t>f</w:t>
      </w:r>
      <w:r w:rsidR="00C22F13" w:rsidRPr="000953B7">
        <w:rPr>
          <w:color w:val="auto"/>
          <w:u w:val="single"/>
        </w:rPr>
        <w:t>oreign entities</w:t>
      </w:r>
      <w:r w:rsidR="00BE08F4" w:rsidRPr="000953B7">
        <w:rPr>
          <w:color w:val="auto"/>
          <w:u w:val="single"/>
        </w:rPr>
        <w:t>"</w:t>
      </w:r>
      <w:r w:rsidR="00626F3C" w:rsidRPr="000953B7">
        <w:rPr>
          <w:color w:val="auto"/>
          <w:u w:val="single"/>
        </w:rPr>
        <w:t xml:space="preserve"> </w:t>
      </w:r>
      <w:r w:rsidR="00096DFD" w:rsidRPr="000953B7">
        <w:rPr>
          <w:color w:val="auto"/>
          <w:u w:val="single"/>
        </w:rPr>
        <w:t>are those nations that</w:t>
      </w:r>
      <w:r w:rsidR="00626F3C" w:rsidRPr="000953B7">
        <w:rPr>
          <w:color w:val="auto"/>
          <w:u w:val="single"/>
        </w:rPr>
        <w:t xml:space="preserve"> have antithetical values to those of the State of West </w:t>
      </w:r>
      <w:r w:rsidR="00096DFD" w:rsidRPr="000953B7">
        <w:rPr>
          <w:color w:val="auto"/>
          <w:u w:val="single"/>
        </w:rPr>
        <w:t xml:space="preserve">Virginia and are specifically limited </w:t>
      </w:r>
      <w:r w:rsidR="00CB22B0" w:rsidRPr="000953B7">
        <w:rPr>
          <w:color w:val="auto"/>
          <w:u w:val="single"/>
        </w:rPr>
        <w:t>to the following:</w:t>
      </w:r>
    </w:p>
    <w:p w14:paraId="37A2167E" w14:textId="3C6D3663" w:rsidR="00134964" w:rsidRPr="000953B7" w:rsidRDefault="00BA7D5E" w:rsidP="00BA7D5E">
      <w:pPr>
        <w:pStyle w:val="SectionBody"/>
        <w:rPr>
          <w:color w:val="auto"/>
          <w:u w:val="single"/>
        </w:rPr>
      </w:pPr>
      <w:r w:rsidRPr="000953B7">
        <w:rPr>
          <w:color w:val="auto"/>
          <w:u w:val="single"/>
        </w:rPr>
        <w:t xml:space="preserve">(A) </w:t>
      </w:r>
      <w:r w:rsidR="00096DFD" w:rsidRPr="000953B7">
        <w:rPr>
          <w:color w:val="auto"/>
          <w:u w:val="single"/>
        </w:rPr>
        <w:t>State sponsors</w:t>
      </w:r>
      <w:r w:rsidR="009A6DF1" w:rsidRPr="000953B7">
        <w:rPr>
          <w:color w:val="auto"/>
          <w:u w:val="single"/>
        </w:rPr>
        <w:t xml:space="preserve"> of terror</w:t>
      </w:r>
      <w:r w:rsidR="00096DFD" w:rsidRPr="000953B7">
        <w:rPr>
          <w:color w:val="auto"/>
          <w:u w:val="single"/>
        </w:rPr>
        <w:t>ism</w:t>
      </w:r>
      <w:r w:rsidR="009A6DF1" w:rsidRPr="000953B7">
        <w:rPr>
          <w:color w:val="auto"/>
          <w:u w:val="single"/>
        </w:rPr>
        <w:t xml:space="preserve"> that have resulted in the </w:t>
      </w:r>
      <w:r w:rsidR="00096DFD" w:rsidRPr="000953B7">
        <w:rPr>
          <w:color w:val="auto"/>
          <w:u w:val="single"/>
        </w:rPr>
        <w:t xml:space="preserve">nonmilitary </w:t>
      </w:r>
      <w:r w:rsidR="009A6DF1" w:rsidRPr="000953B7">
        <w:rPr>
          <w:color w:val="auto"/>
          <w:u w:val="single"/>
        </w:rPr>
        <w:t xml:space="preserve">deaths of United States of America </w:t>
      </w:r>
      <w:r w:rsidR="00096DFD" w:rsidRPr="000953B7">
        <w:rPr>
          <w:color w:val="auto"/>
          <w:u w:val="single"/>
        </w:rPr>
        <w:t>citizens</w:t>
      </w:r>
      <w:r w:rsidR="00FA5430" w:rsidRPr="000953B7">
        <w:rPr>
          <w:color w:val="auto"/>
          <w:u w:val="single"/>
        </w:rPr>
        <w:t xml:space="preserve"> and without admission and restitution</w:t>
      </w:r>
      <w:r w:rsidR="003A792C" w:rsidRPr="000953B7">
        <w:rPr>
          <w:color w:val="auto"/>
          <w:u w:val="single"/>
        </w:rPr>
        <w:t xml:space="preserve"> or change in regime</w:t>
      </w:r>
      <w:r w:rsidR="00166955" w:rsidRPr="000953B7">
        <w:rPr>
          <w:color w:val="auto"/>
          <w:u w:val="single"/>
        </w:rPr>
        <w:t xml:space="preserve">, which shall include natural persons that hold government positions with the </w:t>
      </w:r>
      <w:r w:rsidRPr="000953B7">
        <w:rPr>
          <w:color w:val="auto"/>
          <w:u w:val="single"/>
        </w:rPr>
        <w:t>s</w:t>
      </w:r>
      <w:r w:rsidR="00166955" w:rsidRPr="000953B7">
        <w:rPr>
          <w:color w:val="auto"/>
          <w:u w:val="single"/>
        </w:rPr>
        <w:t xml:space="preserve">tate, the political parties that have control of the </w:t>
      </w:r>
      <w:r w:rsidRPr="000953B7">
        <w:rPr>
          <w:color w:val="auto"/>
          <w:u w:val="single"/>
        </w:rPr>
        <w:t>s</w:t>
      </w:r>
      <w:r w:rsidR="00166955" w:rsidRPr="000953B7">
        <w:rPr>
          <w:color w:val="auto"/>
          <w:u w:val="single"/>
        </w:rPr>
        <w:t>tate, and natural persons that are officials of that political party</w:t>
      </w:r>
      <w:r w:rsidR="00036807" w:rsidRPr="000953B7">
        <w:rPr>
          <w:color w:val="auto"/>
          <w:u w:val="single"/>
        </w:rPr>
        <w:t xml:space="preserve">.  For purposes of this section, these </w:t>
      </w:r>
      <w:r w:rsidRPr="000953B7">
        <w:rPr>
          <w:color w:val="auto"/>
          <w:u w:val="single"/>
        </w:rPr>
        <w:t>s</w:t>
      </w:r>
      <w:r w:rsidR="00036807" w:rsidRPr="000953B7">
        <w:rPr>
          <w:color w:val="auto"/>
          <w:u w:val="single"/>
        </w:rPr>
        <w:t xml:space="preserve">tates </w:t>
      </w:r>
      <w:r w:rsidR="0086054D" w:rsidRPr="000953B7">
        <w:rPr>
          <w:color w:val="auto"/>
          <w:u w:val="single"/>
        </w:rPr>
        <w:t>are</w:t>
      </w:r>
      <w:r w:rsidR="00036807" w:rsidRPr="000953B7">
        <w:rPr>
          <w:color w:val="auto"/>
          <w:u w:val="single"/>
        </w:rPr>
        <w:t>:</w:t>
      </w:r>
    </w:p>
    <w:p w14:paraId="5CBA5A88" w14:textId="7897714A" w:rsidR="009A6DF1" w:rsidRPr="000953B7" w:rsidRDefault="00BA7D5E" w:rsidP="00BA7D5E">
      <w:pPr>
        <w:pStyle w:val="SectionBody"/>
        <w:rPr>
          <w:color w:val="auto"/>
          <w:u w:val="single"/>
        </w:rPr>
      </w:pPr>
      <w:r w:rsidRPr="000953B7">
        <w:rPr>
          <w:color w:val="auto"/>
          <w:u w:val="single"/>
        </w:rPr>
        <w:t xml:space="preserve">(i) </w:t>
      </w:r>
      <w:r w:rsidR="009A6DF1" w:rsidRPr="000953B7">
        <w:rPr>
          <w:color w:val="auto"/>
          <w:u w:val="single"/>
        </w:rPr>
        <w:t>Saudi Arabia</w:t>
      </w:r>
    </w:p>
    <w:p w14:paraId="06756853" w14:textId="4D9B5342" w:rsidR="00342369" w:rsidRPr="000953B7" w:rsidRDefault="00BA7D5E" w:rsidP="00BA7D5E">
      <w:pPr>
        <w:pStyle w:val="SectionBody"/>
        <w:rPr>
          <w:color w:val="auto"/>
          <w:u w:val="single"/>
        </w:rPr>
      </w:pPr>
      <w:r w:rsidRPr="000953B7">
        <w:rPr>
          <w:color w:val="auto"/>
          <w:u w:val="single"/>
        </w:rPr>
        <w:t xml:space="preserve">(ii) </w:t>
      </w:r>
      <w:r w:rsidR="00342369" w:rsidRPr="000953B7">
        <w:rPr>
          <w:color w:val="auto"/>
          <w:u w:val="single"/>
        </w:rPr>
        <w:t>Islamic Republic of Iran</w:t>
      </w:r>
    </w:p>
    <w:p w14:paraId="3D34CE94" w14:textId="6FC83158" w:rsidR="00C22F13" w:rsidRPr="000953B7" w:rsidRDefault="00BA7D5E" w:rsidP="00BA7D5E">
      <w:pPr>
        <w:pStyle w:val="SectionBody"/>
        <w:rPr>
          <w:color w:val="auto"/>
          <w:u w:val="single"/>
        </w:rPr>
      </w:pPr>
      <w:r w:rsidRPr="000953B7">
        <w:rPr>
          <w:color w:val="auto"/>
          <w:u w:val="single"/>
        </w:rPr>
        <w:t xml:space="preserve">(B) </w:t>
      </w:r>
      <w:r w:rsidR="00096DFD" w:rsidRPr="000953B7">
        <w:rPr>
          <w:color w:val="auto"/>
          <w:u w:val="single"/>
        </w:rPr>
        <w:t>States</w:t>
      </w:r>
      <w:r w:rsidR="00C22F13" w:rsidRPr="000953B7">
        <w:rPr>
          <w:color w:val="auto"/>
          <w:u w:val="single"/>
        </w:rPr>
        <w:t xml:space="preserve"> that align with communist ideology</w:t>
      </w:r>
      <w:r w:rsidR="00096DFD" w:rsidRPr="000953B7">
        <w:rPr>
          <w:color w:val="auto"/>
          <w:u w:val="single"/>
        </w:rPr>
        <w:t xml:space="preserve">, which shall include </w:t>
      </w:r>
      <w:r w:rsidR="00CF51AA" w:rsidRPr="000953B7">
        <w:rPr>
          <w:color w:val="auto"/>
          <w:u w:val="single"/>
        </w:rPr>
        <w:t>natural persons</w:t>
      </w:r>
      <w:r w:rsidR="00CB22B0" w:rsidRPr="000953B7">
        <w:rPr>
          <w:color w:val="auto"/>
          <w:u w:val="single"/>
        </w:rPr>
        <w:t xml:space="preserve"> that hold government positions with the </w:t>
      </w:r>
      <w:r w:rsidRPr="000953B7">
        <w:rPr>
          <w:color w:val="auto"/>
          <w:u w:val="single"/>
        </w:rPr>
        <w:t>s</w:t>
      </w:r>
      <w:r w:rsidR="00CB22B0" w:rsidRPr="000953B7">
        <w:rPr>
          <w:color w:val="auto"/>
          <w:u w:val="single"/>
        </w:rPr>
        <w:t xml:space="preserve">tate, </w:t>
      </w:r>
      <w:r w:rsidR="00096DFD" w:rsidRPr="000953B7">
        <w:rPr>
          <w:color w:val="auto"/>
          <w:u w:val="single"/>
        </w:rPr>
        <w:t>the political parties</w:t>
      </w:r>
      <w:r w:rsidR="00CB22B0" w:rsidRPr="000953B7">
        <w:rPr>
          <w:color w:val="auto"/>
          <w:u w:val="single"/>
        </w:rPr>
        <w:t xml:space="preserve"> </w:t>
      </w:r>
      <w:r w:rsidR="00096DFD" w:rsidRPr="000953B7">
        <w:rPr>
          <w:color w:val="auto"/>
          <w:u w:val="single"/>
        </w:rPr>
        <w:t xml:space="preserve">that have control </w:t>
      </w:r>
      <w:r w:rsidR="00CB22B0" w:rsidRPr="000953B7">
        <w:rPr>
          <w:color w:val="auto"/>
          <w:u w:val="single"/>
        </w:rPr>
        <w:t xml:space="preserve">of the </w:t>
      </w:r>
      <w:r w:rsidRPr="000953B7">
        <w:rPr>
          <w:color w:val="auto"/>
          <w:u w:val="single"/>
        </w:rPr>
        <w:t>s</w:t>
      </w:r>
      <w:r w:rsidR="00CB22B0" w:rsidRPr="000953B7">
        <w:rPr>
          <w:color w:val="auto"/>
          <w:u w:val="single"/>
        </w:rPr>
        <w:t xml:space="preserve">tate, and </w:t>
      </w:r>
      <w:r w:rsidR="00CF51AA" w:rsidRPr="000953B7">
        <w:rPr>
          <w:color w:val="auto"/>
          <w:u w:val="single"/>
        </w:rPr>
        <w:t>natural persons</w:t>
      </w:r>
      <w:r w:rsidR="00CB22B0" w:rsidRPr="000953B7">
        <w:rPr>
          <w:color w:val="auto"/>
          <w:u w:val="single"/>
        </w:rPr>
        <w:t xml:space="preserve"> that are officials of that political party</w:t>
      </w:r>
      <w:r w:rsidR="00C22F13" w:rsidRPr="000953B7">
        <w:rPr>
          <w:color w:val="auto"/>
          <w:u w:val="single"/>
        </w:rPr>
        <w:t>.</w:t>
      </w:r>
      <w:r w:rsidR="00036807" w:rsidRPr="000953B7">
        <w:rPr>
          <w:color w:val="auto"/>
          <w:u w:val="single"/>
        </w:rPr>
        <w:t xml:space="preserve"> For purposes of this section, these </w:t>
      </w:r>
      <w:r w:rsidRPr="000953B7">
        <w:rPr>
          <w:color w:val="auto"/>
          <w:u w:val="single"/>
        </w:rPr>
        <w:t>s</w:t>
      </w:r>
      <w:r w:rsidR="00036807" w:rsidRPr="000953B7">
        <w:rPr>
          <w:color w:val="auto"/>
          <w:u w:val="single"/>
        </w:rPr>
        <w:t xml:space="preserve">tates </w:t>
      </w:r>
      <w:r w:rsidR="0086054D" w:rsidRPr="000953B7">
        <w:rPr>
          <w:color w:val="auto"/>
          <w:u w:val="single"/>
        </w:rPr>
        <w:t>are</w:t>
      </w:r>
      <w:r w:rsidR="00036807" w:rsidRPr="000953B7">
        <w:rPr>
          <w:color w:val="auto"/>
          <w:u w:val="single"/>
        </w:rPr>
        <w:t>:</w:t>
      </w:r>
    </w:p>
    <w:p w14:paraId="2F568FB2" w14:textId="6DE818D7" w:rsidR="00134964" w:rsidRPr="000953B7" w:rsidRDefault="00BA7D5E" w:rsidP="00BA7D5E">
      <w:pPr>
        <w:pStyle w:val="SectionBody"/>
        <w:rPr>
          <w:color w:val="auto"/>
          <w:u w:val="single"/>
        </w:rPr>
      </w:pPr>
      <w:r w:rsidRPr="000953B7">
        <w:rPr>
          <w:color w:val="auto"/>
          <w:u w:val="single"/>
        </w:rPr>
        <w:t xml:space="preserve">(i) </w:t>
      </w:r>
      <w:r w:rsidR="00134964" w:rsidRPr="000953B7">
        <w:rPr>
          <w:color w:val="auto"/>
          <w:u w:val="single"/>
        </w:rPr>
        <w:t>People</w:t>
      </w:r>
      <w:r w:rsidR="00AD2B44">
        <w:rPr>
          <w:color w:val="auto"/>
          <w:u w:val="single"/>
        </w:rPr>
        <w:t>’</w:t>
      </w:r>
      <w:r w:rsidR="00134964" w:rsidRPr="000953B7">
        <w:rPr>
          <w:color w:val="auto"/>
          <w:u w:val="single"/>
        </w:rPr>
        <w:t>s Republic of China</w:t>
      </w:r>
    </w:p>
    <w:p w14:paraId="44365035" w14:textId="3A1A02DE" w:rsidR="00C33014" w:rsidRPr="000953B7" w:rsidRDefault="00BA7D5E" w:rsidP="00BA7D5E">
      <w:pPr>
        <w:pStyle w:val="SectionBody"/>
        <w:rPr>
          <w:color w:val="auto"/>
          <w:u w:val="single"/>
        </w:rPr>
      </w:pPr>
      <w:r w:rsidRPr="000953B7">
        <w:rPr>
          <w:color w:val="auto"/>
          <w:u w:val="single"/>
        </w:rPr>
        <w:t xml:space="preserve">(ii) </w:t>
      </w:r>
      <w:r w:rsidR="00134964" w:rsidRPr="000953B7">
        <w:rPr>
          <w:color w:val="auto"/>
          <w:u w:val="single"/>
        </w:rPr>
        <w:t>Democratic People</w:t>
      </w:r>
      <w:r w:rsidR="00AD2B44">
        <w:rPr>
          <w:color w:val="auto"/>
          <w:u w:val="single"/>
        </w:rPr>
        <w:t>’</w:t>
      </w:r>
      <w:r w:rsidR="00134964" w:rsidRPr="000953B7">
        <w:rPr>
          <w:color w:val="auto"/>
          <w:u w:val="single"/>
        </w:rPr>
        <w:t>s Republic of Korea</w:t>
      </w:r>
    </w:p>
    <w:p w14:paraId="7A1CB400" w14:textId="1FD02C66" w:rsidR="00C22F13" w:rsidRPr="000953B7" w:rsidRDefault="00BA7D5E" w:rsidP="00BA7D5E">
      <w:pPr>
        <w:pStyle w:val="SectionBody"/>
        <w:rPr>
          <w:color w:val="auto"/>
          <w:u w:val="single"/>
        </w:rPr>
      </w:pPr>
      <w:r w:rsidRPr="000953B7">
        <w:rPr>
          <w:color w:val="auto"/>
          <w:u w:val="single"/>
        </w:rPr>
        <w:t xml:space="preserve">(iii) </w:t>
      </w:r>
      <w:r w:rsidR="00C22F13" w:rsidRPr="000953B7">
        <w:rPr>
          <w:color w:val="auto"/>
          <w:u w:val="single"/>
        </w:rPr>
        <w:t>Lao People</w:t>
      </w:r>
      <w:r w:rsidR="00AD2B44">
        <w:rPr>
          <w:color w:val="auto"/>
          <w:u w:val="single"/>
        </w:rPr>
        <w:t>’</w:t>
      </w:r>
      <w:r w:rsidR="00C22F13" w:rsidRPr="000953B7">
        <w:rPr>
          <w:color w:val="auto"/>
          <w:u w:val="single"/>
        </w:rPr>
        <w:t>s Democratic Republic</w:t>
      </w:r>
    </w:p>
    <w:p w14:paraId="46BFF521" w14:textId="50AD9BF5" w:rsidR="00C22F13" w:rsidRPr="000953B7" w:rsidRDefault="00BA7D5E" w:rsidP="00BA7D5E">
      <w:pPr>
        <w:pStyle w:val="SectionBody"/>
        <w:rPr>
          <w:color w:val="auto"/>
          <w:u w:val="single"/>
        </w:rPr>
      </w:pPr>
      <w:r w:rsidRPr="000953B7">
        <w:rPr>
          <w:color w:val="auto"/>
          <w:u w:val="single"/>
        </w:rPr>
        <w:t xml:space="preserve">(iv) </w:t>
      </w:r>
      <w:r w:rsidR="00C22F13" w:rsidRPr="000953B7">
        <w:rPr>
          <w:color w:val="auto"/>
          <w:u w:val="single"/>
        </w:rPr>
        <w:t>Republic of Cuba</w:t>
      </w:r>
    </w:p>
    <w:p w14:paraId="7B250FEF" w14:textId="30EC7EE7" w:rsidR="00C22F13" w:rsidRPr="000953B7" w:rsidRDefault="00BA7D5E" w:rsidP="00BA7D5E">
      <w:pPr>
        <w:pStyle w:val="SectionBody"/>
        <w:rPr>
          <w:color w:val="auto"/>
          <w:u w:val="single"/>
        </w:rPr>
      </w:pPr>
      <w:r w:rsidRPr="000953B7">
        <w:rPr>
          <w:color w:val="auto"/>
          <w:u w:val="single"/>
        </w:rPr>
        <w:t xml:space="preserve">(v) </w:t>
      </w:r>
      <w:r w:rsidR="00C22F13" w:rsidRPr="000953B7">
        <w:rPr>
          <w:color w:val="auto"/>
          <w:u w:val="single"/>
        </w:rPr>
        <w:t>Socialist Republic of Vietnam</w:t>
      </w:r>
    </w:p>
    <w:p w14:paraId="1099EEA3" w14:textId="5DEAE911" w:rsidR="00CB22B0" w:rsidRPr="000953B7" w:rsidRDefault="00BA7D5E" w:rsidP="00BA7D5E">
      <w:pPr>
        <w:pStyle w:val="SectionBody"/>
        <w:rPr>
          <w:color w:val="auto"/>
          <w:u w:val="single"/>
        </w:rPr>
      </w:pPr>
      <w:r w:rsidRPr="000953B7">
        <w:rPr>
          <w:color w:val="auto"/>
          <w:u w:val="single"/>
        </w:rPr>
        <w:t xml:space="preserve">(c) </w:t>
      </w:r>
      <w:r w:rsidR="00CF51AA" w:rsidRPr="000953B7">
        <w:rPr>
          <w:color w:val="auto"/>
          <w:u w:val="single"/>
        </w:rPr>
        <w:t>A</w:t>
      </w:r>
      <w:r w:rsidR="00CB22B0" w:rsidRPr="000953B7">
        <w:rPr>
          <w:color w:val="auto"/>
          <w:u w:val="single"/>
        </w:rPr>
        <w:t xml:space="preserve"> public entity may not </w:t>
      </w:r>
      <w:r w:rsidR="00CF51AA" w:rsidRPr="000953B7">
        <w:rPr>
          <w:color w:val="auto"/>
          <w:u w:val="single"/>
        </w:rPr>
        <w:t>enter</w:t>
      </w:r>
      <w:r w:rsidR="00CB22B0" w:rsidRPr="000953B7">
        <w:rPr>
          <w:color w:val="auto"/>
          <w:u w:val="single"/>
        </w:rPr>
        <w:t xml:space="preserve"> a contract with a company for goods or services unless the contract includes written certification that the company has no financial benefit to a foreign </w:t>
      </w:r>
      <w:r w:rsidR="00CB22B0" w:rsidRPr="000953B7">
        <w:rPr>
          <w:color w:val="auto"/>
          <w:u w:val="single"/>
        </w:rPr>
        <w:lastRenderedPageBreak/>
        <w:t>entity with values antithetical to those of the State of West Virginia</w:t>
      </w:r>
      <w:r w:rsidR="00CF51AA" w:rsidRPr="000953B7">
        <w:rPr>
          <w:color w:val="auto"/>
          <w:u w:val="single"/>
        </w:rPr>
        <w:t xml:space="preserve"> and is able provide evidence to that end</w:t>
      </w:r>
      <w:r w:rsidR="00CB22B0" w:rsidRPr="000953B7">
        <w:rPr>
          <w:color w:val="auto"/>
          <w:u w:val="single"/>
        </w:rPr>
        <w:t>.</w:t>
      </w:r>
      <w:r w:rsidR="002C1040" w:rsidRPr="000953B7">
        <w:rPr>
          <w:color w:val="auto"/>
          <w:u w:val="single"/>
        </w:rPr>
        <w:t xml:space="preserve"> </w:t>
      </w:r>
      <w:r w:rsidR="00CF51AA" w:rsidRPr="000953B7">
        <w:rPr>
          <w:color w:val="auto"/>
          <w:u w:val="single"/>
        </w:rPr>
        <w:t>Such evidence should include documentation demonstrating ownership layers that conclude with individual natural persons.</w:t>
      </w:r>
    </w:p>
    <w:p w14:paraId="16CAB57C" w14:textId="005697BE" w:rsidR="00CB22B0" w:rsidRPr="000953B7" w:rsidRDefault="00BA7D5E" w:rsidP="00BA7D5E">
      <w:pPr>
        <w:pStyle w:val="SectionBody"/>
        <w:rPr>
          <w:color w:val="auto"/>
          <w:u w:val="single"/>
        </w:rPr>
      </w:pPr>
      <w:r w:rsidRPr="000953B7">
        <w:rPr>
          <w:color w:val="auto"/>
          <w:u w:val="single"/>
        </w:rPr>
        <w:t xml:space="preserve">(d) </w:t>
      </w:r>
      <w:r w:rsidR="00CB22B0" w:rsidRPr="000953B7">
        <w:rPr>
          <w:color w:val="auto"/>
          <w:u w:val="single"/>
        </w:rPr>
        <w:t>Any contract that violates the requirements of this section shall be void as against public policy.</w:t>
      </w:r>
    </w:p>
    <w:p w14:paraId="603CA4AD" w14:textId="60C80367" w:rsidR="00F92115" w:rsidRPr="000953B7" w:rsidRDefault="00BA7D5E" w:rsidP="00BA7D5E">
      <w:pPr>
        <w:pStyle w:val="SectionBody"/>
        <w:rPr>
          <w:color w:val="auto"/>
          <w:u w:val="single"/>
        </w:rPr>
      </w:pPr>
      <w:r w:rsidRPr="000953B7">
        <w:rPr>
          <w:color w:val="auto"/>
          <w:u w:val="single"/>
        </w:rPr>
        <w:t xml:space="preserve">(e) </w:t>
      </w:r>
      <w:r w:rsidR="00CB22B0" w:rsidRPr="000953B7">
        <w:rPr>
          <w:color w:val="auto"/>
          <w:u w:val="single"/>
        </w:rPr>
        <w:t>The Director of Purchasing Division is authorized to promulgate legislative rules, including emergency rules, to implement the provisions of this section.</w:t>
      </w:r>
    </w:p>
    <w:p w14:paraId="788C612E" w14:textId="77777777" w:rsidR="003D2935" w:rsidRPr="000953B7" w:rsidRDefault="003D2935" w:rsidP="005A43BD">
      <w:pPr>
        <w:pStyle w:val="SectionBody"/>
        <w:ind w:firstLine="0"/>
        <w:jc w:val="center"/>
        <w:rPr>
          <w:b/>
          <w:bCs/>
          <w:color w:val="auto"/>
        </w:rPr>
        <w:sectPr w:rsidR="003D2935" w:rsidRPr="000953B7" w:rsidSect="00EE59F7">
          <w:type w:val="continuous"/>
          <w:pgSz w:w="12240" w:h="15840" w:code="1"/>
          <w:pgMar w:top="1440" w:right="1440" w:bottom="1440" w:left="1440" w:header="720" w:footer="720" w:gutter="0"/>
          <w:lnNumType w:countBy="1" w:restart="newSection"/>
          <w:cols w:space="720"/>
          <w:docGrid w:linePitch="360"/>
        </w:sectPr>
      </w:pPr>
    </w:p>
    <w:p w14:paraId="3580A74D" w14:textId="063FCF75" w:rsidR="00520131" w:rsidRPr="000953B7" w:rsidRDefault="00520131" w:rsidP="00BA7D5E">
      <w:pPr>
        <w:pStyle w:val="ChapterHeading"/>
        <w:rPr>
          <w:color w:val="auto"/>
        </w:rPr>
      </w:pPr>
      <w:r w:rsidRPr="000953B7">
        <w:rPr>
          <w:color w:val="auto"/>
        </w:rPr>
        <w:t xml:space="preserve">CHAPTER </w:t>
      </w:r>
      <w:r w:rsidR="00F828B9" w:rsidRPr="000953B7">
        <w:rPr>
          <w:color w:val="auto"/>
        </w:rPr>
        <w:t>5F</w:t>
      </w:r>
      <w:r w:rsidRPr="000953B7">
        <w:rPr>
          <w:color w:val="auto"/>
        </w:rPr>
        <w:t xml:space="preserve">. </w:t>
      </w:r>
      <w:r w:rsidR="00631767" w:rsidRPr="000953B7">
        <w:rPr>
          <w:color w:val="auto"/>
        </w:rPr>
        <w:t>REORGANIZATION OF THE EXECUTIVE BRANCH OF STATE GOVERNMENT.</w:t>
      </w:r>
    </w:p>
    <w:p w14:paraId="239F15EF" w14:textId="011343A2" w:rsidR="00520131" w:rsidRPr="000953B7" w:rsidRDefault="00520131" w:rsidP="00BA7D5E">
      <w:pPr>
        <w:pStyle w:val="ArticleHeading"/>
        <w:rPr>
          <w:color w:val="auto"/>
        </w:rPr>
        <w:sectPr w:rsidR="00520131" w:rsidRPr="000953B7" w:rsidSect="00520131">
          <w:type w:val="continuous"/>
          <w:pgSz w:w="12240" w:h="15840" w:code="1"/>
          <w:pgMar w:top="1440" w:right="1440" w:bottom="1440" w:left="1440" w:header="720" w:footer="720" w:gutter="0"/>
          <w:cols w:space="720"/>
          <w:titlePg/>
          <w:docGrid w:linePitch="360"/>
        </w:sectPr>
      </w:pPr>
      <w:r w:rsidRPr="000953B7">
        <w:rPr>
          <w:color w:val="auto"/>
        </w:rPr>
        <w:t xml:space="preserve">Article </w:t>
      </w:r>
      <w:r w:rsidR="00631767" w:rsidRPr="000953B7">
        <w:rPr>
          <w:color w:val="auto"/>
        </w:rPr>
        <w:t>2</w:t>
      </w:r>
      <w:r w:rsidRPr="000953B7">
        <w:rPr>
          <w:color w:val="auto"/>
        </w:rPr>
        <w:t xml:space="preserve">. </w:t>
      </w:r>
      <w:r w:rsidR="00BF728B" w:rsidRPr="000953B7">
        <w:rPr>
          <w:color w:val="auto"/>
        </w:rPr>
        <w:t>TRANSFER OF AGENCIES AND BOARDS.</w:t>
      </w:r>
    </w:p>
    <w:p w14:paraId="0A489121" w14:textId="77777777" w:rsidR="003D2935" w:rsidRPr="000953B7" w:rsidRDefault="003D2935" w:rsidP="00BA7D5E">
      <w:pPr>
        <w:pStyle w:val="SectionHeading"/>
        <w:rPr>
          <w:color w:val="auto"/>
        </w:rPr>
      </w:pPr>
      <w:r w:rsidRPr="000953B7">
        <w:rPr>
          <w:color w:val="auto"/>
        </w:rPr>
        <w:t xml:space="preserve">§5F-2-2. Power and authority of secretary of each department. </w:t>
      </w:r>
    </w:p>
    <w:p w14:paraId="1CF451DE" w14:textId="77777777" w:rsidR="003D2935" w:rsidRPr="000953B7" w:rsidRDefault="003D2935" w:rsidP="003D2935">
      <w:pPr>
        <w:pStyle w:val="SectionBody"/>
        <w:rPr>
          <w:color w:val="auto"/>
        </w:rPr>
      </w:pPr>
      <w:r w:rsidRPr="000953B7">
        <w:rPr>
          <w:color w:val="auto"/>
        </w:rPr>
        <w:t>(a) Notwithstanding any other provision of this code to the contrary, the secretary of each department shall have plenary power and authority within and for the department to:</w:t>
      </w:r>
    </w:p>
    <w:p w14:paraId="63F571EF" w14:textId="77777777" w:rsidR="003D2935" w:rsidRPr="000953B7" w:rsidRDefault="003D2935" w:rsidP="003D2935">
      <w:pPr>
        <w:pStyle w:val="SectionBody"/>
        <w:rPr>
          <w:color w:val="auto"/>
        </w:rPr>
      </w:pPr>
      <w:r w:rsidRPr="000953B7">
        <w:rPr>
          <w:color w:val="auto"/>
        </w:rPr>
        <w:t>(1) Employ and discharge within the office of the secretary employees as may be necessary to carry out the functions of the secretary, which employees shall serve at the will and pleasure of the secretary;</w:t>
      </w:r>
    </w:p>
    <w:p w14:paraId="5A20D82E" w14:textId="77777777" w:rsidR="003D2935" w:rsidRPr="000953B7" w:rsidRDefault="003D2935" w:rsidP="003D2935">
      <w:pPr>
        <w:pStyle w:val="SectionBody"/>
        <w:rPr>
          <w:color w:val="auto"/>
        </w:rPr>
      </w:pPr>
      <w:r w:rsidRPr="000953B7">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39124E4E" w14:textId="77777777" w:rsidR="003D2935" w:rsidRPr="000953B7" w:rsidRDefault="003D2935" w:rsidP="003D2935">
      <w:pPr>
        <w:pStyle w:val="SectionBody"/>
        <w:rPr>
          <w:color w:val="auto"/>
        </w:rPr>
      </w:pPr>
      <w:r w:rsidRPr="000953B7">
        <w:rPr>
          <w:color w:val="auto"/>
        </w:rPr>
        <w:t>(3) Eliminate or consolidate positions, other than positions of administrators or positions of board members and name a person to fill more than one position;</w:t>
      </w:r>
    </w:p>
    <w:p w14:paraId="0E52C7E7" w14:textId="77777777" w:rsidR="003D2935" w:rsidRPr="000953B7" w:rsidRDefault="003D2935" w:rsidP="003D2935">
      <w:pPr>
        <w:pStyle w:val="SectionBody"/>
        <w:rPr>
          <w:color w:val="auto"/>
        </w:rPr>
      </w:pPr>
      <w:r w:rsidRPr="000953B7">
        <w:rPr>
          <w:color w:val="auto"/>
        </w:rPr>
        <w:t>(4) Transfer permanent state employees between departments in accordance with the provisions of §5F-2-7 of this code;</w:t>
      </w:r>
    </w:p>
    <w:p w14:paraId="18CB99EC" w14:textId="77777777" w:rsidR="003D2935" w:rsidRPr="000953B7" w:rsidRDefault="003D2935" w:rsidP="003D2935">
      <w:pPr>
        <w:pStyle w:val="SectionBody"/>
        <w:rPr>
          <w:color w:val="auto"/>
        </w:rPr>
      </w:pPr>
      <w:r w:rsidRPr="000953B7">
        <w:rPr>
          <w:color w:val="auto"/>
        </w:rPr>
        <w:t>(5) Delegate, assign, transfer, or combine responsibilities or duties to or among employees, other than administrators or board members;</w:t>
      </w:r>
    </w:p>
    <w:p w14:paraId="55DCC4A1" w14:textId="77777777" w:rsidR="003D2935" w:rsidRPr="000953B7" w:rsidRDefault="003D2935" w:rsidP="003D2935">
      <w:pPr>
        <w:pStyle w:val="SectionBody"/>
        <w:rPr>
          <w:color w:val="auto"/>
        </w:rPr>
      </w:pPr>
      <w:r w:rsidRPr="000953B7">
        <w:rPr>
          <w:color w:val="auto"/>
        </w:rPr>
        <w:lastRenderedPageBreak/>
        <w:t>(6) Reorganize internal functions or operations;</w:t>
      </w:r>
    </w:p>
    <w:p w14:paraId="117042C9" w14:textId="77777777" w:rsidR="003D2935" w:rsidRPr="000953B7" w:rsidRDefault="003D2935" w:rsidP="003D2935">
      <w:pPr>
        <w:pStyle w:val="SectionBody"/>
        <w:rPr>
          <w:color w:val="auto"/>
        </w:rPr>
      </w:pPr>
      <w:r w:rsidRPr="000953B7">
        <w:rPr>
          <w:color w:val="auto"/>
        </w:rPr>
        <w:t xml:space="preserve">(7) Formulate comprehensive budgets for consideration by the Governor and transfer within the department funds appropriated to the various agencies of the department which are not expended due to cost savings resulting from the implementation of the provisions of this chapter: </w:t>
      </w:r>
      <w:r w:rsidRPr="00AD2B44">
        <w:rPr>
          <w:i/>
          <w:iCs/>
          <w:color w:val="auto"/>
        </w:rPr>
        <w:t>Provided</w:t>
      </w:r>
      <w:r w:rsidRPr="000953B7">
        <w:rPr>
          <w:i/>
          <w:iCs/>
          <w:color w:val="auto"/>
        </w:rPr>
        <w:t>,</w:t>
      </w:r>
      <w:r w:rsidRPr="000953B7">
        <w:rPr>
          <w:color w:val="auto"/>
        </w:rPr>
        <w:t xml:space="preserve"> That no more than 25 percent of the funds appropriated to any one agency or board may be transferred to other agencies or boards within the department:</w:t>
      </w:r>
      <w:r w:rsidRPr="000953B7">
        <w:rPr>
          <w:i/>
          <w:iCs/>
          <w:color w:val="auto"/>
        </w:rPr>
        <w:t xml:space="preserve"> </w:t>
      </w:r>
      <w:r w:rsidRPr="00AD2B44">
        <w:rPr>
          <w:i/>
          <w:iCs/>
          <w:color w:val="auto"/>
        </w:rPr>
        <w:t>Provided, however</w:t>
      </w:r>
      <w:r w:rsidRPr="000953B7">
        <w:rPr>
          <w:i/>
          <w:iCs/>
          <w:color w:val="auto"/>
        </w:rPr>
        <w:t>,</w:t>
      </w:r>
      <w:r w:rsidRPr="000953B7">
        <w:rPr>
          <w:color w:val="auto"/>
        </w:rPr>
        <w:t xml:space="preserve"> That no funds may be transferred from a special revenue account, dedicated account, capital expenditure account, or any other account or funds specifically exempted by the Legislature from transfer, except that the use of appropriations from the State Road Fund transferred to the office of the Secretary of the Department of Transportation is not a use other than the purpose for which the funds were dedicated and is permitted: </w:t>
      </w:r>
      <w:r w:rsidRPr="00AD2B44">
        <w:rPr>
          <w:i/>
          <w:iCs/>
          <w:color w:val="auto"/>
        </w:rPr>
        <w:t>Provided further</w:t>
      </w:r>
      <w:r w:rsidRPr="000953B7">
        <w:rPr>
          <w:i/>
          <w:iCs/>
          <w:color w:val="auto"/>
        </w:rPr>
        <w:t>,</w:t>
      </w:r>
      <w:r w:rsidRPr="000953B7">
        <w:rPr>
          <w:color w:val="auto"/>
        </w:rPr>
        <w:t xml:space="preserve"> That if the Legislature by subsequent enactment consolidates agencies, boards, or functions, the appropriate secretary may transfer the funds formerly appropriated to the agency, board, or function in order to implement consolidation. The authority to transfer funds under this section shall expire on June 30, 2010;</w:t>
      </w:r>
    </w:p>
    <w:p w14:paraId="1ABEDAE2" w14:textId="1E56E067" w:rsidR="003D2935" w:rsidRPr="000953B7" w:rsidRDefault="003D2935" w:rsidP="003D2935">
      <w:pPr>
        <w:pStyle w:val="SectionBody"/>
        <w:rPr>
          <w:color w:val="auto"/>
        </w:rPr>
      </w:pPr>
      <w:r w:rsidRPr="000953B7">
        <w:rPr>
          <w:color w:val="auto"/>
        </w:rPr>
        <w:t xml:space="preserve">(8) Enter into contracts or agreements requiring the expenditure of public funds and authorize the expenditure or obligation of public funds as authorized by law: </w:t>
      </w:r>
      <w:r w:rsidRPr="00AD2B44">
        <w:rPr>
          <w:i/>
          <w:iCs/>
          <w:color w:val="auto"/>
        </w:rPr>
        <w:t>Provided</w:t>
      </w:r>
      <w:r w:rsidRPr="000953B7">
        <w:rPr>
          <w:i/>
          <w:iCs/>
          <w:color w:val="auto"/>
        </w:rPr>
        <w:t>,</w:t>
      </w:r>
      <w:r w:rsidRPr="000953B7">
        <w:rPr>
          <w:color w:val="auto"/>
        </w:rPr>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w:t>
      </w:r>
      <w:r w:rsidR="00AD2B44">
        <w:rPr>
          <w:color w:val="auto"/>
        </w:rPr>
        <w:t>’</w:t>
      </w:r>
      <w:r w:rsidRPr="000953B7">
        <w:rPr>
          <w:color w:val="auto"/>
        </w:rPr>
        <w:t xml:space="preserve">s department under this chapter: </w:t>
      </w:r>
      <w:r w:rsidRPr="00AD2B44">
        <w:rPr>
          <w:i/>
          <w:iCs/>
          <w:color w:val="auto"/>
          <w:u w:val="single"/>
        </w:rPr>
        <w:t>Provided</w:t>
      </w:r>
      <w:r w:rsidRPr="000953B7">
        <w:rPr>
          <w:color w:val="auto"/>
          <w:u w:val="single"/>
        </w:rPr>
        <w:t xml:space="preserve">, </w:t>
      </w:r>
      <w:r w:rsidR="00BA7D5E" w:rsidRPr="000953B7">
        <w:rPr>
          <w:color w:val="auto"/>
          <w:u w:val="single"/>
        </w:rPr>
        <w:t>T</w:t>
      </w:r>
      <w:r w:rsidRPr="000953B7">
        <w:rPr>
          <w:color w:val="auto"/>
          <w:u w:val="single"/>
        </w:rPr>
        <w:t xml:space="preserve">hat limitations as </w:t>
      </w:r>
      <w:r w:rsidR="00AC02C1" w:rsidRPr="000953B7">
        <w:rPr>
          <w:color w:val="auto"/>
          <w:u w:val="single"/>
        </w:rPr>
        <w:t>provided</w:t>
      </w:r>
      <w:r w:rsidRPr="000953B7">
        <w:rPr>
          <w:color w:val="auto"/>
          <w:u w:val="single"/>
        </w:rPr>
        <w:t xml:space="preserve"> in §5A-3-3d </w:t>
      </w:r>
      <w:r w:rsidR="000953B7" w:rsidRPr="000953B7">
        <w:rPr>
          <w:color w:val="auto"/>
          <w:u w:val="single"/>
        </w:rPr>
        <w:t xml:space="preserve">of this code </w:t>
      </w:r>
      <w:r w:rsidRPr="000953B7">
        <w:rPr>
          <w:color w:val="auto"/>
          <w:u w:val="single"/>
        </w:rPr>
        <w:t>are observed;</w:t>
      </w:r>
    </w:p>
    <w:p w14:paraId="26DFDCFB" w14:textId="3A22B92C" w:rsidR="003D2935" w:rsidRPr="000953B7" w:rsidRDefault="003D2935" w:rsidP="003D2935">
      <w:pPr>
        <w:pStyle w:val="SectionBody"/>
        <w:rPr>
          <w:color w:val="auto"/>
        </w:rPr>
      </w:pPr>
      <w:r w:rsidRPr="000953B7">
        <w:rPr>
          <w:color w:val="auto"/>
        </w:rPr>
        <w:t xml:space="preserve">(9) Acquire by lease or purchase property of whatever kind or character and convey or dispose of any property of whatever kind or character as authorized by law: </w:t>
      </w:r>
      <w:r w:rsidRPr="00AD2B44">
        <w:rPr>
          <w:i/>
          <w:iCs/>
          <w:color w:val="auto"/>
        </w:rPr>
        <w:t>Provided</w:t>
      </w:r>
      <w:r w:rsidRPr="000953B7">
        <w:rPr>
          <w:i/>
          <w:iCs/>
          <w:color w:val="auto"/>
        </w:rPr>
        <w:t>,</w:t>
      </w:r>
      <w:r w:rsidRPr="000953B7">
        <w:rPr>
          <w:color w:val="auto"/>
        </w:rPr>
        <w:t xml:space="preserve"> That the powers granted to the secretary to lease, purchase, convey, or dispose of such property shall be exercised in accordance with §5A-3-1 </w:t>
      </w:r>
      <w:r w:rsidRPr="000953B7">
        <w:rPr>
          <w:i/>
          <w:iCs/>
          <w:color w:val="auto"/>
        </w:rPr>
        <w:t>et seq.</w:t>
      </w:r>
      <w:r w:rsidRPr="000953B7">
        <w:rPr>
          <w:color w:val="auto"/>
        </w:rPr>
        <w:t xml:space="preserve">, §5A-10-1 </w:t>
      </w:r>
      <w:r w:rsidRPr="000953B7">
        <w:rPr>
          <w:i/>
          <w:iCs/>
          <w:color w:val="auto"/>
        </w:rPr>
        <w:t>et seq.</w:t>
      </w:r>
      <w:r w:rsidRPr="000953B7">
        <w:rPr>
          <w:color w:val="auto"/>
        </w:rPr>
        <w:t>, and §5A-3-11</w:t>
      </w:r>
      <w:r w:rsidR="00AD2B44" w:rsidRPr="00AD2B44">
        <w:rPr>
          <w:i/>
          <w:color w:val="auto"/>
        </w:rPr>
        <w:t xml:space="preserve"> et seq. </w:t>
      </w:r>
      <w:r w:rsidRPr="000953B7">
        <w:rPr>
          <w:color w:val="auto"/>
        </w:rPr>
        <w:t>of this code:</w:t>
      </w:r>
      <w:r w:rsidRPr="000953B7">
        <w:rPr>
          <w:i/>
          <w:iCs/>
          <w:color w:val="auto"/>
        </w:rPr>
        <w:t xml:space="preserve"> </w:t>
      </w:r>
      <w:r w:rsidRPr="00AD2B44">
        <w:rPr>
          <w:i/>
          <w:iCs/>
          <w:color w:val="auto"/>
        </w:rPr>
        <w:lastRenderedPageBreak/>
        <w:t>Provided, however</w:t>
      </w:r>
      <w:r w:rsidRPr="000953B7">
        <w:rPr>
          <w:i/>
          <w:iCs/>
          <w:color w:val="auto"/>
        </w:rPr>
        <w:t>,</w:t>
      </w:r>
      <w:r w:rsidRPr="000953B7">
        <w:rPr>
          <w:color w:val="auto"/>
        </w:rPr>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AD2B44">
        <w:rPr>
          <w:color w:val="auto"/>
        </w:rPr>
        <w:t>’</w:t>
      </w:r>
      <w:r w:rsidRPr="000953B7">
        <w:rPr>
          <w:color w:val="auto"/>
        </w:rPr>
        <w:t>s department under this chapter;</w:t>
      </w:r>
    </w:p>
    <w:p w14:paraId="752D4A98" w14:textId="77777777" w:rsidR="003D2935" w:rsidRPr="000953B7" w:rsidRDefault="003D2935" w:rsidP="003D2935">
      <w:pPr>
        <w:pStyle w:val="SectionBody"/>
        <w:rPr>
          <w:color w:val="auto"/>
        </w:rPr>
      </w:pPr>
      <w:r w:rsidRPr="000953B7">
        <w:rPr>
          <w:color w:val="auto"/>
        </w:rPr>
        <w:t>(10) Conduct internal audits;</w:t>
      </w:r>
    </w:p>
    <w:p w14:paraId="65939903" w14:textId="77777777" w:rsidR="003D2935" w:rsidRPr="000953B7" w:rsidRDefault="003D2935" w:rsidP="003D2935">
      <w:pPr>
        <w:pStyle w:val="SectionBody"/>
        <w:rPr>
          <w:color w:val="auto"/>
        </w:rPr>
      </w:pPr>
      <w:r w:rsidRPr="000953B7">
        <w:rPr>
          <w:color w:val="auto"/>
        </w:rPr>
        <w:t>(11) Supervise internal management;</w:t>
      </w:r>
    </w:p>
    <w:p w14:paraId="6A61E23A" w14:textId="77777777" w:rsidR="003D2935" w:rsidRPr="000953B7" w:rsidRDefault="003D2935" w:rsidP="003D2935">
      <w:pPr>
        <w:pStyle w:val="SectionBody"/>
        <w:rPr>
          <w:color w:val="auto"/>
        </w:rPr>
      </w:pPr>
      <w:r w:rsidRPr="000953B7">
        <w:rPr>
          <w:color w:val="auto"/>
        </w:rPr>
        <w:t>(12) Promulgate rules, as defined in §29A-1-2 of this code, to implement and make effective the powers, authority, and duties granted and imposed by the provisions of this chapter in accordance with the provisions of chapter 29A of this code;</w:t>
      </w:r>
    </w:p>
    <w:p w14:paraId="4830B89E" w14:textId="77777777" w:rsidR="003D2935" w:rsidRPr="000953B7" w:rsidRDefault="003D2935" w:rsidP="003D2935">
      <w:pPr>
        <w:pStyle w:val="SectionBody"/>
        <w:rPr>
          <w:color w:val="auto"/>
        </w:rPr>
      </w:pPr>
      <w:r w:rsidRPr="000953B7">
        <w:rPr>
          <w:color w:val="auto"/>
        </w:rPr>
        <w:t>(13) Grant or withhold written consent to the proposal of any rule, as defined in §29A-1-2 of this code, by any administrator, agency, or board within the department. Without written consent, no proposal for a rule shall have any force or effect;</w:t>
      </w:r>
    </w:p>
    <w:p w14:paraId="10274E4F" w14:textId="77777777" w:rsidR="003D2935" w:rsidRPr="000953B7" w:rsidRDefault="003D2935" w:rsidP="003D2935">
      <w:pPr>
        <w:pStyle w:val="SectionBody"/>
        <w:rPr>
          <w:color w:val="auto"/>
        </w:rPr>
      </w:pPr>
      <w:r w:rsidRPr="000953B7">
        <w:rPr>
          <w:color w:val="auto"/>
        </w:rPr>
        <w:t>(14) Delegate to administrators the duties of the secretary as the secretary may deem appropriate, from time to time, to facilitate execution of the powers, authority, and duties delegated to the secretary; and</w:t>
      </w:r>
    </w:p>
    <w:p w14:paraId="4EF3D60F" w14:textId="77777777" w:rsidR="003D2935" w:rsidRPr="000953B7" w:rsidRDefault="003D2935" w:rsidP="003D2935">
      <w:pPr>
        <w:pStyle w:val="SectionBody"/>
        <w:rPr>
          <w:color w:val="auto"/>
        </w:rPr>
      </w:pPr>
      <w:r w:rsidRPr="000953B7">
        <w:rPr>
          <w:color w:val="auto"/>
        </w:rPr>
        <w:t>(15) Take any other action involving or relating to internal management not otherwise prohibited by law.</w:t>
      </w:r>
    </w:p>
    <w:p w14:paraId="7B67E17A" w14:textId="77777777" w:rsidR="003D2935" w:rsidRPr="000953B7" w:rsidRDefault="003D2935" w:rsidP="003D2935">
      <w:pPr>
        <w:pStyle w:val="SectionBody"/>
        <w:rPr>
          <w:color w:val="auto"/>
        </w:rPr>
      </w:pPr>
      <w:r w:rsidRPr="000953B7">
        <w:rPr>
          <w:color w:val="auto"/>
        </w:rPr>
        <w:t>(b) The secretaries of the departments hereby created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5B41F1F7" w14:textId="1F0F2A0A" w:rsidR="003D2935" w:rsidRPr="000953B7" w:rsidRDefault="003D2935" w:rsidP="003D2935">
      <w:pPr>
        <w:pStyle w:val="SectionBody"/>
        <w:rPr>
          <w:color w:val="auto"/>
        </w:rPr>
      </w:pPr>
      <w:r w:rsidRPr="000953B7">
        <w:rPr>
          <w:color w:val="auto"/>
        </w:rPr>
        <w:t>(1) The elimination, reduction, and restriction of the state</w:t>
      </w:r>
      <w:r w:rsidR="00AD2B44">
        <w:rPr>
          <w:color w:val="auto"/>
        </w:rPr>
        <w:t>’</w:t>
      </w:r>
      <w:r w:rsidRPr="000953B7">
        <w:rPr>
          <w:color w:val="auto"/>
        </w:rPr>
        <w:t>s vehicle or other transportation fleet;</w:t>
      </w:r>
    </w:p>
    <w:p w14:paraId="0BEC7942" w14:textId="77777777" w:rsidR="003D2935" w:rsidRPr="000953B7" w:rsidRDefault="003D2935" w:rsidP="003D2935">
      <w:pPr>
        <w:pStyle w:val="SectionBody"/>
        <w:rPr>
          <w:color w:val="auto"/>
        </w:rPr>
      </w:pPr>
      <w:r w:rsidRPr="000953B7">
        <w:rPr>
          <w:color w:val="auto"/>
        </w:rPr>
        <w:t>(2) The elimination, reduction, and restriction of state government publications, including annual reports, informational materials, and promotional materials;</w:t>
      </w:r>
    </w:p>
    <w:p w14:paraId="09F49B5E" w14:textId="77777777" w:rsidR="003D2935" w:rsidRPr="000953B7" w:rsidRDefault="003D2935" w:rsidP="003D2935">
      <w:pPr>
        <w:pStyle w:val="SectionBody"/>
        <w:rPr>
          <w:color w:val="auto"/>
        </w:rPr>
      </w:pPr>
      <w:r w:rsidRPr="000953B7">
        <w:rPr>
          <w:color w:val="auto"/>
        </w:rPr>
        <w:lastRenderedPageBreak/>
        <w:t>(3) The termination or rectification of terms contained in lease agreements between the state and private sector for offices, equipment, and services;</w:t>
      </w:r>
    </w:p>
    <w:p w14:paraId="07F91615" w14:textId="77777777" w:rsidR="003D2935" w:rsidRPr="000953B7" w:rsidRDefault="003D2935" w:rsidP="003D2935">
      <w:pPr>
        <w:pStyle w:val="SectionBody"/>
        <w:rPr>
          <w:color w:val="auto"/>
        </w:rPr>
      </w:pPr>
      <w:r w:rsidRPr="000953B7">
        <w:rPr>
          <w:color w:val="auto"/>
        </w:rPr>
        <w:t>(4) The adoption of appropriate systems for accounting, including consideration of an accrual basis financial accounting and reporting system;</w:t>
      </w:r>
    </w:p>
    <w:p w14:paraId="79D0C831" w14:textId="77777777" w:rsidR="003D2935" w:rsidRPr="000953B7" w:rsidRDefault="003D2935" w:rsidP="003D2935">
      <w:pPr>
        <w:pStyle w:val="SectionBody"/>
        <w:rPr>
          <w:color w:val="auto"/>
        </w:rPr>
      </w:pPr>
      <w:r w:rsidRPr="000953B7">
        <w:rPr>
          <w:color w:val="auto"/>
        </w:rPr>
        <w:t>(5) The adoption of revised procurement practices to facilitate cost-effective purchasing procedures, including consideration of means by which domestic businesses may be assisted to compete for state government purchases; and</w:t>
      </w:r>
    </w:p>
    <w:p w14:paraId="599CF237" w14:textId="77777777" w:rsidR="003D2935" w:rsidRPr="000953B7" w:rsidRDefault="003D2935" w:rsidP="003D2935">
      <w:pPr>
        <w:pStyle w:val="SectionBody"/>
        <w:rPr>
          <w:color w:val="auto"/>
        </w:rPr>
      </w:pPr>
      <w:r w:rsidRPr="000953B7">
        <w:rPr>
          <w:color w:val="auto"/>
        </w:rPr>
        <w:t>(6) The computerization of the functions of the state agencies and boards.</w:t>
      </w:r>
    </w:p>
    <w:p w14:paraId="75050FE7" w14:textId="77777777" w:rsidR="003D2935" w:rsidRPr="000953B7" w:rsidRDefault="003D2935" w:rsidP="003D2935">
      <w:pPr>
        <w:pStyle w:val="SectionBody"/>
        <w:rPr>
          <w:color w:val="auto"/>
        </w:rPr>
      </w:pPr>
      <w:r w:rsidRPr="000953B7">
        <w:rPr>
          <w:color w:val="auto"/>
        </w:rPr>
        <w:t>(c) Notwithstanding the provisions of subsections (a) and (b) of this section, none of the powers granted to the secretaries herein shall be exercised by the secretary if to do so would violate or be inconsistent with the provisions of any federal law or regulation, any federal-state program or federally delegated program or jeopardize the approval, existence or funding of any program.</w:t>
      </w:r>
    </w:p>
    <w:p w14:paraId="5E400EA5" w14:textId="776A712F" w:rsidR="003D2935" w:rsidRPr="000953B7" w:rsidRDefault="003D2935" w:rsidP="003D2935">
      <w:pPr>
        <w:pStyle w:val="SectionBody"/>
        <w:rPr>
          <w:color w:val="auto"/>
        </w:rPr>
      </w:pPr>
      <w:r w:rsidRPr="000953B7">
        <w:rPr>
          <w:color w:val="auto"/>
        </w:rPr>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w:t>
      </w:r>
      <w:r w:rsidR="00AD2B44">
        <w:rPr>
          <w:color w:val="auto"/>
        </w:rPr>
        <w:t>’</w:t>
      </w:r>
      <w:r w:rsidRPr="000953B7">
        <w:rPr>
          <w:color w:val="auto"/>
        </w:rPr>
        <w:t>s transfer or incorporation into the department:</w:t>
      </w:r>
      <w:r w:rsidRPr="000953B7">
        <w:rPr>
          <w:i/>
          <w:iCs/>
          <w:color w:val="auto"/>
        </w:rPr>
        <w:t xml:space="preserve"> </w:t>
      </w:r>
      <w:r w:rsidRPr="00AD2B44">
        <w:rPr>
          <w:i/>
          <w:iCs/>
          <w:color w:val="auto"/>
        </w:rPr>
        <w:t>Provided</w:t>
      </w:r>
      <w:r w:rsidRPr="000953B7">
        <w:rPr>
          <w:i/>
          <w:iCs/>
          <w:color w:val="auto"/>
        </w:rPr>
        <w:t>,</w:t>
      </w:r>
      <w:r w:rsidRPr="000953B7">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5A7EC85A" w14:textId="03C8F063" w:rsidR="003D2935" w:rsidRPr="000953B7" w:rsidRDefault="003D2935" w:rsidP="003D2935">
      <w:pPr>
        <w:pStyle w:val="SectionBody"/>
        <w:rPr>
          <w:color w:val="auto"/>
        </w:rPr>
      </w:pPr>
      <w:r w:rsidRPr="000953B7">
        <w:rPr>
          <w:color w:val="auto"/>
        </w:rPr>
        <w:t xml:space="preserve">(e) Notwithstanding any other provision of this code to the contrary, the secretary of each department with authority over programs which have an impact on the delivery of health care services in the state or are payors for health care services or are payors for prescription drugs, </w:t>
      </w:r>
      <w:r w:rsidRPr="000953B7">
        <w:rPr>
          <w:color w:val="auto"/>
        </w:rPr>
        <w:lastRenderedPageBreak/>
        <w:t>including, but not limited to, the Public Employees Insurance Agency, the Department of Health and Human Resources, the Bureau of Senior Services, the Children</w:t>
      </w:r>
      <w:r w:rsidR="00AD2B44">
        <w:rPr>
          <w:color w:val="auto"/>
        </w:rPr>
        <w:t>’</w:t>
      </w:r>
      <w:r w:rsidRPr="000953B7">
        <w:rPr>
          <w:color w:val="auto"/>
        </w:rPr>
        <w:t>s Health Insurance Program, the Health Care Authority, the Office of the Insurance Commissioner, the Division of Corrections, the Division of Juvenile Services, the Regional Jail and Correctional Facility Authority, state colleges and universities, public hospitals, state or local institutions including nursing homes and veterans</w:t>
      </w:r>
      <w:r w:rsidR="00AD2B44">
        <w:rPr>
          <w:color w:val="auto"/>
        </w:rPr>
        <w:t>’</w:t>
      </w:r>
      <w:r w:rsidRPr="000953B7">
        <w:rPr>
          <w:color w:val="auto"/>
        </w:rPr>
        <w:t xml:space="preserve"> homes, the Division of Rehabilitation Services, public health departments, the Bureau for Medical Services and other programs, which have an impact on the delivery of health care services or are payors for health care services or are payors for prescription drugs, in West Virginia shall cooperate with the Governor</w:t>
      </w:r>
      <w:r w:rsidR="00AD2B44">
        <w:rPr>
          <w:color w:val="auto"/>
        </w:rPr>
        <w:t>’</w:t>
      </w:r>
      <w:r w:rsidRPr="000953B7">
        <w:rPr>
          <w:color w:val="auto"/>
        </w:rPr>
        <w:t>s Office of Health Enhancement and Lifestyle Planning established pursuant to §16-29H-1</w:t>
      </w:r>
      <w:r w:rsidR="00AD2B44" w:rsidRPr="00AD2B44">
        <w:rPr>
          <w:i/>
          <w:color w:val="auto"/>
        </w:rPr>
        <w:t xml:space="preserve"> et seq. </w:t>
      </w:r>
      <w:r w:rsidRPr="000953B7">
        <w:rPr>
          <w:color w:val="auto"/>
        </w:rPr>
        <w:t xml:space="preserve">of this code for the purpose of improving the health care delivery services in West Virginia for any program over which they have authority. </w:t>
      </w:r>
    </w:p>
    <w:p w14:paraId="6EF535F5" w14:textId="77777777" w:rsidR="00520131" w:rsidRPr="000953B7" w:rsidRDefault="003D2935" w:rsidP="003D2935">
      <w:pPr>
        <w:pStyle w:val="SectionBody"/>
        <w:rPr>
          <w:color w:val="auto"/>
        </w:rPr>
        <w:sectPr w:rsidR="00520131" w:rsidRPr="000953B7" w:rsidSect="00EE59F7">
          <w:type w:val="continuous"/>
          <w:pgSz w:w="12240" w:h="15840" w:code="1"/>
          <w:pgMar w:top="1440" w:right="1440" w:bottom="1440" w:left="1440" w:header="720" w:footer="720" w:gutter="0"/>
          <w:lnNumType w:countBy="1" w:restart="newSection"/>
          <w:cols w:space="720"/>
          <w:docGrid w:linePitch="360"/>
        </w:sectPr>
      </w:pPr>
      <w:r w:rsidRPr="000953B7">
        <w:rPr>
          <w:color w:val="auto"/>
        </w:rPr>
        <w:t>(f) Notwithstanding any other provision of this code to the contrary, the secretary of each department shall cooperate with the State Resiliency Office to the fullest extent practicable to assist that office in fulfilling its duties.</w:t>
      </w:r>
    </w:p>
    <w:p w14:paraId="24FA5F56" w14:textId="6AD85FDC" w:rsidR="005A43BD" w:rsidRPr="000953B7" w:rsidRDefault="005A43BD" w:rsidP="00192A0B">
      <w:pPr>
        <w:pStyle w:val="ChapterHeading"/>
        <w:rPr>
          <w:color w:val="auto"/>
        </w:rPr>
      </w:pPr>
      <w:r w:rsidRPr="000953B7">
        <w:rPr>
          <w:color w:val="auto"/>
        </w:rPr>
        <w:t>CHAPTER 31. CORPORATIONS.</w:t>
      </w:r>
    </w:p>
    <w:p w14:paraId="56594E96" w14:textId="5D15BB47" w:rsidR="00F92115" w:rsidRPr="000953B7" w:rsidRDefault="005A43BD" w:rsidP="00192A0B">
      <w:pPr>
        <w:pStyle w:val="ArticleHeading"/>
        <w:rPr>
          <w:color w:val="auto"/>
        </w:rPr>
        <w:sectPr w:rsidR="00F92115" w:rsidRPr="000953B7" w:rsidSect="00520131">
          <w:type w:val="continuous"/>
          <w:pgSz w:w="12240" w:h="15840" w:code="1"/>
          <w:pgMar w:top="1440" w:right="1440" w:bottom="1440" w:left="1440" w:header="720" w:footer="720" w:gutter="0"/>
          <w:cols w:space="720"/>
          <w:titlePg/>
          <w:docGrid w:linePitch="360"/>
        </w:sectPr>
      </w:pPr>
      <w:r w:rsidRPr="000953B7">
        <w:rPr>
          <w:color w:val="auto"/>
        </w:rPr>
        <w:t>Article 15. WEST VIRGINIA ECONOMIC DEVELOPMENT AUTHORITY.</w:t>
      </w:r>
    </w:p>
    <w:p w14:paraId="2FC8A22D" w14:textId="15107F5E" w:rsidR="00167BF6" w:rsidRPr="000953B7" w:rsidRDefault="00167BF6" w:rsidP="00192A0B">
      <w:pPr>
        <w:pStyle w:val="SectionHeading"/>
        <w:rPr>
          <w:color w:val="auto"/>
          <w:u w:val="single"/>
        </w:rPr>
      </w:pPr>
      <w:r w:rsidRPr="000953B7">
        <w:rPr>
          <w:color w:val="auto"/>
          <w:u w:val="single"/>
        </w:rPr>
        <w:t>§31-15-6d</w:t>
      </w:r>
      <w:r w:rsidR="00D3563F">
        <w:rPr>
          <w:color w:val="auto"/>
          <w:u w:val="single"/>
        </w:rPr>
        <w:t>.</w:t>
      </w:r>
      <w:r w:rsidRPr="000953B7">
        <w:rPr>
          <w:color w:val="auto"/>
          <w:u w:val="single"/>
        </w:rPr>
        <w:t xml:space="preserve"> Limits to authority as it relates to collaborating with companies that benefit foreign entities that have values antithetical to that of the State of West Virginia.</w:t>
      </w:r>
    </w:p>
    <w:p w14:paraId="3F025E68" w14:textId="64621A99" w:rsidR="00167BF6" w:rsidRPr="000953B7" w:rsidRDefault="00192A0B" w:rsidP="00192A0B">
      <w:pPr>
        <w:pStyle w:val="SectionBody"/>
        <w:rPr>
          <w:color w:val="auto"/>
          <w:u w:val="single"/>
        </w:rPr>
      </w:pPr>
      <w:r w:rsidRPr="000953B7">
        <w:rPr>
          <w:color w:val="auto"/>
          <w:u w:val="single"/>
        </w:rPr>
        <w:t xml:space="preserve">(a) </w:t>
      </w:r>
      <w:r w:rsidR="00167BF6" w:rsidRPr="000953B7">
        <w:rPr>
          <w:color w:val="auto"/>
          <w:u w:val="single"/>
        </w:rPr>
        <w:t>The Legislature finds that:</w:t>
      </w:r>
    </w:p>
    <w:p w14:paraId="58EC8F40" w14:textId="6808D869" w:rsidR="00167BF6" w:rsidRPr="000953B7" w:rsidRDefault="00192A0B" w:rsidP="00192A0B">
      <w:pPr>
        <w:pStyle w:val="SectionBody"/>
        <w:rPr>
          <w:color w:val="auto"/>
          <w:u w:val="single"/>
        </w:rPr>
      </w:pPr>
      <w:r w:rsidRPr="000953B7">
        <w:rPr>
          <w:color w:val="auto"/>
          <w:u w:val="single"/>
        </w:rPr>
        <w:t xml:space="preserve">(1) </w:t>
      </w:r>
      <w:r w:rsidR="00167BF6" w:rsidRPr="000953B7">
        <w:rPr>
          <w:color w:val="auto"/>
          <w:u w:val="single"/>
        </w:rPr>
        <w:t>The values of the State of West Virginia should be upheld by the government charged with managing its affairs.</w:t>
      </w:r>
    </w:p>
    <w:p w14:paraId="0640716E" w14:textId="287FB403" w:rsidR="00167BF6" w:rsidRPr="000953B7" w:rsidRDefault="00192A0B" w:rsidP="00192A0B">
      <w:pPr>
        <w:pStyle w:val="SectionBody"/>
        <w:rPr>
          <w:color w:val="auto"/>
          <w:u w:val="single"/>
        </w:rPr>
      </w:pPr>
      <w:r w:rsidRPr="000953B7">
        <w:rPr>
          <w:color w:val="auto"/>
          <w:u w:val="single"/>
        </w:rPr>
        <w:t xml:space="preserve">(2) </w:t>
      </w:r>
      <w:r w:rsidR="00167BF6" w:rsidRPr="000953B7">
        <w:rPr>
          <w:color w:val="auto"/>
          <w:u w:val="single"/>
        </w:rPr>
        <w:t xml:space="preserve">As globalization has advanced over the last 30 years, American persons and </w:t>
      </w:r>
      <w:r w:rsidR="00337DE6" w:rsidRPr="000953B7">
        <w:rPr>
          <w:color w:val="auto"/>
          <w:u w:val="single"/>
        </w:rPr>
        <w:t>entities</w:t>
      </w:r>
      <w:r w:rsidR="00167BF6" w:rsidRPr="000953B7">
        <w:rPr>
          <w:color w:val="auto"/>
          <w:u w:val="single"/>
        </w:rPr>
        <w:t xml:space="preserve"> with values other than that of the State of West Virginia have sought partnerships with foreign entities that have values contrary to that of the State of West Virginia.</w:t>
      </w:r>
    </w:p>
    <w:p w14:paraId="714C4101" w14:textId="28B90A31" w:rsidR="00167BF6" w:rsidRPr="000953B7" w:rsidRDefault="00192A0B" w:rsidP="00192A0B">
      <w:pPr>
        <w:pStyle w:val="SectionBody"/>
        <w:rPr>
          <w:color w:val="auto"/>
          <w:u w:val="single"/>
        </w:rPr>
      </w:pPr>
      <w:r w:rsidRPr="000953B7">
        <w:rPr>
          <w:color w:val="auto"/>
          <w:u w:val="single"/>
        </w:rPr>
        <w:t xml:space="preserve">(3) </w:t>
      </w:r>
      <w:r w:rsidR="00167BF6" w:rsidRPr="000953B7">
        <w:rPr>
          <w:color w:val="auto"/>
          <w:u w:val="single"/>
        </w:rPr>
        <w:t xml:space="preserve">Through complex layering of various </w:t>
      </w:r>
      <w:r w:rsidR="00337DE6" w:rsidRPr="000953B7">
        <w:rPr>
          <w:color w:val="auto"/>
          <w:u w:val="single"/>
        </w:rPr>
        <w:t>c</w:t>
      </w:r>
      <w:r w:rsidR="00167BF6" w:rsidRPr="000953B7">
        <w:rPr>
          <w:color w:val="auto"/>
          <w:u w:val="single"/>
        </w:rPr>
        <w:t xml:space="preserve">ompany legal entities interested in doing </w:t>
      </w:r>
      <w:r w:rsidR="00167BF6" w:rsidRPr="000953B7">
        <w:rPr>
          <w:color w:val="auto"/>
          <w:u w:val="single"/>
        </w:rPr>
        <w:lastRenderedPageBreak/>
        <w:t xml:space="preserve">business with the State of West Virginia, a </w:t>
      </w:r>
      <w:r w:rsidR="00337DE6" w:rsidRPr="000953B7">
        <w:rPr>
          <w:color w:val="auto"/>
          <w:u w:val="single"/>
        </w:rPr>
        <w:t>c</w:t>
      </w:r>
      <w:r w:rsidR="00167BF6" w:rsidRPr="000953B7">
        <w:rPr>
          <w:color w:val="auto"/>
          <w:u w:val="single"/>
        </w:rPr>
        <w:t>ompany may obfuscate the beneficiaries of the proposed commercial activity that are in fact foreign entities that have values contrary to that of the State of West Virginia.</w:t>
      </w:r>
    </w:p>
    <w:p w14:paraId="1566BE79" w14:textId="6161D588" w:rsidR="00167BF6" w:rsidRPr="000953B7" w:rsidRDefault="00192A0B" w:rsidP="00192A0B">
      <w:pPr>
        <w:pStyle w:val="SectionBody"/>
        <w:rPr>
          <w:color w:val="auto"/>
          <w:u w:val="single"/>
        </w:rPr>
      </w:pPr>
      <w:r w:rsidRPr="000953B7">
        <w:rPr>
          <w:color w:val="auto"/>
          <w:u w:val="single"/>
        </w:rPr>
        <w:t xml:space="preserve">(4) </w:t>
      </w:r>
      <w:r w:rsidR="00167BF6" w:rsidRPr="000953B7">
        <w:rPr>
          <w:color w:val="auto"/>
          <w:u w:val="single"/>
        </w:rPr>
        <w:t>Some foreign entities may have a strategic non-financial interest that would seek to harm the United States of America for which the State of West Virginia does not want to participate.</w:t>
      </w:r>
    </w:p>
    <w:p w14:paraId="21A5EC38" w14:textId="25E87E03" w:rsidR="00167BF6" w:rsidRPr="000953B7" w:rsidRDefault="00192A0B" w:rsidP="00192A0B">
      <w:pPr>
        <w:pStyle w:val="SectionBody"/>
        <w:rPr>
          <w:color w:val="auto"/>
          <w:u w:val="single"/>
        </w:rPr>
      </w:pPr>
      <w:r w:rsidRPr="000953B7">
        <w:rPr>
          <w:color w:val="auto"/>
          <w:u w:val="single"/>
        </w:rPr>
        <w:t xml:space="preserve">(b) </w:t>
      </w:r>
      <w:r w:rsidR="00167BF6" w:rsidRPr="000953B7">
        <w:rPr>
          <w:color w:val="auto"/>
          <w:u w:val="single"/>
        </w:rPr>
        <w:t>Definitions – For the purpose of this section:</w:t>
      </w:r>
    </w:p>
    <w:p w14:paraId="7563E606" w14:textId="785F6384" w:rsidR="00167BF6" w:rsidRPr="000953B7" w:rsidRDefault="00192A0B" w:rsidP="00192A0B">
      <w:pPr>
        <w:pStyle w:val="SectionBody"/>
        <w:rPr>
          <w:color w:val="auto"/>
          <w:u w:val="single"/>
        </w:rPr>
      </w:pPr>
      <w:r w:rsidRPr="000953B7">
        <w:rPr>
          <w:color w:val="auto"/>
          <w:u w:val="single"/>
        </w:rPr>
        <w:t xml:space="preserve">(1) </w:t>
      </w:r>
      <w:r w:rsidR="00BE08F4" w:rsidRPr="000953B7">
        <w:rPr>
          <w:color w:val="auto"/>
          <w:u w:val="single"/>
        </w:rPr>
        <w:t>"</w:t>
      </w:r>
      <w:r w:rsidR="00167BF6" w:rsidRPr="000953B7">
        <w:rPr>
          <w:color w:val="auto"/>
          <w:u w:val="single"/>
        </w:rPr>
        <w:t>Company</w:t>
      </w:r>
      <w:r w:rsidR="00BE08F4" w:rsidRPr="000953B7">
        <w:rPr>
          <w:color w:val="auto"/>
          <w:u w:val="single"/>
        </w:rPr>
        <w:t>"</w:t>
      </w:r>
      <w:r w:rsidR="00167BF6" w:rsidRPr="000953B7">
        <w:rPr>
          <w:color w:val="auto"/>
          <w:u w:val="single"/>
        </w:rPr>
        <w:t xml:space="preserve"> means a corporation, partnership, joint venture, limited partnership, limited liability partnership, limited liability company, organization, association, or any other business entity that operates to earn a profit: </w:t>
      </w:r>
      <w:r w:rsidR="00167BF6" w:rsidRPr="00AD2B44">
        <w:rPr>
          <w:i/>
          <w:iCs/>
          <w:color w:val="auto"/>
          <w:u w:val="single"/>
        </w:rPr>
        <w:t>Provided</w:t>
      </w:r>
      <w:r w:rsidR="00167BF6" w:rsidRPr="000953B7">
        <w:rPr>
          <w:i/>
          <w:iCs/>
          <w:color w:val="auto"/>
          <w:u w:val="single"/>
        </w:rPr>
        <w:t>,</w:t>
      </w:r>
      <w:r w:rsidR="00167BF6" w:rsidRPr="000953B7">
        <w:rPr>
          <w:color w:val="auto"/>
          <w:u w:val="single"/>
        </w:rPr>
        <w:t xml:space="preserve"> That the term does not include a publicly traded company incorporated within the United States and whose share are regulated as over-the-counter securities by the United States Securities </w:t>
      </w:r>
      <w:r w:rsidR="00337DE6" w:rsidRPr="000953B7">
        <w:rPr>
          <w:color w:val="auto"/>
          <w:u w:val="single"/>
        </w:rPr>
        <w:t>a</w:t>
      </w:r>
      <w:r w:rsidR="00167BF6" w:rsidRPr="000953B7">
        <w:rPr>
          <w:color w:val="auto"/>
          <w:u w:val="single"/>
        </w:rPr>
        <w:t xml:space="preserve">nd Exchange Commission.  </w:t>
      </w:r>
    </w:p>
    <w:p w14:paraId="147C718A" w14:textId="25714169" w:rsidR="00167BF6" w:rsidRPr="000953B7" w:rsidRDefault="00192A0B" w:rsidP="00192A0B">
      <w:pPr>
        <w:pStyle w:val="SectionBody"/>
        <w:rPr>
          <w:color w:val="auto"/>
          <w:u w:val="single"/>
        </w:rPr>
      </w:pPr>
      <w:r w:rsidRPr="000953B7">
        <w:rPr>
          <w:color w:val="auto"/>
          <w:u w:val="single"/>
        </w:rPr>
        <w:t xml:space="preserve">(2) </w:t>
      </w:r>
      <w:r w:rsidR="00BE08F4" w:rsidRPr="000953B7">
        <w:rPr>
          <w:color w:val="auto"/>
          <w:u w:val="single"/>
        </w:rPr>
        <w:t>"</w:t>
      </w:r>
      <w:r w:rsidR="00167BF6" w:rsidRPr="000953B7">
        <w:rPr>
          <w:color w:val="auto"/>
          <w:u w:val="single"/>
        </w:rPr>
        <w:t>Public Entity</w:t>
      </w:r>
      <w:r w:rsidR="00BE08F4" w:rsidRPr="000953B7">
        <w:rPr>
          <w:color w:val="auto"/>
          <w:u w:val="single"/>
        </w:rPr>
        <w:t>"</w:t>
      </w:r>
      <w:r w:rsidR="00167BF6" w:rsidRPr="000953B7">
        <w:rPr>
          <w:color w:val="auto"/>
          <w:u w:val="single"/>
        </w:rPr>
        <w:t xml:space="preserve"> means the State of West Virginia, or any political subdivision thereof, and all spending units of the state government including those otherwise excluded from applicability under §5A-3-1 of this code.</w:t>
      </w:r>
    </w:p>
    <w:p w14:paraId="051C6A44" w14:textId="20753B97" w:rsidR="00167BF6" w:rsidRPr="000953B7" w:rsidRDefault="00192A0B" w:rsidP="00192A0B">
      <w:pPr>
        <w:pStyle w:val="SectionBody"/>
        <w:rPr>
          <w:color w:val="auto"/>
          <w:u w:val="single"/>
        </w:rPr>
      </w:pPr>
      <w:r w:rsidRPr="000953B7">
        <w:rPr>
          <w:color w:val="auto"/>
          <w:u w:val="single"/>
        </w:rPr>
        <w:t xml:space="preserve">(3) </w:t>
      </w:r>
      <w:r w:rsidR="00167BF6" w:rsidRPr="000953B7">
        <w:rPr>
          <w:color w:val="auto"/>
          <w:u w:val="single"/>
        </w:rPr>
        <w:t xml:space="preserve">For purposes of this section, </w:t>
      </w:r>
      <w:r w:rsidR="00BE08F4" w:rsidRPr="000953B7">
        <w:rPr>
          <w:color w:val="auto"/>
          <w:u w:val="single"/>
        </w:rPr>
        <w:t>"</w:t>
      </w:r>
      <w:r w:rsidR="00167BF6" w:rsidRPr="000953B7">
        <w:rPr>
          <w:color w:val="auto"/>
          <w:u w:val="single"/>
        </w:rPr>
        <w:t>foreign entities</w:t>
      </w:r>
      <w:r w:rsidR="00BE08F4" w:rsidRPr="000953B7">
        <w:rPr>
          <w:color w:val="auto"/>
          <w:u w:val="single"/>
        </w:rPr>
        <w:t>"</w:t>
      </w:r>
      <w:r w:rsidR="00167BF6" w:rsidRPr="000953B7">
        <w:rPr>
          <w:color w:val="auto"/>
          <w:u w:val="single"/>
        </w:rPr>
        <w:t xml:space="preserve"> are those nations that have antithetical values to those of the State of West Virginia and are specifically limited to the following:</w:t>
      </w:r>
    </w:p>
    <w:p w14:paraId="2E256FD9" w14:textId="1738B98F" w:rsidR="00167BF6" w:rsidRPr="000953B7" w:rsidRDefault="00192A0B" w:rsidP="00192A0B">
      <w:pPr>
        <w:pStyle w:val="SectionBody"/>
        <w:rPr>
          <w:color w:val="auto"/>
          <w:u w:val="single"/>
        </w:rPr>
      </w:pPr>
      <w:r w:rsidRPr="000953B7">
        <w:rPr>
          <w:color w:val="auto"/>
          <w:u w:val="single"/>
        </w:rPr>
        <w:t xml:space="preserve">(A) </w:t>
      </w:r>
      <w:r w:rsidR="00167BF6" w:rsidRPr="000953B7">
        <w:rPr>
          <w:color w:val="auto"/>
          <w:u w:val="single"/>
        </w:rPr>
        <w:t>State sponsors of terrorism that have resulted in the nonmilitary deaths of United States of America citizens and without admission and restitution or change in regime:</w:t>
      </w:r>
    </w:p>
    <w:p w14:paraId="6D4093B3" w14:textId="36085324" w:rsidR="00167BF6" w:rsidRPr="000953B7" w:rsidRDefault="00192A0B" w:rsidP="00192A0B">
      <w:pPr>
        <w:pStyle w:val="SectionBody"/>
        <w:rPr>
          <w:color w:val="auto"/>
          <w:u w:val="single"/>
        </w:rPr>
      </w:pPr>
      <w:r w:rsidRPr="000953B7">
        <w:rPr>
          <w:color w:val="auto"/>
          <w:u w:val="single"/>
        </w:rPr>
        <w:t xml:space="preserve">(i) </w:t>
      </w:r>
      <w:r w:rsidR="00167BF6" w:rsidRPr="000953B7">
        <w:rPr>
          <w:color w:val="auto"/>
          <w:u w:val="single"/>
        </w:rPr>
        <w:t>Saudi Arabia</w:t>
      </w:r>
    </w:p>
    <w:p w14:paraId="616F18E3" w14:textId="3529EE06" w:rsidR="00167BF6" w:rsidRPr="000953B7" w:rsidRDefault="00192A0B" w:rsidP="00192A0B">
      <w:pPr>
        <w:pStyle w:val="SectionBody"/>
        <w:rPr>
          <w:color w:val="auto"/>
          <w:u w:val="single"/>
        </w:rPr>
      </w:pPr>
      <w:r w:rsidRPr="000953B7">
        <w:rPr>
          <w:color w:val="auto"/>
          <w:u w:val="single"/>
        </w:rPr>
        <w:t xml:space="preserve">(ii) </w:t>
      </w:r>
      <w:r w:rsidR="00167BF6" w:rsidRPr="000953B7">
        <w:rPr>
          <w:color w:val="auto"/>
          <w:u w:val="single"/>
        </w:rPr>
        <w:t>Islamic Republic of Iran</w:t>
      </w:r>
    </w:p>
    <w:p w14:paraId="7E1A94CD" w14:textId="63737720" w:rsidR="00167BF6" w:rsidRPr="000953B7" w:rsidRDefault="00192A0B" w:rsidP="00192A0B">
      <w:pPr>
        <w:pStyle w:val="SectionBody"/>
        <w:rPr>
          <w:color w:val="auto"/>
          <w:u w:val="single"/>
        </w:rPr>
      </w:pPr>
      <w:r w:rsidRPr="000953B7">
        <w:rPr>
          <w:color w:val="auto"/>
          <w:u w:val="single"/>
        </w:rPr>
        <w:t xml:space="preserve">(B) </w:t>
      </w:r>
      <w:r w:rsidR="00167BF6" w:rsidRPr="000953B7">
        <w:rPr>
          <w:color w:val="auto"/>
          <w:u w:val="single"/>
        </w:rPr>
        <w:t xml:space="preserve">States that align with communist ideology, which shall include individuals that hold government positions with the </w:t>
      </w:r>
      <w:r w:rsidR="00337DE6" w:rsidRPr="000953B7">
        <w:rPr>
          <w:color w:val="auto"/>
          <w:u w:val="single"/>
        </w:rPr>
        <w:t>s</w:t>
      </w:r>
      <w:r w:rsidR="00167BF6" w:rsidRPr="000953B7">
        <w:rPr>
          <w:color w:val="auto"/>
          <w:u w:val="single"/>
        </w:rPr>
        <w:t xml:space="preserve">tate, the political parties that have control of the </w:t>
      </w:r>
      <w:r w:rsidR="00337DE6" w:rsidRPr="000953B7">
        <w:rPr>
          <w:color w:val="auto"/>
          <w:u w:val="single"/>
        </w:rPr>
        <w:t>s</w:t>
      </w:r>
      <w:r w:rsidR="00167BF6" w:rsidRPr="000953B7">
        <w:rPr>
          <w:color w:val="auto"/>
          <w:u w:val="single"/>
        </w:rPr>
        <w:t>tate, and individuals that are officials of that political party.</w:t>
      </w:r>
    </w:p>
    <w:p w14:paraId="5CCB8298" w14:textId="6D464BC3" w:rsidR="00167BF6" w:rsidRPr="000953B7" w:rsidRDefault="00192A0B" w:rsidP="00192A0B">
      <w:pPr>
        <w:pStyle w:val="SectionBody"/>
        <w:rPr>
          <w:color w:val="auto"/>
          <w:u w:val="single"/>
        </w:rPr>
      </w:pPr>
      <w:r w:rsidRPr="000953B7">
        <w:rPr>
          <w:color w:val="auto"/>
          <w:u w:val="single"/>
        </w:rPr>
        <w:t xml:space="preserve">(i) </w:t>
      </w:r>
      <w:r w:rsidR="00167BF6" w:rsidRPr="000953B7">
        <w:rPr>
          <w:color w:val="auto"/>
          <w:u w:val="single"/>
        </w:rPr>
        <w:t>People</w:t>
      </w:r>
      <w:r w:rsidR="00AD2B44">
        <w:rPr>
          <w:color w:val="auto"/>
          <w:u w:val="single"/>
        </w:rPr>
        <w:t>’</w:t>
      </w:r>
      <w:r w:rsidR="00167BF6" w:rsidRPr="000953B7">
        <w:rPr>
          <w:color w:val="auto"/>
          <w:u w:val="single"/>
        </w:rPr>
        <w:t>s Republic of China</w:t>
      </w:r>
    </w:p>
    <w:p w14:paraId="065DE075" w14:textId="62CA4291" w:rsidR="00167BF6" w:rsidRPr="000953B7" w:rsidRDefault="00192A0B" w:rsidP="00192A0B">
      <w:pPr>
        <w:pStyle w:val="SectionBody"/>
        <w:rPr>
          <w:color w:val="auto"/>
          <w:u w:val="single"/>
        </w:rPr>
      </w:pPr>
      <w:r w:rsidRPr="000953B7">
        <w:rPr>
          <w:color w:val="auto"/>
          <w:u w:val="single"/>
        </w:rPr>
        <w:t xml:space="preserve">(ii) </w:t>
      </w:r>
      <w:r w:rsidR="00167BF6" w:rsidRPr="000953B7">
        <w:rPr>
          <w:color w:val="auto"/>
          <w:u w:val="single"/>
        </w:rPr>
        <w:t>Democratic People</w:t>
      </w:r>
      <w:r w:rsidR="00AD2B44">
        <w:rPr>
          <w:color w:val="auto"/>
          <w:u w:val="single"/>
        </w:rPr>
        <w:t>’</w:t>
      </w:r>
      <w:r w:rsidR="00167BF6" w:rsidRPr="000953B7">
        <w:rPr>
          <w:color w:val="auto"/>
          <w:u w:val="single"/>
        </w:rPr>
        <w:t>s Republic of Korea</w:t>
      </w:r>
    </w:p>
    <w:p w14:paraId="5A7896CF" w14:textId="3F859232" w:rsidR="00167BF6" w:rsidRPr="000953B7" w:rsidRDefault="00192A0B" w:rsidP="00192A0B">
      <w:pPr>
        <w:pStyle w:val="SectionBody"/>
        <w:rPr>
          <w:color w:val="auto"/>
          <w:u w:val="single"/>
        </w:rPr>
      </w:pPr>
      <w:r w:rsidRPr="000953B7">
        <w:rPr>
          <w:color w:val="auto"/>
          <w:u w:val="single"/>
        </w:rPr>
        <w:lastRenderedPageBreak/>
        <w:t xml:space="preserve">(iii) </w:t>
      </w:r>
      <w:r w:rsidR="00167BF6" w:rsidRPr="000953B7">
        <w:rPr>
          <w:color w:val="auto"/>
          <w:u w:val="single"/>
        </w:rPr>
        <w:t>Lao People</w:t>
      </w:r>
      <w:r w:rsidR="00AD2B44">
        <w:rPr>
          <w:color w:val="auto"/>
          <w:u w:val="single"/>
        </w:rPr>
        <w:t>’</w:t>
      </w:r>
      <w:r w:rsidR="00167BF6" w:rsidRPr="000953B7">
        <w:rPr>
          <w:color w:val="auto"/>
          <w:u w:val="single"/>
        </w:rPr>
        <w:t>s Democratic Republic</w:t>
      </w:r>
    </w:p>
    <w:p w14:paraId="5F3E66C7" w14:textId="310F236A" w:rsidR="00167BF6" w:rsidRPr="000953B7" w:rsidRDefault="00192A0B" w:rsidP="00192A0B">
      <w:pPr>
        <w:pStyle w:val="SectionBody"/>
        <w:rPr>
          <w:color w:val="auto"/>
          <w:u w:val="single"/>
        </w:rPr>
      </w:pPr>
      <w:r w:rsidRPr="000953B7">
        <w:rPr>
          <w:color w:val="auto"/>
          <w:u w:val="single"/>
        </w:rPr>
        <w:t xml:space="preserve">(iv) </w:t>
      </w:r>
      <w:r w:rsidR="00167BF6" w:rsidRPr="000953B7">
        <w:rPr>
          <w:color w:val="auto"/>
          <w:u w:val="single"/>
        </w:rPr>
        <w:t>Republic of Cuba</w:t>
      </w:r>
    </w:p>
    <w:p w14:paraId="77F9C97D" w14:textId="72988464" w:rsidR="00167BF6" w:rsidRPr="000953B7" w:rsidRDefault="00192A0B" w:rsidP="00192A0B">
      <w:pPr>
        <w:pStyle w:val="SectionBody"/>
        <w:rPr>
          <w:color w:val="auto"/>
          <w:u w:val="single"/>
        </w:rPr>
      </w:pPr>
      <w:r w:rsidRPr="000953B7">
        <w:rPr>
          <w:color w:val="auto"/>
          <w:u w:val="single"/>
        </w:rPr>
        <w:t xml:space="preserve">(v) </w:t>
      </w:r>
      <w:r w:rsidR="00167BF6" w:rsidRPr="000953B7">
        <w:rPr>
          <w:color w:val="auto"/>
          <w:u w:val="single"/>
        </w:rPr>
        <w:t>Socialist Republic of Vietnam</w:t>
      </w:r>
    </w:p>
    <w:p w14:paraId="44B3C183" w14:textId="0E09AF23" w:rsidR="00167BF6" w:rsidRPr="000953B7" w:rsidRDefault="00192A0B" w:rsidP="00192A0B">
      <w:pPr>
        <w:pStyle w:val="SectionBody"/>
        <w:rPr>
          <w:color w:val="auto"/>
          <w:u w:val="single"/>
        </w:rPr>
      </w:pPr>
      <w:r w:rsidRPr="000953B7">
        <w:rPr>
          <w:color w:val="auto"/>
          <w:u w:val="single"/>
        </w:rPr>
        <w:t xml:space="preserve">(c) </w:t>
      </w:r>
      <w:r w:rsidR="00167BF6" w:rsidRPr="000953B7">
        <w:rPr>
          <w:color w:val="auto"/>
          <w:u w:val="single"/>
        </w:rPr>
        <w:t>The West Virginia Economic Development Board may not exercise is authorities for any projects involving a company that is unable to certify and evidence that there is no financial benefit to a foreign entity with values antithetical to those of the State of West Virginia. Such evidence should include documentation demonstrating ownership layers that conclude with individual natural persons.</w:t>
      </w:r>
    </w:p>
    <w:p w14:paraId="3F13973B" w14:textId="21FD0780" w:rsidR="00167BF6" w:rsidRPr="000953B7" w:rsidRDefault="00192A0B" w:rsidP="00192A0B">
      <w:pPr>
        <w:pStyle w:val="SectionBody"/>
        <w:rPr>
          <w:color w:val="auto"/>
          <w:u w:val="single"/>
        </w:rPr>
      </w:pPr>
      <w:r w:rsidRPr="000953B7">
        <w:rPr>
          <w:color w:val="auto"/>
          <w:u w:val="single"/>
        </w:rPr>
        <w:t xml:space="preserve">(d) </w:t>
      </w:r>
      <w:r w:rsidR="00167BF6" w:rsidRPr="000953B7">
        <w:rPr>
          <w:color w:val="auto"/>
          <w:u w:val="single"/>
        </w:rPr>
        <w:t>Any action that is violates the requirements of this section shall be void as against public policy.</w:t>
      </w:r>
    </w:p>
    <w:p w14:paraId="6D9D87B3" w14:textId="4DE2A5EE" w:rsidR="00167BF6" w:rsidRPr="000953B7" w:rsidRDefault="00192A0B" w:rsidP="00192A0B">
      <w:pPr>
        <w:pStyle w:val="SectionBody"/>
        <w:rPr>
          <w:color w:val="auto"/>
          <w:u w:val="single"/>
        </w:rPr>
      </w:pPr>
      <w:r w:rsidRPr="000953B7">
        <w:rPr>
          <w:color w:val="auto"/>
          <w:u w:val="single"/>
        </w:rPr>
        <w:t xml:space="preserve">(e) </w:t>
      </w:r>
      <w:r w:rsidR="00167BF6" w:rsidRPr="000953B7">
        <w:rPr>
          <w:color w:val="auto"/>
          <w:u w:val="single"/>
        </w:rPr>
        <w:t>The West Virginia Economic Development Authority is authorized to promulgate legislative rules, including emergency rules, to implement the provisions of this section.</w:t>
      </w:r>
    </w:p>
    <w:p w14:paraId="5D189D27" w14:textId="65F7B487" w:rsidR="00F92115" w:rsidRPr="000953B7" w:rsidRDefault="00192A0B" w:rsidP="00192A0B">
      <w:pPr>
        <w:pStyle w:val="SectionBody"/>
        <w:rPr>
          <w:color w:val="auto"/>
        </w:rPr>
        <w:sectPr w:rsidR="00F92115" w:rsidRPr="000953B7" w:rsidSect="00EE59F7">
          <w:type w:val="continuous"/>
          <w:pgSz w:w="12240" w:h="15840" w:code="1"/>
          <w:pgMar w:top="1440" w:right="1440" w:bottom="1440" w:left="1440" w:header="720" w:footer="720" w:gutter="0"/>
          <w:lnNumType w:countBy="1" w:restart="newSection"/>
          <w:cols w:space="720"/>
          <w:docGrid w:linePitch="360"/>
        </w:sectPr>
      </w:pPr>
      <w:r w:rsidRPr="000953B7">
        <w:rPr>
          <w:color w:val="auto"/>
          <w:u w:val="single"/>
        </w:rPr>
        <w:t xml:space="preserve">(f) </w:t>
      </w:r>
      <w:r w:rsidR="00167BF6" w:rsidRPr="000953B7">
        <w:rPr>
          <w:color w:val="auto"/>
          <w:u w:val="single"/>
        </w:rPr>
        <w:t>The West Virginia Economic Development Authority shall maintain accurate records reflecting the cost of administering the provisions of this article.</w:t>
      </w:r>
    </w:p>
    <w:p w14:paraId="72AFECC6" w14:textId="56CA0728" w:rsidR="006865E9" w:rsidRPr="000953B7" w:rsidRDefault="00CF1DCA" w:rsidP="00192A0B">
      <w:pPr>
        <w:pStyle w:val="Note"/>
        <w:rPr>
          <w:color w:val="auto"/>
        </w:rPr>
      </w:pPr>
      <w:r w:rsidRPr="000953B7">
        <w:rPr>
          <w:color w:val="auto"/>
        </w:rPr>
        <w:t>NOTE: The</w:t>
      </w:r>
      <w:r w:rsidR="006865E9" w:rsidRPr="000953B7">
        <w:rPr>
          <w:color w:val="auto"/>
        </w:rPr>
        <w:t xml:space="preserve"> purpose of this bill is to </w:t>
      </w:r>
      <w:r w:rsidR="00545D0C" w:rsidRPr="000953B7">
        <w:rPr>
          <w:color w:val="auto"/>
        </w:rPr>
        <w:t xml:space="preserve">limit </w:t>
      </w:r>
      <w:r w:rsidR="00731E9F" w:rsidRPr="000953B7">
        <w:rPr>
          <w:color w:val="auto"/>
        </w:rPr>
        <w:t xml:space="preserve">state agencies from forming financial relationships that will benefit foreign entities that </w:t>
      </w:r>
      <w:r w:rsidR="00D062F4" w:rsidRPr="000953B7">
        <w:rPr>
          <w:color w:val="auto"/>
        </w:rPr>
        <w:t>have values antithetical to those of the State of West Virginia.</w:t>
      </w:r>
    </w:p>
    <w:p w14:paraId="621B5ADE" w14:textId="77777777" w:rsidR="006865E9" w:rsidRPr="000953B7" w:rsidRDefault="00AE48A0" w:rsidP="00CC1F3B">
      <w:pPr>
        <w:pStyle w:val="Note"/>
        <w:rPr>
          <w:color w:val="auto"/>
        </w:rPr>
      </w:pPr>
      <w:r w:rsidRPr="000953B7">
        <w:rPr>
          <w:color w:val="auto"/>
        </w:rPr>
        <w:t>Strike-throughs indicate language that would be stricken from a heading or the present law and underscoring indicates new language that would be added.</w:t>
      </w:r>
    </w:p>
    <w:sectPr w:rsidR="006865E9" w:rsidRPr="000953B7" w:rsidSect="005F513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79A8" w14:textId="77777777" w:rsidR="00855C60" w:rsidRPr="00B844FE" w:rsidRDefault="00855C60" w:rsidP="00B844FE">
      <w:r>
        <w:separator/>
      </w:r>
    </w:p>
  </w:endnote>
  <w:endnote w:type="continuationSeparator" w:id="0">
    <w:p w14:paraId="3F24329C" w14:textId="77777777" w:rsidR="00855C60" w:rsidRPr="00B844FE" w:rsidRDefault="00855C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FA92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313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2B3F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FD80" w14:textId="77777777" w:rsidR="00855C60" w:rsidRPr="00B844FE" w:rsidRDefault="00855C60" w:rsidP="00B844FE">
      <w:r>
        <w:separator/>
      </w:r>
    </w:p>
  </w:footnote>
  <w:footnote w:type="continuationSeparator" w:id="0">
    <w:p w14:paraId="19539D1A" w14:textId="77777777" w:rsidR="00855C60" w:rsidRPr="00B844FE" w:rsidRDefault="00855C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1900" w14:textId="77777777" w:rsidR="002A0269" w:rsidRPr="00B844FE" w:rsidRDefault="00B04D5B">
    <w:pPr>
      <w:pStyle w:val="Header"/>
    </w:pPr>
    <w:sdt>
      <w:sdtPr>
        <w:id w:val="-684364211"/>
        <w:placeholder>
          <w:docPart w:val="B240C449A5074EAEB5BA91E45D4477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40C449A5074EAEB5BA91E45D4477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2BEB" w14:textId="50BD3728"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AD2B44">
      <w:rPr>
        <w:sz w:val="22"/>
        <w:szCs w:val="22"/>
      </w:rPr>
      <w:t>oduced</w:t>
    </w:r>
    <w:r w:rsidR="001A66B7" w:rsidRPr="00686E9A">
      <w:rPr>
        <w:sz w:val="22"/>
        <w:szCs w:val="22"/>
      </w:rPr>
      <w:t xml:space="preserve"> </w:t>
    </w:r>
    <w:sdt>
      <w:sdtPr>
        <w:rPr>
          <w:sz w:val="22"/>
          <w:szCs w:val="22"/>
        </w:rPr>
        <w:tag w:val="BNumWH"/>
        <w:id w:val="138549797"/>
        <w:showingPlcHdr/>
        <w:text/>
      </w:sdtPr>
      <w:sdtEndPr/>
      <w:sdtContent/>
    </w:sdt>
    <w:r w:rsidR="00BA7D5E">
      <w:rPr>
        <w:sz w:val="22"/>
        <w:szCs w:val="22"/>
      </w:rPr>
      <w:t>HB</w:t>
    </w:r>
    <w:r w:rsidR="00AD2B44">
      <w:rPr>
        <w:sz w:val="22"/>
        <w:szCs w:val="22"/>
      </w:rPr>
      <w:t xml:space="preserve"> 3353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D2B44">
          <w:rPr>
            <w:sz w:val="22"/>
            <w:szCs w:val="22"/>
          </w:rPr>
          <w:t xml:space="preserve">     </w:t>
        </w:r>
      </w:sdtContent>
    </w:sdt>
  </w:p>
  <w:p w14:paraId="03B4AC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9338" w14:textId="507529F3" w:rsidR="002A0269" w:rsidRPr="004D3ABE" w:rsidRDefault="00C33014" w:rsidP="00CB750F">
    <w:pPr>
      <w:pStyle w:val="HeaderStyle"/>
      <w:tabs>
        <w:tab w:val="clear" w:pos="4680"/>
        <w:tab w:val="clear" w:pos="9360"/>
        <w:tab w:val="center" w:pos="9180"/>
      </w:tabs>
      <w:rPr>
        <w:sz w:val="22"/>
        <w:szCs w:val="22"/>
      </w:rPr>
    </w:pPr>
    <w:r w:rsidRPr="00CB750F">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E1D5D"/>
    <w:multiLevelType w:val="hybridMultilevel"/>
    <w:tmpl w:val="10BC76E2"/>
    <w:lvl w:ilvl="0" w:tplc="26641C5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A3143C"/>
    <w:multiLevelType w:val="hybridMultilevel"/>
    <w:tmpl w:val="BF1AFED6"/>
    <w:lvl w:ilvl="0" w:tplc="F64433A2">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16F4FF5"/>
    <w:multiLevelType w:val="hybridMultilevel"/>
    <w:tmpl w:val="BF1AFED6"/>
    <w:lvl w:ilvl="0" w:tplc="FFFFFFFF">
      <w:start w:val="1"/>
      <w:numFmt w:val="decimal"/>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4533C83"/>
    <w:multiLevelType w:val="hybridMultilevel"/>
    <w:tmpl w:val="291C5ABA"/>
    <w:lvl w:ilvl="0" w:tplc="1FE614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FF1F56"/>
    <w:multiLevelType w:val="hybridMultilevel"/>
    <w:tmpl w:val="F2F4172E"/>
    <w:lvl w:ilvl="0" w:tplc="146A77BA">
      <w:start w:val="1"/>
      <w:numFmt w:val="upperLetter"/>
      <w:lvlText w:val="(%1)"/>
      <w:lvlJc w:val="left"/>
      <w:pPr>
        <w:ind w:left="1440" w:hanging="360"/>
      </w:pPr>
      <w:rPr>
        <w:rFonts w:ascii="Arial" w:eastAsia="Calibri" w:hAnsi="Arial" w:cstheme="minorBidi"/>
        <w:u w:val="single"/>
      </w:rPr>
    </w:lvl>
    <w:lvl w:ilvl="1" w:tplc="924E67DA">
      <w:start w:val="1"/>
      <w:numFmt w:val="lowerRoman"/>
      <w:lvlText w:val="(%2)"/>
      <w:lvlJc w:val="left"/>
      <w:pPr>
        <w:ind w:left="2160" w:hanging="360"/>
      </w:pPr>
      <w:rPr>
        <w:rFonts w:ascii="Arial" w:eastAsia="Calibri" w:hAnsi="Arial" w:cstheme="minorBidi"/>
        <w:u w:val="single"/>
      </w:rPr>
    </w:lvl>
    <w:lvl w:ilvl="2" w:tplc="C3E82FD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C053A5B"/>
    <w:multiLevelType w:val="hybridMultilevel"/>
    <w:tmpl w:val="10BC76E2"/>
    <w:lvl w:ilvl="0" w:tplc="FFFFFFFF">
      <w:start w:val="1"/>
      <w:numFmt w:val="decimal"/>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3CF0DDC"/>
    <w:multiLevelType w:val="hybridMultilevel"/>
    <w:tmpl w:val="F2F4172E"/>
    <w:lvl w:ilvl="0" w:tplc="FFFFFFFF">
      <w:start w:val="1"/>
      <w:numFmt w:val="upperLetter"/>
      <w:lvlText w:val="(%1)"/>
      <w:lvlJc w:val="left"/>
      <w:pPr>
        <w:ind w:left="1440" w:hanging="360"/>
      </w:pPr>
      <w:rPr>
        <w:rFonts w:ascii="Arial" w:eastAsia="Calibri" w:hAnsi="Arial" w:cstheme="minorBidi"/>
        <w:u w:val="single"/>
      </w:rPr>
    </w:lvl>
    <w:lvl w:ilvl="1" w:tplc="FFFFFFFF">
      <w:start w:val="1"/>
      <w:numFmt w:val="lowerRoman"/>
      <w:lvlText w:val="(%2)"/>
      <w:lvlJc w:val="left"/>
      <w:pPr>
        <w:ind w:left="2160" w:hanging="360"/>
      </w:pPr>
      <w:rPr>
        <w:rFonts w:ascii="Arial" w:eastAsia="Calibri" w:hAnsi="Arial" w:cstheme="minorBidi"/>
        <w:u w:val="single"/>
      </w:rPr>
    </w:lvl>
    <w:lvl w:ilvl="2" w:tplc="FFFFFFFF">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61C72FA"/>
    <w:multiLevelType w:val="hybridMultilevel"/>
    <w:tmpl w:val="09B824B4"/>
    <w:lvl w:ilvl="0" w:tplc="31C48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3063186">
    <w:abstractNumId w:val="5"/>
  </w:num>
  <w:num w:numId="2" w16cid:durableId="1237739306">
    <w:abstractNumId w:val="5"/>
  </w:num>
  <w:num w:numId="3" w16cid:durableId="219480635">
    <w:abstractNumId w:val="3"/>
  </w:num>
  <w:num w:numId="4" w16cid:durableId="291134706">
    <w:abstractNumId w:val="0"/>
  </w:num>
  <w:num w:numId="5" w16cid:durableId="358745791">
    <w:abstractNumId w:val="1"/>
  </w:num>
  <w:num w:numId="6" w16cid:durableId="2140805270">
    <w:abstractNumId w:val="4"/>
  </w:num>
  <w:num w:numId="7" w16cid:durableId="87819254">
    <w:abstractNumId w:val="6"/>
  </w:num>
  <w:num w:numId="8" w16cid:durableId="804734259">
    <w:abstractNumId w:val="2"/>
  </w:num>
  <w:num w:numId="9" w16cid:durableId="1696272689">
    <w:abstractNumId w:val="7"/>
  </w:num>
  <w:num w:numId="10" w16cid:durableId="1488936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E3"/>
    <w:rsid w:val="0000526A"/>
    <w:rsid w:val="00011749"/>
    <w:rsid w:val="00036807"/>
    <w:rsid w:val="000573A9"/>
    <w:rsid w:val="00065D1B"/>
    <w:rsid w:val="00085D22"/>
    <w:rsid w:val="00093AB0"/>
    <w:rsid w:val="000953B7"/>
    <w:rsid w:val="00096DFD"/>
    <w:rsid w:val="000C1234"/>
    <w:rsid w:val="000C35CD"/>
    <w:rsid w:val="000C5C77"/>
    <w:rsid w:val="000E3912"/>
    <w:rsid w:val="0010070F"/>
    <w:rsid w:val="001042A9"/>
    <w:rsid w:val="00134964"/>
    <w:rsid w:val="00135993"/>
    <w:rsid w:val="00150319"/>
    <w:rsid w:val="0015112E"/>
    <w:rsid w:val="001552E7"/>
    <w:rsid w:val="001566B4"/>
    <w:rsid w:val="00166955"/>
    <w:rsid w:val="00167BF6"/>
    <w:rsid w:val="00192A0B"/>
    <w:rsid w:val="00195757"/>
    <w:rsid w:val="001A2CC2"/>
    <w:rsid w:val="001A66B7"/>
    <w:rsid w:val="001C279E"/>
    <w:rsid w:val="001D459E"/>
    <w:rsid w:val="0022348D"/>
    <w:rsid w:val="0027011C"/>
    <w:rsid w:val="002701E5"/>
    <w:rsid w:val="00274200"/>
    <w:rsid w:val="00275740"/>
    <w:rsid w:val="00275B5C"/>
    <w:rsid w:val="002831EF"/>
    <w:rsid w:val="002A0269"/>
    <w:rsid w:val="002C04E3"/>
    <w:rsid w:val="002C1040"/>
    <w:rsid w:val="002C4FFF"/>
    <w:rsid w:val="002D4DA0"/>
    <w:rsid w:val="00301522"/>
    <w:rsid w:val="00303684"/>
    <w:rsid w:val="003143F5"/>
    <w:rsid w:val="00314854"/>
    <w:rsid w:val="00337DE6"/>
    <w:rsid w:val="00342369"/>
    <w:rsid w:val="00394191"/>
    <w:rsid w:val="003A49EC"/>
    <w:rsid w:val="003A64A4"/>
    <w:rsid w:val="003A792C"/>
    <w:rsid w:val="003C51CD"/>
    <w:rsid w:val="003C6034"/>
    <w:rsid w:val="003D2935"/>
    <w:rsid w:val="00400B5C"/>
    <w:rsid w:val="004158B6"/>
    <w:rsid w:val="004368E0"/>
    <w:rsid w:val="00444A8D"/>
    <w:rsid w:val="00487B3E"/>
    <w:rsid w:val="004A532C"/>
    <w:rsid w:val="004C13DD"/>
    <w:rsid w:val="004D3ABE"/>
    <w:rsid w:val="004E3441"/>
    <w:rsid w:val="00500579"/>
    <w:rsid w:val="00520131"/>
    <w:rsid w:val="00545D0C"/>
    <w:rsid w:val="00560771"/>
    <w:rsid w:val="005731D1"/>
    <w:rsid w:val="00584AA8"/>
    <w:rsid w:val="005A43BD"/>
    <w:rsid w:val="005A5366"/>
    <w:rsid w:val="005B5BF2"/>
    <w:rsid w:val="005C7321"/>
    <w:rsid w:val="005F5135"/>
    <w:rsid w:val="006048BA"/>
    <w:rsid w:val="00626F3C"/>
    <w:rsid w:val="00631767"/>
    <w:rsid w:val="006369EB"/>
    <w:rsid w:val="00636D72"/>
    <w:rsid w:val="00637E73"/>
    <w:rsid w:val="006411B2"/>
    <w:rsid w:val="00657F6A"/>
    <w:rsid w:val="00663AE7"/>
    <w:rsid w:val="006865E9"/>
    <w:rsid w:val="00686E9A"/>
    <w:rsid w:val="00691F3E"/>
    <w:rsid w:val="00692841"/>
    <w:rsid w:val="00694BFB"/>
    <w:rsid w:val="006A106B"/>
    <w:rsid w:val="006B16B1"/>
    <w:rsid w:val="006C523D"/>
    <w:rsid w:val="006D4036"/>
    <w:rsid w:val="00721179"/>
    <w:rsid w:val="00731E9F"/>
    <w:rsid w:val="007A5259"/>
    <w:rsid w:val="007A7081"/>
    <w:rsid w:val="007F1CF5"/>
    <w:rsid w:val="00834EDE"/>
    <w:rsid w:val="00841F22"/>
    <w:rsid w:val="00855C60"/>
    <w:rsid w:val="0085764F"/>
    <w:rsid w:val="0086054D"/>
    <w:rsid w:val="008736AA"/>
    <w:rsid w:val="008822DC"/>
    <w:rsid w:val="008D275D"/>
    <w:rsid w:val="008F557F"/>
    <w:rsid w:val="00980327"/>
    <w:rsid w:val="00986478"/>
    <w:rsid w:val="0099217F"/>
    <w:rsid w:val="009A274F"/>
    <w:rsid w:val="009A6DF1"/>
    <w:rsid w:val="009B5557"/>
    <w:rsid w:val="009E7DDB"/>
    <w:rsid w:val="009F1067"/>
    <w:rsid w:val="00A31E01"/>
    <w:rsid w:val="00A527AD"/>
    <w:rsid w:val="00A718CF"/>
    <w:rsid w:val="00AC02C1"/>
    <w:rsid w:val="00AD2B44"/>
    <w:rsid w:val="00AE48A0"/>
    <w:rsid w:val="00AE61BE"/>
    <w:rsid w:val="00B04D5B"/>
    <w:rsid w:val="00B16F25"/>
    <w:rsid w:val="00B24422"/>
    <w:rsid w:val="00B542E7"/>
    <w:rsid w:val="00B66B81"/>
    <w:rsid w:val="00B71E6F"/>
    <w:rsid w:val="00B80C20"/>
    <w:rsid w:val="00B844FE"/>
    <w:rsid w:val="00B86B4F"/>
    <w:rsid w:val="00BA1F84"/>
    <w:rsid w:val="00BA7D5E"/>
    <w:rsid w:val="00BC3E07"/>
    <w:rsid w:val="00BC562B"/>
    <w:rsid w:val="00BE08F4"/>
    <w:rsid w:val="00BF2A0E"/>
    <w:rsid w:val="00BF728B"/>
    <w:rsid w:val="00C047A7"/>
    <w:rsid w:val="00C22F13"/>
    <w:rsid w:val="00C33014"/>
    <w:rsid w:val="00C33434"/>
    <w:rsid w:val="00C34869"/>
    <w:rsid w:val="00C42EB6"/>
    <w:rsid w:val="00C765D1"/>
    <w:rsid w:val="00C85096"/>
    <w:rsid w:val="00CB20EF"/>
    <w:rsid w:val="00CB22B0"/>
    <w:rsid w:val="00CB750F"/>
    <w:rsid w:val="00CC1F3B"/>
    <w:rsid w:val="00CD12CB"/>
    <w:rsid w:val="00CD36CF"/>
    <w:rsid w:val="00CF1DCA"/>
    <w:rsid w:val="00CF51AA"/>
    <w:rsid w:val="00D04BA3"/>
    <w:rsid w:val="00D062F4"/>
    <w:rsid w:val="00D34F7B"/>
    <w:rsid w:val="00D3563F"/>
    <w:rsid w:val="00D579FC"/>
    <w:rsid w:val="00D81C16"/>
    <w:rsid w:val="00DB4821"/>
    <w:rsid w:val="00DC54AF"/>
    <w:rsid w:val="00DE526B"/>
    <w:rsid w:val="00DF199D"/>
    <w:rsid w:val="00E012EE"/>
    <w:rsid w:val="00E01542"/>
    <w:rsid w:val="00E20465"/>
    <w:rsid w:val="00E219BA"/>
    <w:rsid w:val="00E365F1"/>
    <w:rsid w:val="00E62F48"/>
    <w:rsid w:val="00E831B3"/>
    <w:rsid w:val="00E95FBC"/>
    <w:rsid w:val="00EC5E63"/>
    <w:rsid w:val="00EE59F7"/>
    <w:rsid w:val="00EE70CB"/>
    <w:rsid w:val="00F25E30"/>
    <w:rsid w:val="00F41CA2"/>
    <w:rsid w:val="00F43239"/>
    <w:rsid w:val="00F443C0"/>
    <w:rsid w:val="00F56F02"/>
    <w:rsid w:val="00F62EFB"/>
    <w:rsid w:val="00F71BD0"/>
    <w:rsid w:val="00F7747A"/>
    <w:rsid w:val="00F828B9"/>
    <w:rsid w:val="00F92115"/>
    <w:rsid w:val="00F939A4"/>
    <w:rsid w:val="00FA5430"/>
    <w:rsid w:val="00FA7B09"/>
    <w:rsid w:val="00FD48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FF332"/>
  <w15:chartTrackingRefBased/>
  <w15:docId w15:val="{4616636D-6A99-4123-ABEE-AC051ACE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EC979FE614E29BE69550C1D4C84D2"/>
        <w:category>
          <w:name w:val="General"/>
          <w:gallery w:val="placeholder"/>
        </w:category>
        <w:types>
          <w:type w:val="bbPlcHdr"/>
        </w:types>
        <w:behaviors>
          <w:behavior w:val="content"/>
        </w:behaviors>
        <w:guid w:val="{BE483A23-2BEA-4EF1-A107-BC98DE1DB39F}"/>
      </w:docPartPr>
      <w:docPartBody>
        <w:p w:rsidR="00E33447" w:rsidRDefault="00C62BD3">
          <w:pPr>
            <w:pStyle w:val="7D1EC979FE614E29BE69550C1D4C84D2"/>
          </w:pPr>
          <w:r w:rsidRPr="00B844FE">
            <w:t>Prefix Text</w:t>
          </w:r>
        </w:p>
      </w:docPartBody>
    </w:docPart>
    <w:docPart>
      <w:docPartPr>
        <w:name w:val="B240C449A5074EAEB5BA91E45D4477B3"/>
        <w:category>
          <w:name w:val="General"/>
          <w:gallery w:val="placeholder"/>
        </w:category>
        <w:types>
          <w:type w:val="bbPlcHdr"/>
        </w:types>
        <w:behaviors>
          <w:behavior w:val="content"/>
        </w:behaviors>
        <w:guid w:val="{38BEC800-4915-4146-B254-D203AD88E209}"/>
      </w:docPartPr>
      <w:docPartBody>
        <w:p w:rsidR="00E33447" w:rsidRDefault="00C62BD3">
          <w:pPr>
            <w:pStyle w:val="B240C449A5074EAEB5BA91E45D4477B3"/>
          </w:pPr>
          <w:r w:rsidRPr="00B844FE">
            <w:t>[Type here]</w:t>
          </w:r>
        </w:p>
      </w:docPartBody>
    </w:docPart>
    <w:docPart>
      <w:docPartPr>
        <w:name w:val="70D4D1F9015244D1A4548A6436604CEC"/>
        <w:category>
          <w:name w:val="General"/>
          <w:gallery w:val="placeholder"/>
        </w:category>
        <w:types>
          <w:type w:val="bbPlcHdr"/>
        </w:types>
        <w:behaviors>
          <w:behavior w:val="content"/>
        </w:behaviors>
        <w:guid w:val="{184130D6-C546-42B1-8030-27844D162638}"/>
      </w:docPartPr>
      <w:docPartBody>
        <w:p w:rsidR="00E33447" w:rsidRDefault="00C62BD3">
          <w:pPr>
            <w:pStyle w:val="70D4D1F9015244D1A4548A6436604CEC"/>
          </w:pPr>
          <w:r w:rsidRPr="00B844FE">
            <w:t>Number</w:t>
          </w:r>
        </w:p>
      </w:docPartBody>
    </w:docPart>
    <w:docPart>
      <w:docPartPr>
        <w:name w:val="B8A390EB317C49A9B150425B074A041A"/>
        <w:category>
          <w:name w:val="General"/>
          <w:gallery w:val="placeholder"/>
        </w:category>
        <w:types>
          <w:type w:val="bbPlcHdr"/>
        </w:types>
        <w:behaviors>
          <w:behavior w:val="content"/>
        </w:behaviors>
        <w:guid w:val="{EFA757B2-33DA-4C63-ACE8-E87491DC7716}"/>
      </w:docPartPr>
      <w:docPartBody>
        <w:p w:rsidR="00E33447" w:rsidRDefault="00C62BD3">
          <w:pPr>
            <w:pStyle w:val="B8A390EB317C49A9B150425B074A041A"/>
          </w:pPr>
          <w:r w:rsidRPr="00B844FE">
            <w:t>Enter Sponsors Here</w:t>
          </w:r>
        </w:p>
      </w:docPartBody>
    </w:docPart>
    <w:docPart>
      <w:docPartPr>
        <w:name w:val="CF6488F0CA8D43258CBC5153B000D5FE"/>
        <w:category>
          <w:name w:val="General"/>
          <w:gallery w:val="placeholder"/>
        </w:category>
        <w:types>
          <w:type w:val="bbPlcHdr"/>
        </w:types>
        <w:behaviors>
          <w:behavior w:val="content"/>
        </w:behaviors>
        <w:guid w:val="{886A60AE-CE03-4729-8DE4-4BD4760EF2C3}"/>
      </w:docPartPr>
      <w:docPartBody>
        <w:p w:rsidR="00E33447" w:rsidRDefault="00C62BD3">
          <w:pPr>
            <w:pStyle w:val="CF6488F0CA8D43258CBC5153B000D5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47"/>
    <w:rsid w:val="00B57414"/>
    <w:rsid w:val="00C62BD3"/>
    <w:rsid w:val="00E3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EC979FE614E29BE69550C1D4C84D2">
    <w:name w:val="7D1EC979FE614E29BE69550C1D4C84D2"/>
  </w:style>
  <w:style w:type="paragraph" w:customStyle="1" w:styleId="B240C449A5074EAEB5BA91E45D4477B3">
    <w:name w:val="B240C449A5074EAEB5BA91E45D4477B3"/>
  </w:style>
  <w:style w:type="paragraph" w:customStyle="1" w:styleId="70D4D1F9015244D1A4548A6436604CEC">
    <w:name w:val="70D4D1F9015244D1A4548A6436604CEC"/>
  </w:style>
  <w:style w:type="paragraph" w:customStyle="1" w:styleId="B8A390EB317C49A9B150425B074A041A">
    <w:name w:val="B8A390EB317C49A9B150425B074A041A"/>
  </w:style>
  <w:style w:type="character" w:styleId="PlaceholderText">
    <w:name w:val="Placeholder Text"/>
    <w:basedOn w:val="DefaultParagraphFont"/>
    <w:uiPriority w:val="99"/>
    <w:semiHidden/>
    <w:rPr>
      <w:color w:val="808080"/>
    </w:rPr>
  </w:style>
  <w:style w:type="paragraph" w:customStyle="1" w:styleId="CF6488F0CA8D43258CBC5153B000D5FE">
    <w:name w:val="CF6488F0CA8D43258CBC5153B000D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11</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Aragon</dc:creator>
  <cp:keywords/>
  <dc:description/>
  <cp:lastModifiedBy>Robert Altmann</cp:lastModifiedBy>
  <cp:revision>3</cp:revision>
  <cp:lastPrinted>2023-02-16T21:57:00Z</cp:lastPrinted>
  <dcterms:created xsi:type="dcterms:W3CDTF">2023-02-16T21:57:00Z</dcterms:created>
  <dcterms:modified xsi:type="dcterms:W3CDTF">2023-02-21T16:29:00Z</dcterms:modified>
</cp:coreProperties>
</file>