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B6EF" w14:textId="77777777" w:rsidR="00FE067E" w:rsidRDefault="00CD36CF" w:rsidP="002010BF">
      <w:pPr>
        <w:pStyle w:val="TitlePageOrigin"/>
      </w:pPr>
      <w:r>
        <w:t>WEST virginia legislature</w:t>
      </w:r>
    </w:p>
    <w:p w14:paraId="4FCEAF69" w14:textId="73CF3004" w:rsidR="00CD36CF" w:rsidRDefault="00CD36CF" w:rsidP="002010BF">
      <w:pPr>
        <w:pStyle w:val="TitlePageSession"/>
      </w:pPr>
      <w:r>
        <w:t>20</w:t>
      </w:r>
      <w:r w:rsidR="00081D6D">
        <w:t>2</w:t>
      </w:r>
      <w:r w:rsidR="00D7428E">
        <w:t>3</w:t>
      </w:r>
      <w:r>
        <w:t xml:space="preserve"> regular session</w:t>
      </w:r>
    </w:p>
    <w:p w14:paraId="472C3F03" w14:textId="77777777" w:rsidR="00CD36CF" w:rsidRDefault="00755D7A" w:rsidP="002010BF">
      <w:pPr>
        <w:pStyle w:val="TitlePageBillPrefix"/>
      </w:pPr>
      <w:sdt>
        <w:sdtPr>
          <w:tag w:val="IntroDate"/>
          <w:id w:val="-1236936958"/>
          <w:placeholder>
            <w:docPart w:val="0E684491B02F4388BC232C89337BC9C9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077A3733" w14:textId="77777777" w:rsidR="00AC3B58" w:rsidRPr="00AC3B58" w:rsidRDefault="00AC3B58" w:rsidP="002010BF">
      <w:pPr>
        <w:pStyle w:val="TitlePageBillPrefix"/>
      </w:pPr>
      <w:r>
        <w:t>for</w:t>
      </w:r>
    </w:p>
    <w:p w14:paraId="76A46296" w14:textId="58B8F7A3" w:rsidR="00CD36CF" w:rsidRDefault="00755D7A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A5A0C2121372482E826F7207446FF6F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310E5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5FD96F9CA9044299BAADA3CD61C27162"/>
          </w:placeholder>
          <w:text/>
        </w:sdtPr>
        <w:sdtEndPr/>
        <w:sdtContent>
          <w:r w:rsidR="008310E5" w:rsidRPr="008310E5">
            <w:t>3145</w:t>
          </w:r>
        </w:sdtContent>
      </w:sdt>
    </w:p>
    <w:p w14:paraId="4C9562E1" w14:textId="77777777" w:rsidR="008310E5" w:rsidRDefault="008310E5" w:rsidP="002010BF">
      <w:pPr>
        <w:pStyle w:val="References"/>
        <w:rPr>
          <w:smallCaps/>
        </w:rPr>
      </w:pPr>
      <w:r>
        <w:rPr>
          <w:smallCaps/>
        </w:rPr>
        <w:t xml:space="preserve">By Delegates Storch, Howell, </w:t>
      </w:r>
      <w:proofErr w:type="gramStart"/>
      <w:r>
        <w:rPr>
          <w:smallCaps/>
        </w:rPr>
        <w:t>Clark</w:t>
      </w:r>
      <w:proofErr w:type="gramEnd"/>
      <w:r>
        <w:rPr>
          <w:smallCaps/>
        </w:rPr>
        <w:t xml:space="preserve"> and Linville</w:t>
      </w:r>
    </w:p>
    <w:p w14:paraId="1BDCF47E" w14:textId="77777777" w:rsidR="0052037F" w:rsidRDefault="00467602" w:rsidP="00467602">
      <w:pPr>
        <w:pStyle w:val="References"/>
        <w:rPr>
          <w:color w:val="auto"/>
        </w:rPr>
        <w:sectPr w:rsidR="0052037F" w:rsidSect="00F67BE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B47B5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8B7BBD6F05704B6EAE3CFBDDDE19778F"/>
          </w:placeholder>
          <w:text w:multiLine="1"/>
        </w:sdtPr>
        <w:sdtEndPr/>
        <w:sdtContent>
          <w:r>
            <w:rPr>
              <w:rFonts w:eastAsiaTheme="minorHAnsi"/>
              <w:color w:val="auto"/>
              <w:sz w:val="22"/>
            </w:rPr>
            <w:t>Introduced January 30, 2023; Referred to the Committee on the Judiciary</w:t>
          </w:r>
        </w:sdtContent>
      </w:sdt>
      <w:r w:rsidRPr="00DB47B5">
        <w:rPr>
          <w:color w:val="auto"/>
        </w:rPr>
        <w:t>]</w:t>
      </w:r>
    </w:p>
    <w:p w14:paraId="6B0FDF0A" w14:textId="2AE77B3A" w:rsidR="00467602" w:rsidRPr="00DB47B5" w:rsidRDefault="00467602" w:rsidP="0052037F">
      <w:pPr>
        <w:pStyle w:val="TitleSection"/>
        <w:rPr>
          <w:color w:val="auto"/>
        </w:rPr>
      </w:pPr>
      <w:r w:rsidRPr="00DB47B5">
        <w:rPr>
          <w:color w:val="auto"/>
        </w:rPr>
        <w:lastRenderedPageBreak/>
        <w:t xml:space="preserve">A BILL to amend and reenact §29-1A-2 of the Code of West Virginia, 1931, as amended, relating to </w:t>
      </w:r>
      <w:r>
        <w:rPr>
          <w:color w:val="auto"/>
        </w:rPr>
        <w:t>requesting the Supreme Court of Appeals adopt a rule providing</w:t>
      </w:r>
      <w:r w:rsidRPr="00DB47B5">
        <w:rPr>
          <w:color w:val="auto"/>
        </w:rPr>
        <w:t xml:space="preserve"> the Commission on Uniform State Laws </w:t>
      </w:r>
      <w:r>
        <w:rPr>
          <w:color w:val="auto"/>
        </w:rPr>
        <w:t>shall be</w:t>
      </w:r>
      <w:r w:rsidRPr="00DB47B5">
        <w:rPr>
          <w:color w:val="auto"/>
        </w:rPr>
        <w:t xml:space="preserve"> deemed</w:t>
      </w:r>
      <w:r>
        <w:rPr>
          <w:color w:val="auto"/>
        </w:rPr>
        <w:t xml:space="preserve"> a</w:t>
      </w:r>
      <w:r w:rsidRPr="00DB47B5">
        <w:rPr>
          <w:color w:val="auto"/>
        </w:rPr>
        <w:t xml:space="preserve"> presumptive provider of continuing education and session attendance at its annual meeting shall be deemed continuing education credit for commissioners.</w:t>
      </w:r>
    </w:p>
    <w:p w14:paraId="5AEC78DE" w14:textId="77777777" w:rsidR="00467602" w:rsidRPr="00DB47B5" w:rsidRDefault="00467602" w:rsidP="0052037F">
      <w:pPr>
        <w:pStyle w:val="EnactingClause"/>
        <w:rPr>
          <w:color w:val="auto"/>
        </w:rPr>
        <w:sectPr w:rsidR="00467602" w:rsidRPr="00DB47B5" w:rsidSect="0052037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B47B5">
        <w:rPr>
          <w:color w:val="auto"/>
        </w:rPr>
        <w:t>Be it enacted by the Legislature of West Virginia:</w:t>
      </w:r>
    </w:p>
    <w:p w14:paraId="3CE5CEC4" w14:textId="77777777" w:rsidR="00467602" w:rsidRPr="00DB47B5" w:rsidRDefault="00467602" w:rsidP="0052037F">
      <w:pPr>
        <w:pStyle w:val="ArticleHeading"/>
        <w:widowControl/>
        <w:rPr>
          <w:color w:val="auto"/>
        </w:rPr>
        <w:sectPr w:rsidR="00467602" w:rsidRPr="00DB47B5" w:rsidSect="00F455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B47B5">
        <w:rPr>
          <w:color w:val="auto"/>
        </w:rPr>
        <w:t>ARTICLE 1A. COMMISSION ON UNIFORM STATE LAWS.</w:t>
      </w:r>
    </w:p>
    <w:p w14:paraId="77060E49" w14:textId="77777777" w:rsidR="00467602" w:rsidRPr="00134A48" w:rsidRDefault="00467602" w:rsidP="0052037F">
      <w:pPr>
        <w:pStyle w:val="SectionBody"/>
        <w:widowControl/>
        <w:rPr>
          <w:color w:val="auto"/>
          <w:u w:val="single"/>
        </w:rPr>
        <w:sectPr w:rsidR="00467602" w:rsidRPr="00134A48" w:rsidSect="005B78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34A48">
        <w:rPr>
          <w:color w:val="auto"/>
        </w:rPr>
        <w:t xml:space="preserve">Each of said commissioners shall hold office for a term of four years, and until their successors are duly appointed, but nothing herein contained shall be construed to render a commissioner who has faithfully performed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duties ineligible for reappointment. No member of said commission shall receive any compensation for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services as commissioner, but each commissioner shall be entitled to receive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actual disbursements for expenses in performing the duties of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office, and an account of which expenses, shall be approved by the chairman and paid by the State Auditor as other claims authorized by law. </w:t>
      </w:r>
      <w:r w:rsidRPr="00134A48">
        <w:rPr>
          <w:color w:val="auto"/>
          <w:u w:val="single"/>
        </w:rPr>
        <w:t xml:space="preserve">The </w:t>
      </w:r>
      <w:r>
        <w:rPr>
          <w:color w:val="auto"/>
          <w:u w:val="single"/>
        </w:rPr>
        <w:t xml:space="preserve">Legislature requests that the West Virginia Supreme Court of Appeals adopt a rule providing that the </w:t>
      </w:r>
      <w:r w:rsidRPr="00134A48">
        <w:rPr>
          <w:color w:val="auto"/>
          <w:u w:val="single"/>
        </w:rPr>
        <w:t>Commission on Uniform State Laws shall be deemed a presumptive provider of continuing legal education for commissioners and session attendance at its annual meeting shall be deemed continuing education credit for commissioners.</w:t>
      </w:r>
    </w:p>
    <w:p w14:paraId="695EA986" w14:textId="77777777" w:rsidR="008310E5" w:rsidRPr="00DB47B5" w:rsidRDefault="008310E5" w:rsidP="0052037F">
      <w:pPr>
        <w:pStyle w:val="Note"/>
        <w:widowControl/>
        <w:ind w:left="0"/>
        <w:rPr>
          <w:color w:val="auto"/>
        </w:rPr>
      </w:pPr>
    </w:p>
    <w:p w14:paraId="6F9A753C" w14:textId="77777777" w:rsidR="008310E5" w:rsidRPr="00DB47B5" w:rsidRDefault="008310E5" w:rsidP="0052037F">
      <w:pPr>
        <w:pStyle w:val="Note"/>
        <w:widowControl/>
        <w:rPr>
          <w:color w:val="auto"/>
        </w:rPr>
      </w:pPr>
      <w:r w:rsidRPr="00DB47B5">
        <w:rPr>
          <w:color w:val="auto"/>
        </w:rPr>
        <w:t>NOTE: The purpose of this bill is to recognize the Commission on Uniform State Laws as a presumptive provider of continuing legal education.  The bill further recognizes session attendance at its annual meeting as continuing legal education credit for commissioners.</w:t>
      </w:r>
    </w:p>
    <w:p w14:paraId="73BBFF45" w14:textId="22512B73" w:rsidR="00E831B3" w:rsidRDefault="008310E5" w:rsidP="0052037F">
      <w:pPr>
        <w:pStyle w:val="Note"/>
        <w:widowControl/>
      </w:pPr>
      <w:proofErr w:type="gramStart"/>
      <w:r w:rsidRPr="00DB47B5">
        <w:rPr>
          <w:color w:val="auto"/>
        </w:rPr>
        <w:t>Strike-throughs</w:t>
      </w:r>
      <w:proofErr w:type="gramEnd"/>
      <w:r w:rsidRPr="00DB47B5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E831B3" w:rsidSect="008310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1CA64" w14:textId="77777777" w:rsidR="00031892" w:rsidRPr="00B844FE" w:rsidRDefault="00031892" w:rsidP="00B844FE">
      <w:r>
        <w:separator/>
      </w:r>
    </w:p>
  </w:endnote>
  <w:endnote w:type="continuationSeparator" w:id="0">
    <w:p w14:paraId="0336A27C" w14:textId="77777777" w:rsidR="00031892" w:rsidRPr="00B844FE" w:rsidRDefault="0003189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F81A291" w14:textId="77777777" w:rsidR="00467602" w:rsidRPr="00B844FE" w:rsidRDefault="0046760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B468943" w14:textId="77777777" w:rsidR="00467602" w:rsidRDefault="00467602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6717B" w14:textId="77777777" w:rsidR="00467602" w:rsidRDefault="0046760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848B" w14:textId="77777777" w:rsidR="008310E5" w:rsidRDefault="008310E5" w:rsidP="00FE47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66C44B" w14:textId="77777777" w:rsidR="008310E5" w:rsidRPr="008310E5" w:rsidRDefault="008310E5" w:rsidP="008310E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C0FB" w14:textId="3E25ADAE" w:rsidR="008310E5" w:rsidRDefault="008310E5" w:rsidP="00FE47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AD7830E" w14:textId="47AE8CEE" w:rsidR="008310E5" w:rsidRPr="008310E5" w:rsidRDefault="008310E5" w:rsidP="008310E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6F37" w14:textId="77777777" w:rsidR="008310E5" w:rsidRPr="008310E5" w:rsidRDefault="008310E5" w:rsidP="00831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EEA2A" w14:textId="77777777" w:rsidR="00031892" w:rsidRPr="00B844FE" w:rsidRDefault="00031892" w:rsidP="00B844FE">
      <w:r>
        <w:separator/>
      </w:r>
    </w:p>
  </w:footnote>
  <w:footnote w:type="continuationSeparator" w:id="0">
    <w:p w14:paraId="4311FB09" w14:textId="77777777" w:rsidR="00031892" w:rsidRPr="00B844FE" w:rsidRDefault="0003189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7C71" w14:textId="20E41978" w:rsidR="00467602" w:rsidRPr="00B844FE" w:rsidRDefault="00755D7A">
    <w:pPr>
      <w:pStyle w:val="Header"/>
    </w:pPr>
    <w:sdt>
      <w:sdtPr>
        <w:id w:val="-684364211"/>
        <w:placeholder>
          <w:docPart w:val="A5A0C2121372482E826F7207446FF6F1"/>
        </w:placeholder>
        <w:temporary/>
        <w:showingPlcHdr/>
        <w15:appearance w15:val="hidden"/>
      </w:sdtPr>
      <w:sdtEndPr/>
      <w:sdtContent>
        <w:r w:rsidR="0052037F" w:rsidRPr="00B844FE">
          <w:t>[Type here]</w:t>
        </w:r>
      </w:sdtContent>
    </w:sdt>
    <w:r w:rsidR="00467602" w:rsidRPr="00B844FE">
      <w:ptab w:relativeTo="margin" w:alignment="left" w:leader="none"/>
    </w:r>
    <w:sdt>
      <w:sdtPr>
        <w:id w:val="-556240388"/>
        <w:placeholder>
          <w:docPart w:val="A5A0C2121372482E826F7207446FF6F1"/>
        </w:placeholder>
        <w:temporary/>
        <w:showingPlcHdr/>
        <w15:appearance w15:val="hidden"/>
      </w:sdtPr>
      <w:sdtEndPr/>
      <w:sdtContent>
        <w:r w:rsidR="0052037F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5922" w14:textId="08B59B9F" w:rsidR="00467602" w:rsidRPr="0052037F" w:rsidRDefault="0052037F" w:rsidP="0052037F">
    <w:pPr>
      <w:pStyle w:val="Header"/>
    </w:pPr>
    <w:r>
      <w:t>CS for HB 3145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741A" w14:textId="4E4F7316" w:rsidR="008310E5" w:rsidRPr="008310E5" w:rsidRDefault="008310E5" w:rsidP="008310E5">
    <w:pPr>
      <w:pStyle w:val="Header"/>
    </w:pPr>
    <w:r>
      <w:t>CS for HB 3145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8F1B" w14:textId="06419C97" w:rsidR="008310E5" w:rsidRPr="008310E5" w:rsidRDefault="008310E5" w:rsidP="008310E5">
    <w:pPr>
      <w:pStyle w:val="Header"/>
    </w:pPr>
    <w:r>
      <w:t>CS for HB 3145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8EB40" w14:textId="7213DA30" w:rsidR="008310E5" w:rsidRPr="008310E5" w:rsidRDefault="008310E5" w:rsidP="008310E5">
    <w:pPr>
      <w:pStyle w:val="Header"/>
    </w:pPr>
    <w:r>
      <w:t>CS for HB 3145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3406864">
    <w:abstractNumId w:val="0"/>
  </w:num>
  <w:num w:numId="2" w16cid:durableId="172297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8E"/>
    <w:rsid w:val="0000526A"/>
    <w:rsid w:val="00031892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67602"/>
    <w:rsid w:val="004B2795"/>
    <w:rsid w:val="004C13DD"/>
    <w:rsid w:val="004E3441"/>
    <w:rsid w:val="0052037F"/>
    <w:rsid w:val="00562810"/>
    <w:rsid w:val="005A5366"/>
    <w:rsid w:val="00637E73"/>
    <w:rsid w:val="00681FF1"/>
    <w:rsid w:val="006865E9"/>
    <w:rsid w:val="00691F3E"/>
    <w:rsid w:val="00694BFB"/>
    <w:rsid w:val="006A106B"/>
    <w:rsid w:val="006C523D"/>
    <w:rsid w:val="006D4036"/>
    <w:rsid w:val="0070502F"/>
    <w:rsid w:val="00755D7A"/>
    <w:rsid w:val="007E02CF"/>
    <w:rsid w:val="007F1CF5"/>
    <w:rsid w:val="008310E5"/>
    <w:rsid w:val="00834EDE"/>
    <w:rsid w:val="008736AA"/>
    <w:rsid w:val="008D275D"/>
    <w:rsid w:val="009318F8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B6045"/>
    <w:rsid w:val="00CB6E5D"/>
    <w:rsid w:val="00CC26D0"/>
    <w:rsid w:val="00CD12CB"/>
    <w:rsid w:val="00CD36CF"/>
    <w:rsid w:val="00CF1DCA"/>
    <w:rsid w:val="00D27498"/>
    <w:rsid w:val="00D579FC"/>
    <w:rsid w:val="00D7428E"/>
    <w:rsid w:val="00DE526B"/>
    <w:rsid w:val="00DF199D"/>
    <w:rsid w:val="00E01542"/>
    <w:rsid w:val="00E365F1"/>
    <w:rsid w:val="00E62F48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B4D1C9"/>
  <w15:chartTrackingRefBased/>
  <w15:docId w15:val="{4376D902-C0BA-4E09-801D-98CED87A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8310E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8310E5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310E5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83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E684491B02F4388BC232C89337BC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A98C-BB29-4F60-A498-6FBD55F1CE59}"/>
      </w:docPartPr>
      <w:docPartBody>
        <w:p w:rsidR="001E012D" w:rsidRDefault="00F279CC">
          <w:pPr>
            <w:pStyle w:val="0E684491B02F4388BC232C89337BC9C9"/>
          </w:pPr>
          <w:r w:rsidRPr="00B844FE">
            <w:t>Prefix Text</w:t>
          </w:r>
        </w:p>
      </w:docPartBody>
    </w:docPart>
    <w:docPart>
      <w:docPartPr>
        <w:name w:val="A5A0C2121372482E826F7207446FF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F31EA-CAFB-46C1-905C-CCA17B8DB875}"/>
      </w:docPartPr>
      <w:docPartBody>
        <w:p w:rsidR="001E012D" w:rsidRDefault="00CC1965">
          <w:pPr>
            <w:pStyle w:val="A5A0C2121372482E826F7207446FF6F1"/>
          </w:pPr>
          <w:r w:rsidRPr="00B844FE">
            <w:t>[Type here]</w:t>
          </w:r>
        </w:p>
      </w:docPartBody>
    </w:docPart>
    <w:docPart>
      <w:docPartPr>
        <w:name w:val="5FD96F9CA9044299BAADA3CD61C27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543DB-9004-4B76-B2E1-C413ABE228CA}"/>
      </w:docPartPr>
      <w:docPartBody>
        <w:p w:rsidR="001E012D" w:rsidRDefault="00F279CC">
          <w:pPr>
            <w:pStyle w:val="5FD96F9CA9044299BAADA3CD61C27162"/>
          </w:pPr>
          <w:r w:rsidRPr="00B844FE">
            <w:t>Number</w:t>
          </w:r>
        </w:p>
      </w:docPartBody>
    </w:docPart>
    <w:docPart>
      <w:docPartPr>
        <w:name w:val="8B7BBD6F05704B6EAE3CFBDDDE197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36E0F-B700-42E7-AD03-002ECD0FCFB3}"/>
      </w:docPartPr>
      <w:docPartBody>
        <w:p w:rsidR="00F279CC" w:rsidRDefault="001E012D" w:rsidP="001E012D">
          <w:pPr>
            <w:pStyle w:val="8B7BBD6F05704B6EAE3CFBDDDE19778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2D"/>
    <w:rsid w:val="00035103"/>
    <w:rsid w:val="001E012D"/>
    <w:rsid w:val="00CC1965"/>
    <w:rsid w:val="00F2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E684491B02F4388BC232C89337BC9C9">
    <w:name w:val="0E684491B02F4388BC232C89337BC9C9"/>
  </w:style>
  <w:style w:type="paragraph" w:customStyle="1" w:styleId="A5A0C2121372482E826F7207446FF6F1">
    <w:name w:val="A5A0C2121372482E826F7207446FF6F1"/>
  </w:style>
  <w:style w:type="paragraph" w:customStyle="1" w:styleId="5FD96F9CA9044299BAADA3CD61C27162">
    <w:name w:val="5FD96F9CA9044299BAADA3CD61C27162"/>
  </w:style>
  <w:style w:type="character" w:styleId="PlaceholderText">
    <w:name w:val="Placeholder Text"/>
    <w:basedOn w:val="DefaultParagraphFont"/>
    <w:uiPriority w:val="99"/>
    <w:semiHidden/>
    <w:rsid w:val="00CC1965"/>
    <w:rPr>
      <w:color w:val="808080"/>
    </w:rPr>
  </w:style>
  <w:style w:type="paragraph" w:customStyle="1" w:styleId="8B7BBD6F05704B6EAE3CFBDDDE19778F">
    <w:name w:val="8B7BBD6F05704B6EAE3CFBDDDE19778F"/>
    <w:rsid w:val="001E0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Jared Miller</cp:lastModifiedBy>
  <cp:revision>3</cp:revision>
  <cp:lastPrinted>2023-02-07T16:34:00Z</cp:lastPrinted>
  <dcterms:created xsi:type="dcterms:W3CDTF">2023-02-07T16:34:00Z</dcterms:created>
  <dcterms:modified xsi:type="dcterms:W3CDTF">2023-02-09T15:18:00Z</dcterms:modified>
</cp:coreProperties>
</file>