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CBA0C" w14:textId="77777777" w:rsidR="00FE067E" w:rsidRDefault="00CD36CF" w:rsidP="002010BF">
      <w:pPr>
        <w:pStyle w:val="TitlePageOrigin"/>
      </w:pPr>
      <w:r>
        <w:t>WEST virginia legislature</w:t>
      </w:r>
    </w:p>
    <w:p w14:paraId="37BA3700" w14:textId="77777777" w:rsidR="00CD36CF" w:rsidRDefault="00CD36CF" w:rsidP="002010BF">
      <w:pPr>
        <w:pStyle w:val="TitlePageSession"/>
      </w:pPr>
      <w:r>
        <w:t>20</w:t>
      </w:r>
      <w:r w:rsidR="00081D6D">
        <w:t>2</w:t>
      </w:r>
      <w:r w:rsidR="00D7428E">
        <w:t>3</w:t>
      </w:r>
      <w:r>
        <w:t xml:space="preserve"> regular session</w:t>
      </w:r>
    </w:p>
    <w:p w14:paraId="7DDCD044" w14:textId="77777777" w:rsidR="00CD36CF" w:rsidRDefault="000821A0" w:rsidP="002010BF">
      <w:pPr>
        <w:pStyle w:val="TitlePageBillPrefix"/>
      </w:pPr>
      <w:sdt>
        <w:sdtPr>
          <w:tag w:val="IntroDate"/>
          <w:id w:val="-1236936958"/>
          <w:placeholder>
            <w:docPart w:val="858230A950AB4F32817ACC374477E562"/>
          </w:placeholder>
          <w:text/>
        </w:sdtPr>
        <w:sdtEndPr/>
        <w:sdtContent>
          <w:r w:rsidR="00AC3B58">
            <w:t>Committee Substitute</w:t>
          </w:r>
        </w:sdtContent>
      </w:sdt>
    </w:p>
    <w:p w14:paraId="1B2EB5AB" w14:textId="77777777" w:rsidR="00AC3B58" w:rsidRPr="00AC3B58" w:rsidRDefault="00AC3B58" w:rsidP="002010BF">
      <w:pPr>
        <w:pStyle w:val="TitlePageBillPrefix"/>
      </w:pPr>
      <w:r>
        <w:t>for</w:t>
      </w:r>
    </w:p>
    <w:p w14:paraId="69FC296D" w14:textId="77777777" w:rsidR="00CD36CF" w:rsidRDefault="000821A0" w:rsidP="002010BF">
      <w:pPr>
        <w:pStyle w:val="BillNumber"/>
      </w:pPr>
      <w:sdt>
        <w:sdtPr>
          <w:tag w:val="Chamber"/>
          <w:id w:val="893011969"/>
          <w:lock w:val="sdtLocked"/>
          <w:placeholder>
            <w:docPart w:val="73274CF598E8445C9DF3916099E996DF"/>
          </w:placeholder>
          <w:dropDownList>
            <w:listItem w:displayText="House" w:value="House"/>
            <w:listItem w:displayText="Senate" w:value="Senate"/>
          </w:dropDownList>
        </w:sdtPr>
        <w:sdtEndPr/>
        <w:sdtContent>
          <w:r w:rsidR="000B29B8">
            <w:t>House</w:t>
          </w:r>
        </w:sdtContent>
      </w:sdt>
      <w:r w:rsidR="00303684">
        <w:t xml:space="preserve"> </w:t>
      </w:r>
      <w:r w:rsidR="00CD36CF">
        <w:t xml:space="preserve">Bill </w:t>
      </w:r>
      <w:sdt>
        <w:sdtPr>
          <w:tag w:val="BNum"/>
          <w:id w:val="1645317809"/>
          <w:lock w:val="sdtLocked"/>
          <w:placeholder>
            <w:docPart w:val="A620EB4F5601478988B53B165C497741"/>
          </w:placeholder>
          <w:text/>
        </w:sdtPr>
        <w:sdtEndPr/>
        <w:sdtContent>
          <w:r w:rsidR="000B29B8" w:rsidRPr="000B29B8">
            <w:t>3049</w:t>
          </w:r>
        </w:sdtContent>
      </w:sdt>
    </w:p>
    <w:p w14:paraId="09CE1F4E" w14:textId="2E5CDF9F" w:rsidR="000B29B8" w:rsidRDefault="000B29B8" w:rsidP="002010BF">
      <w:pPr>
        <w:pStyle w:val="References"/>
        <w:rPr>
          <w:smallCaps/>
        </w:rPr>
      </w:pPr>
      <w:r>
        <w:rPr>
          <w:smallCaps/>
        </w:rPr>
        <w:t>By Delegates Holstein</w:t>
      </w:r>
      <w:r w:rsidR="001F0BA8">
        <w:rPr>
          <w:smallCaps/>
        </w:rPr>
        <w:t xml:space="preserve">, </w:t>
      </w:r>
      <w:r>
        <w:rPr>
          <w:smallCaps/>
        </w:rPr>
        <w:t>Keaton</w:t>
      </w:r>
      <w:r w:rsidR="001F0BA8">
        <w:rPr>
          <w:smallCaps/>
        </w:rPr>
        <w:t>, Mazzocchi, Forsht and Dillon</w:t>
      </w:r>
    </w:p>
    <w:p w14:paraId="62A5EF8B" w14:textId="77777777" w:rsidR="00375926" w:rsidRDefault="00CD36CF" w:rsidP="000B29B8">
      <w:pPr>
        <w:pStyle w:val="References"/>
        <w:sectPr w:rsidR="00375926" w:rsidSect="000B29B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9BCAB634CD6C45DDB2DEF50E0F4BED0B"/>
          </w:placeholder>
          <w:text w:multiLine="1"/>
        </w:sdtPr>
        <w:sdtEndPr/>
        <w:sdtContent>
          <w:r w:rsidR="00237E69" w:rsidRPr="00237E69">
            <w:rPr>
              <w:color w:val="auto"/>
            </w:rPr>
            <w:t xml:space="preserve">Originating in the Committee on Education, </w:t>
          </w:r>
          <w:r w:rsidR="00237E69">
            <w:rPr>
              <w:color w:val="auto"/>
            </w:rPr>
            <w:t>February</w:t>
          </w:r>
          <w:r w:rsidR="00237E69" w:rsidRPr="00237E69">
            <w:rPr>
              <w:color w:val="auto"/>
            </w:rPr>
            <w:t xml:space="preserve"> </w:t>
          </w:r>
          <w:r w:rsidR="00237E69">
            <w:rPr>
              <w:color w:val="auto"/>
            </w:rPr>
            <w:t>25</w:t>
          </w:r>
          <w:r w:rsidR="00237E69" w:rsidRPr="00237E69">
            <w:rPr>
              <w:color w:val="auto"/>
            </w:rPr>
            <w:t>, 2023</w:t>
          </w:r>
        </w:sdtContent>
      </w:sdt>
      <w:r>
        <w:t>]</w:t>
      </w:r>
    </w:p>
    <w:p w14:paraId="4393AB9B" w14:textId="37EFD384" w:rsidR="000B29B8" w:rsidRDefault="000B29B8" w:rsidP="000B29B8">
      <w:pPr>
        <w:pStyle w:val="References"/>
      </w:pPr>
    </w:p>
    <w:p w14:paraId="132B42F6" w14:textId="012D26EE" w:rsidR="000B29B8" w:rsidRPr="00D8612D" w:rsidRDefault="000B29B8" w:rsidP="00375926">
      <w:pPr>
        <w:pStyle w:val="TitleSection"/>
        <w:rPr>
          <w:color w:val="auto"/>
        </w:rPr>
      </w:pPr>
      <w:r w:rsidRPr="00D8612D">
        <w:rPr>
          <w:color w:val="auto"/>
        </w:rPr>
        <w:lastRenderedPageBreak/>
        <w:t xml:space="preserve">A BILL to amend the Code of West Virginia, 1931, as amended, by adding thereto a new article, designated </w:t>
      </w:r>
      <w:r w:rsidRPr="00D8612D">
        <w:rPr>
          <w:rFonts w:cs="Arial"/>
          <w:color w:val="auto"/>
        </w:rPr>
        <w:t>§</w:t>
      </w:r>
      <w:r w:rsidRPr="00D8612D">
        <w:rPr>
          <w:color w:val="auto"/>
        </w:rPr>
        <w:t xml:space="preserve">18B-2D-1, relating to establishing the American Campuses Act; prohibiting foreign missions of </w:t>
      </w:r>
      <w:r w:rsidR="004F1D88">
        <w:rPr>
          <w:color w:val="auto"/>
        </w:rPr>
        <w:t>Foreign Countries of Risk</w:t>
      </w:r>
      <w:r w:rsidRPr="00D8612D">
        <w:rPr>
          <w:color w:val="auto"/>
        </w:rPr>
        <w:t xml:space="preserve"> to state higher education institutions; prohibiting involvement with </w:t>
      </w:r>
      <w:r w:rsidR="004F1D88">
        <w:rPr>
          <w:color w:val="auto"/>
        </w:rPr>
        <w:t>any Foreign Government-Sponsored Talent Recruitment Program of a Foreign Country of Risk</w:t>
      </w:r>
      <w:r w:rsidRPr="00D8612D">
        <w:rPr>
          <w:color w:val="auto"/>
        </w:rPr>
        <w:t>; and setting forth reporting requirements for state institutions of higher education.</w:t>
      </w:r>
    </w:p>
    <w:p w14:paraId="7DB48F2F" w14:textId="77777777" w:rsidR="000B29B8" w:rsidRPr="00D8612D" w:rsidRDefault="000B29B8" w:rsidP="00375926">
      <w:pPr>
        <w:pStyle w:val="EnactingClause"/>
        <w:rPr>
          <w:color w:val="auto"/>
        </w:rPr>
      </w:pPr>
      <w:r w:rsidRPr="00D8612D">
        <w:rPr>
          <w:color w:val="auto"/>
        </w:rPr>
        <w:t>Be it enacted by the Legislature of West Virginia:</w:t>
      </w:r>
    </w:p>
    <w:p w14:paraId="12E60AA5" w14:textId="77777777" w:rsidR="000B29B8" w:rsidRPr="00D8612D" w:rsidRDefault="000B29B8" w:rsidP="00375926">
      <w:pPr>
        <w:pStyle w:val="ArticleHeading"/>
        <w:widowControl/>
        <w:rPr>
          <w:color w:val="auto"/>
          <w:u w:val="single"/>
        </w:rPr>
      </w:pPr>
      <w:r w:rsidRPr="00D8612D">
        <w:rPr>
          <w:color w:val="auto"/>
          <w:u w:val="single"/>
        </w:rPr>
        <w:t xml:space="preserve">Article 2D. The American Campuses Act. </w:t>
      </w:r>
    </w:p>
    <w:p w14:paraId="1E330621" w14:textId="2097C331" w:rsidR="000B29B8" w:rsidRPr="00D8612D" w:rsidRDefault="000B29B8" w:rsidP="00375926">
      <w:pPr>
        <w:pStyle w:val="SectionHeading"/>
        <w:widowControl/>
        <w:rPr>
          <w:color w:val="auto"/>
          <w:u w:val="single"/>
        </w:rPr>
        <w:sectPr w:rsidR="000B29B8" w:rsidRPr="00D8612D" w:rsidSect="00375926">
          <w:headerReference w:type="default" r:id="rId12"/>
          <w:pgSz w:w="12240" w:h="15840" w:code="1"/>
          <w:pgMar w:top="1440" w:right="1440" w:bottom="1440" w:left="1440" w:header="720" w:footer="720" w:gutter="0"/>
          <w:lnNumType w:countBy="1" w:restart="newSection"/>
          <w:pgNumType w:start="0"/>
          <w:cols w:space="720"/>
          <w:titlePg/>
          <w:docGrid w:linePitch="360"/>
        </w:sectPr>
      </w:pPr>
      <w:r w:rsidRPr="00D8612D">
        <w:rPr>
          <w:rFonts w:cs="Arial"/>
          <w:color w:val="auto"/>
          <w:u w:val="single"/>
        </w:rPr>
        <w:t>§</w:t>
      </w:r>
      <w:r w:rsidRPr="00D8612D">
        <w:rPr>
          <w:color w:val="auto"/>
          <w:u w:val="single"/>
        </w:rPr>
        <w:t xml:space="preserve">18B-2D-1. Prohibiting foreign missions of </w:t>
      </w:r>
      <w:r w:rsidR="00107A28">
        <w:rPr>
          <w:color w:val="auto"/>
          <w:u w:val="single"/>
        </w:rPr>
        <w:t>Foreign Countries of Risk</w:t>
      </w:r>
      <w:r w:rsidR="00107A28" w:rsidRPr="00D8612D">
        <w:rPr>
          <w:color w:val="auto"/>
          <w:u w:val="single"/>
        </w:rPr>
        <w:t xml:space="preserve"> at state higher education institutions; prohibiting involvement with </w:t>
      </w:r>
      <w:r w:rsidR="00107A28">
        <w:rPr>
          <w:color w:val="auto"/>
          <w:u w:val="single"/>
        </w:rPr>
        <w:t>Foreign Government-Sponsored Talent Recruitment Programs of a Foreign Country of Risk</w:t>
      </w:r>
      <w:r w:rsidR="00107A28" w:rsidRPr="00D8612D">
        <w:rPr>
          <w:color w:val="auto"/>
          <w:u w:val="single"/>
        </w:rPr>
        <w:t>; required reporting.</w:t>
      </w:r>
    </w:p>
    <w:p w14:paraId="267EDD95" w14:textId="77777777" w:rsidR="000B29B8" w:rsidRPr="00D8612D" w:rsidRDefault="000B29B8" w:rsidP="00375926">
      <w:pPr>
        <w:pStyle w:val="SectionBody"/>
        <w:widowControl/>
        <w:rPr>
          <w:color w:val="auto"/>
          <w:u w:val="single"/>
        </w:rPr>
      </w:pPr>
      <w:r w:rsidRPr="00D8612D">
        <w:rPr>
          <w:color w:val="auto"/>
          <w:u w:val="single"/>
        </w:rPr>
        <w:t>(a) Definitions. As used in this article:</w:t>
      </w:r>
    </w:p>
    <w:p w14:paraId="59ADA8A6" w14:textId="76433841" w:rsidR="00107A28" w:rsidRPr="00D8612D" w:rsidRDefault="00107A28" w:rsidP="00375926">
      <w:pPr>
        <w:pStyle w:val="SectionBody"/>
        <w:widowControl/>
        <w:rPr>
          <w:color w:val="auto"/>
          <w:u w:val="single"/>
        </w:rPr>
      </w:pPr>
      <w:r w:rsidRPr="00D8612D">
        <w:rPr>
          <w:color w:val="auto"/>
          <w:u w:val="single"/>
        </w:rPr>
        <w:t>(1) "</w:t>
      </w:r>
      <w:r>
        <w:rPr>
          <w:color w:val="auto"/>
          <w:u w:val="single"/>
        </w:rPr>
        <w:t>Foreign Government-Sponsored Talent Recruitment Programs</w:t>
      </w:r>
      <w:r w:rsidRPr="00D8612D">
        <w:rPr>
          <w:color w:val="auto"/>
          <w:u w:val="single"/>
        </w:rPr>
        <w:t xml:space="preserve">" means </w:t>
      </w:r>
      <w:r>
        <w:rPr>
          <w:color w:val="auto"/>
          <w:u w:val="single"/>
        </w:rPr>
        <w:t>a</w:t>
      </w:r>
      <w:r w:rsidRPr="00FA5D3C">
        <w:rPr>
          <w:color w:val="auto"/>
          <w:u w:val="single"/>
        </w:rPr>
        <w:t xml:space="preserve">n effort directly or indirectly organized, managed, or funded by a foreign government to recruit science and technology professionals or students (regardless of citizenship or national origin, and whether having a full-time or part-time position). Some foreign government-sponsored talent recruitment programs operate with the intent to import or otherwise acquire from abroad, sometimes through illicit means, proprietary technology or software, unpublished data and methods, and intellectual property to further the military modernization goals and/or economic goals of a foreign government. Many, but not all, programs aim to incentivize the targeted individual to physically relocate to the foreign state for the above purpose. Some programs allow for or encourage continued employment at U.S. research facilities or receipt of </w:t>
      </w:r>
      <w:r w:rsidR="003730EB">
        <w:rPr>
          <w:color w:val="auto"/>
          <w:u w:val="single"/>
        </w:rPr>
        <w:t>f</w:t>
      </w:r>
      <w:r w:rsidRPr="00FA5D3C">
        <w:rPr>
          <w:color w:val="auto"/>
          <w:u w:val="single"/>
        </w:rPr>
        <w:t xml:space="preserve">ederal research funds while concurrently working at and/or receiving compensation from a foreign institution, and some direct participants not to disclose their participation to U.S. entities. Compensation could take many forms including cash, research funding, complimentary foreign travel, honorific titles, career </w:t>
      </w:r>
      <w:r w:rsidRPr="00FA5D3C">
        <w:rPr>
          <w:color w:val="auto"/>
          <w:u w:val="single"/>
        </w:rPr>
        <w:lastRenderedPageBreak/>
        <w:t>advancement opportunities, promised future compensation, or other types of remuneration or consideration, including in-kind compensation.</w:t>
      </w:r>
    </w:p>
    <w:p w14:paraId="762BDCF7" w14:textId="0A4174C6" w:rsidR="00107A28" w:rsidRPr="00D8612D" w:rsidRDefault="00107A28" w:rsidP="00375926">
      <w:pPr>
        <w:pStyle w:val="SectionBody"/>
        <w:widowControl/>
        <w:rPr>
          <w:color w:val="auto"/>
          <w:u w:val="single"/>
        </w:rPr>
      </w:pPr>
      <w:r w:rsidRPr="00D8612D">
        <w:rPr>
          <w:color w:val="auto"/>
          <w:u w:val="single"/>
        </w:rPr>
        <w:t>(2) "Designated foreign mission" means any entity or operat</w:t>
      </w:r>
      <w:r w:rsidR="003730EB">
        <w:rPr>
          <w:color w:val="auto"/>
          <w:u w:val="single"/>
        </w:rPr>
        <w:t>ion</w:t>
      </w:r>
      <w:r w:rsidRPr="00D8612D">
        <w:rPr>
          <w:color w:val="auto"/>
          <w:u w:val="single"/>
        </w:rPr>
        <w:t xml:space="preserve"> designated by the office of foreign missions in the federal department of state as a foreign mission, as defined in 22 U.S.C. </w:t>
      </w:r>
      <w:r w:rsidRPr="00D8612D">
        <w:rPr>
          <w:rFonts w:cs="Arial"/>
          <w:color w:val="auto"/>
          <w:u w:val="single"/>
        </w:rPr>
        <w:t>§</w:t>
      </w:r>
      <w:r w:rsidRPr="00D8612D">
        <w:rPr>
          <w:color w:val="auto"/>
          <w:u w:val="single"/>
        </w:rPr>
        <w:t>4302(a), of the People</w:t>
      </w:r>
      <w:r w:rsidR="00375926">
        <w:rPr>
          <w:color w:val="auto"/>
          <w:u w:val="single"/>
        </w:rPr>
        <w:t>’</w:t>
      </w:r>
      <w:r w:rsidRPr="00D8612D">
        <w:rPr>
          <w:color w:val="auto"/>
          <w:u w:val="single"/>
        </w:rPr>
        <w:t>s Republic of China within the United States, including the Confucius Institute U.S. Center, the Asia Society Chinese Language Partner Network, and the Center for Language Exchange and Cooperation.</w:t>
      </w:r>
    </w:p>
    <w:p w14:paraId="0BC8E8D1" w14:textId="77777777" w:rsidR="00107A28" w:rsidRPr="00D8612D" w:rsidRDefault="00107A28" w:rsidP="00375926">
      <w:pPr>
        <w:pStyle w:val="SectionBody"/>
        <w:widowControl/>
        <w:rPr>
          <w:color w:val="auto"/>
          <w:u w:val="single"/>
        </w:rPr>
      </w:pPr>
      <w:r w:rsidRPr="00D8612D">
        <w:rPr>
          <w:color w:val="auto"/>
          <w:u w:val="single"/>
        </w:rPr>
        <w:t>(3) "</w:t>
      </w:r>
      <w:r>
        <w:rPr>
          <w:color w:val="auto"/>
          <w:u w:val="single"/>
        </w:rPr>
        <w:t>Foreign Country of Risk</w:t>
      </w:r>
      <w:r w:rsidRPr="00D8612D">
        <w:rPr>
          <w:color w:val="auto"/>
          <w:u w:val="single"/>
        </w:rPr>
        <w:t>" means any of the following:</w:t>
      </w:r>
    </w:p>
    <w:p w14:paraId="359861C8" w14:textId="62E719E2" w:rsidR="00107A28" w:rsidRPr="00D8612D" w:rsidRDefault="00107A28" w:rsidP="00375926">
      <w:pPr>
        <w:pStyle w:val="SectionBody"/>
        <w:widowControl/>
        <w:rPr>
          <w:color w:val="auto"/>
          <w:u w:val="single"/>
        </w:rPr>
      </w:pPr>
      <w:r w:rsidRPr="00D8612D">
        <w:rPr>
          <w:color w:val="auto"/>
          <w:u w:val="single"/>
        </w:rPr>
        <w:t>(A) The People</w:t>
      </w:r>
      <w:r w:rsidR="00375926">
        <w:rPr>
          <w:color w:val="auto"/>
          <w:u w:val="single"/>
        </w:rPr>
        <w:t>’</w:t>
      </w:r>
      <w:r w:rsidRPr="00D8612D">
        <w:rPr>
          <w:color w:val="auto"/>
          <w:u w:val="single"/>
        </w:rPr>
        <w:t>s Republic of China or any governmental unit of the People</w:t>
      </w:r>
      <w:r w:rsidR="00375926">
        <w:rPr>
          <w:color w:val="auto"/>
          <w:u w:val="single"/>
        </w:rPr>
        <w:t>’</w:t>
      </w:r>
      <w:r w:rsidRPr="00D8612D">
        <w:rPr>
          <w:color w:val="auto"/>
          <w:u w:val="single"/>
        </w:rPr>
        <w:t>s Republic of China or of a province, region, or other political subdivision of the People</w:t>
      </w:r>
      <w:r w:rsidR="00375926">
        <w:rPr>
          <w:color w:val="auto"/>
          <w:u w:val="single"/>
        </w:rPr>
        <w:t>’</w:t>
      </w:r>
      <w:r w:rsidRPr="00D8612D">
        <w:rPr>
          <w:color w:val="auto"/>
          <w:u w:val="single"/>
        </w:rPr>
        <w:t>s Republic of China.</w:t>
      </w:r>
    </w:p>
    <w:p w14:paraId="31EC16EA" w14:textId="77777777" w:rsidR="00107A28" w:rsidRPr="00D8612D" w:rsidRDefault="00107A28" w:rsidP="00375926">
      <w:pPr>
        <w:pStyle w:val="SectionBody"/>
        <w:widowControl/>
        <w:rPr>
          <w:color w:val="auto"/>
          <w:u w:val="single"/>
        </w:rPr>
      </w:pPr>
      <w:r w:rsidRPr="00D8612D">
        <w:rPr>
          <w:color w:val="auto"/>
          <w:u w:val="single"/>
        </w:rPr>
        <w:t xml:space="preserve">(B) </w:t>
      </w:r>
      <w:r>
        <w:rPr>
          <w:color w:val="auto"/>
          <w:u w:val="single"/>
        </w:rPr>
        <w:t>Russia;</w:t>
      </w:r>
    </w:p>
    <w:p w14:paraId="4937E001" w14:textId="77777777" w:rsidR="00107A28" w:rsidRDefault="00107A28" w:rsidP="00375926">
      <w:pPr>
        <w:pStyle w:val="SectionBody"/>
        <w:widowControl/>
        <w:rPr>
          <w:color w:val="auto"/>
          <w:u w:val="single"/>
        </w:rPr>
      </w:pPr>
      <w:r w:rsidRPr="00D8612D">
        <w:rPr>
          <w:color w:val="auto"/>
          <w:u w:val="single"/>
        </w:rPr>
        <w:t xml:space="preserve">(C) </w:t>
      </w:r>
      <w:r>
        <w:rPr>
          <w:color w:val="auto"/>
          <w:u w:val="single"/>
        </w:rPr>
        <w:t>North Korea;</w:t>
      </w:r>
    </w:p>
    <w:p w14:paraId="7F996DC3" w14:textId="77777777" w:rsidR="00107A28" w:rsidRPr="00D8612D" w:rsidRDefault="00107A28" w:rsidP="00375926">
      <w:pPr>
        <w:pStyle w:val="SectionBody"/>
        <w:widowControl/>
        <w:rPr>
          <w:color w:val="auto"/>
          <w:u w:val="single"/>
        </w:rPr>
      </w:pPr>
      <w:r>
        <w:rPr>
          <w:color w:val="auto"/>
          <w:u w:val="single"/>
        </w:rPr>
        <w:t>(D) Iran</w:t>
      </w:r>
      <w:r w:rsidRPr="00D8612D">
        <w:rPr>
          <w:color w:val="auto"/>
          <w:u w:val="single"/>
        </w:rPr>
        <w:t>.</w:t>
      </w:r>
    </w:p>
    <w:p w14:paraId="3C14C528" w14:textId="49BD2905" w:rsidR="00107A28" w:rsidRDefault="00107A28" w:rsidP="00375926">
      <w:pPr>
        <w:pStyle w:val="SectionBody"/>
        <w:widowControl/>
        <w:rPr>
          <w:color w:val="auto"/>
          <w:u w:val="single"/>
        </w:rPr>
      </w:pPr>
      <w:r w:rsidRPr="00D8612D">
        <w:rPr>
          <w:color w:val="auto"/>
          <w:u w:val="single"/>
        </w:rPr>
        <w:t>(4) "Participate"</w:t>
      </w:r>
      <w:r>
        <w:rPr>
          <w:color w:val="auto"/>
          <w:u w:val="single"/>
        </w:rPr>
        <w:t xml:space="preserve"> i</w:t>
      </w:r>
      <w:r w:rsidRPr="00FA5D3C">
        <w:rPr>
          <w:color w:val="auto"/>
          <w:u w:val="single"/>
        </w:rPr>
        <w:t>ncludes the following activities directly or indirectly involving a foreign country of risk entity, as defined below</w:t>
      </w:r>
      <w:r w:rsidR="00615F49">
        <w:rPr>
          <w:color w:val="auto"/>
          <w:u w:val="single"/>
        </w:rPr>
        <w:t>:</w:t>
      </w:r>
    </w:p>
    <w:p w14:paraId="03DC57FE" w14:textId="67C22BAE" w:rsidR="00107A28" w:rsidRDefault="00107A28" w:rsidP="00375926">
      <w:pPr>
        <w:pStyle w:val="SectionBody"/>
        <w:widowControl/>
        <w:rPr>
          <w:color w:val="auto"/>
          <w:u w:val="single"/>
        </w:rPr>
      </w:pPr>
      <w:r>
        <w:rPr>
          <w:color w:val="auto"/>
          <w:u w:val="single"/>
        </w:rPr>
        <w:t xml:space="preserve">(A) </w:t>
      </w:r>
      <w:r w:rsidR="00615F49">
        <w:rPr>
          <w:color w:val="auto"/>
          <w:u w:val="single"/>
        </w:rPr>
        <w:t>E</w:t>
      </w:r>
      <w:r>
        <w:rPr>
          <w:color w:val="auto"/>
          <w:u w:val="single"/>
        </w:rPr>
        <w:t>mployment</w:t>
      </w:r>
      <w:r w:rsidR="00615F49">
        <w:rPr>
          <w:color w:val="auto"/>
          <w:u w:val="single"/>
        </w:rPr>
        <w:t>.</w:t>
      </w:r>
    </w:p>
    <w:p w14:paraId="37285130" w14:textId="77777777" w:rsidR="00107A28" w:rsidRDefault="00107A28" w:rsidP="00375926">
      <w:pPr>
        <w:pStyle w:val="SectionBody"/>
        <w:widowControl/>
        <w:rPr>
          <w:color w:val="auto"/>
          <w:u w:val="single"/>
        </w:rPr>
      </w:pPr>
      <w:r>
        <w:rPr>
          <w:color w:val="auto"/>
          <w:u w:val="single"/>
        </w:rPr>
        <w:t xml:space="preserve">(B) </w:t>
      </w:r>
      <w:r w:rsidRPr="00FA5D3C">
        <w:rPr>
          <w:color w:val="auto"/>
          <w:u w:val="single"/>
        </w:rPr>
        <w:t xml:space="preserve">Other support, contractual or otherwise, direct and indirect, including current and pending private and public sources of funding or income, both foreign and domestic. For researchers, other support includes all foreign country of risk entity resources made available, directly or indirectly, to a researcher in support of and/or related to all of their professional R&amp;D efforts, including resources provided directly to the individual rather than through the research institution, and regardless of whether or not they have monetary value (e.g., even if the support received is only in-kind, such as office/laboratory space, equipment, supplies, or employees). This includes resource and/or financial support from all foreign and domestic entities, including but not limited to, gifts, financial support for laboratory personnel, and participation of student and visiting researchers supported by other sources of funding. This further includes compensation, for </w:t>
      </w:r>
      <w:r w:rsidRPr="00FA5D3C">
        <w:rPr>
          <w:color w:val="auto"/>
          <w:u w:val="single"/>
        </w:rPr>
        <w:lastRenderedPageBreak/>
        <w:t>example, current or promises of future: grants, awards, funding, scholarship, appointment, sabbatical, travel, university directed funding, and honoraria</w:t>
      </w:r>
      <w:r w:rsidRPr="00D8612D">
        <w:rPr>
          <w:color w:val="auto"/>
          <w:u w:val="single"/>
        </w:rPr>
        <w:t>.</w:t>
      </w:r>
    </w:p>
    <w:p w14:paraId="20BF74D5" w14:textId="77777777" w:rsidR="00107A28" w:rsidRDefault="00107A28" w:rsidP="00375926">
      <w:pPr>
        <w:pStyle w:val="SectionBody"/>
        <w:widowControl/>
        <w:rPr>
          <w:color w:val="auto"/>
          <w:u w:val="single"/>
        </w:rPr>
      </w:pPr>
      <w:r>
        <w:rPr>
          <w:color w:val="auto"/>
          <w:u w:val="single"/>
        </w:rPr>
        <w:t xml:space="preserve">(C) </w:t>
      </w:r>
      <w:r w:rsidRPr="00FA5D3C">
        <w:rPr>
          <w:color w:val="auto"/>
          <w:u w:val="single"/>
        </w:rPr>
        <w:t>Current or pending participation in, or applications to programs, e.g., grant programs, sponsored by foreign governments, instrumentalities, or entities, if not a Foreign Government-Sponsored Talent Recruitment Program, as defined. Associated contracts, upon request by DOE, must be disclosed, in addition to the fact of participation.</w:t>
      </w:r>
    </w:p>
    <w:p w14:paraId="6BF1D369" w14:textId="771AAC0A" w:rsidR="00107A28" w:rsidRPr="00D8612D" w:rsidRDefault="00107A28" w:rsidP="00375926">
      <w:pPr>
        <w:pStyle w:val="SectionBody"/>
        <w:widowControl/>
        <w:rPr>
          <w:color w:val="auto"/>
          <w:u w:val="single"/>
        </w:rPr>
      </w:pPr>
      <w:r>
        <w:rPr>
          <w:color w:val="auto"/>
          <w:u w:val="single"/>
        </w:rPr>
        <w:t xml:space="preserve">(D) </w:t>
      </w:r>
      <w:r w:rsidRPr="00FA5D3C">
        <w:rPr>
          <w:color w:val="auto"/>
          <w:u w:val="single"/>
        </w:rPr>
        <w:t xml:space="preserve">Positions and appointments, both domestic and foreign, including affiliations with foreign entities or governments. This includes titled academic, professional, or institutional appointments </w:t>
      </w:r>
      <w:r w:rsidR="00615F49" w:rsidRPr="00FA5D3C">
        <w:rPr>
          <w:color w:val="auto"/>
          <w:u w:val="single"/>
        </w:rPr>
        <w:t>whether</w:t>
      </w:r>
      <w:r w:rsidRPr="00FA5D3C">
        <w:rPr>
          <w:color w:val="auto"/>
          <w:u w:val="single"/>
        </w:rPr>
        <w:t xml:space="preserve"> remuneration is received, and whether full-time, part-time, or voluntary (including adjunct, visiting, or honorary)</w:t>
      </w:r>
      <w:r>
        <w:rPr>
          <w:color w:val="auto"/>
          <w:u w:val="single"/>
        </w:rPr>
        <w:t xml:space="preserve"> </w:t>
      </w:r>
    </w:p>
    <w:p w14:paraId="374860A6" w14:textId="77777777" w:rsidR="00107A28" w:rsidRPr="00D8612D" w:rsidRDefault="00107A28" w:rsidP="00375926">
      <w:pPr>
        <w:pStyle w:val="SectionBody"/>
        <w:widowControl/>
        <w:rPr>
          <w:color w:val="auto"/>
          <w:u w:val="single"/>
        </w:rPr>
      </w:pPr>
      <w:r w:rsidRPr="00D8612D">
        <w:rPr>
          <w:color w:val="auto"/>
          <w:u w:val="single"/>
        </w:rPr>
        <w:t xml:space="preserve">(b) No state institution of higher education shall establish or recognize a designated foreign mission </w:t>
      </w:r>
      <w:r>
        <w:rPr>
          <w:color w:val="auto"/>
          <w:u w:val="single"/>
        </w:rPr>
        <w:t xml:space="preserve">of a Foreign Country of Risk </w:t>
      </w:r>
      <w:r w:rsidRPr="00D8612D">
        <w:rPr>
          <w:color w:val="auto"/>
          <w:u w:val="single"/>
        </w:rPr>
        <w:t>after July 1, 2023.  If any designated foreign mission of</w:t>
      </w:r>
      <w:r>
        <w:rPr>
          <w:color w:val="auto"/>
          <w:u w:val="single"/>
        </w:rPr>
        <w:t xml:space="preserve"> a Foreign Country of Risk </w:t>
      </w:r>
      <w:r w:rsidRPr="00D8612D">
        <w:rPr>
          <w:color w:val="auto"/>
          <w:u w:val="single"/>
        </w:rPr>
        <w:t xml:space="preserve">has been and continues to be established at or recognized by any state institution of higher education, that institution shall develop and implement a plan to ensure that the designated foreign mission of </w:t>
      </w:r>
      <w:r>
        <w:rPr>
          <w:color w:val="auto"/>
          <w:u w:val="single"/>
        </w:rPr>
        <w:t>a Foreign Country of Risk</w:t>
      </w:r>
      <w:r w:rsidRPr="00D8612D">
        <w:rPr>
          <w:color w:val="auto"/>
          <w:u w:val="single"/>
        </w:rPr>
        <w:t xml:space="preserve"> does not remain established at or recognized by the college or university after September 15, 2023.</w:t>
      </w:r>
    </w:p>
    <w:p w14:paraId="6EB0A3BB" w14:textId="7E913268" w:rsidR="00107A28" w:rsidRPr="00D8612D" w:rsidRDefault="00107A28" w:rsidP="00375926">
      <w:pPr>
        <w:pStyle w:val="SectionBody"/>
        <w:widowControl/>
        <w:rPr>
          <w:color w:val="auto"/>
          <w:u w:val="single"/>
        </w:rPr>
      </w:pPr>
      <w:r w:rsidRPr="00D8612D">
        <w:rPr>
          <w:color w:val="auto"/>
          <w:u w:val="single"/>
        </w:rPr>
        <w:t>(c) Each state institution of higher education shall identify, report to the Higher Education Policy Commission or the Council for Community and Technical College Education, and immediately end any programs identified by the federal department of state as foreign mission of</w:t>
      </w:r>
      <w:r>
        <w:rPr>
          <w:color w:val="auto"/>
          <w:u w:val="single"/>
        </w:rPr>
        <w:t xml:space="preserve"> a Foreign Country of </w:t>
      </w:r>
      <w:r w:rsidR="00615F49">
        <w:rPr>
          <w:color w:val="auto"/>
          <w:u w:val="single"/>
        </w:rPr>
        <w:t>Risk</w:t>
      </w:r>
      <w:r w:rsidR="00615F49" w:rsidRPr="00D8612D" w:rsidDel="004B11F6">
        <w:rPr>
          <w:color w:val="auto"/>
          <w:u w:val="single"/>
        </w:rPr>
        <w:t>.</w:t>
      </w:r>
      <w:r w:rsidRPr="00D8612D">
        <w:rPr>
          <w:color w:val="auto"/>
          <w:u w:val="single"/>
        </w:rPr>
        <w:t xml:space="preserve"> Such report to the Higher Education Policy Commission or the Council for Community and Technical College Education shall be made no later than July 1, 2023</w:t>
      </w:r>
      <w:r>
        <w:rPr>
          <w:color w:val="auto"/>
          <w:u w:val="single"/>
        </w:rPr>
        <w:t>, and annually thereafter</w:t>
      </w:r>
      <w:r w:rsidRPr="00D8612D">
        <w:rPr>
          <w:color w:val="auto"/>
          <w:u w:val="single"/>
        </w:rPr>
        <w:t>.</w:t>
      </w:r>
    </w:p>
    <w:p w14:paraId="09863E90" w14:textId="77777777" w:rsidR="00107A28" w:rsidRPr="00D8612D" w:rsidRDefault="00107A28" w:rsidP="00375926">
      <w:pPr>
        <w:pStyle w:val="SectionBody"/>
        <w:widowControl/>
        <w:rPr>
          <w:color w:val="auto"/>
          <w:u w:val="single"/>
        </w:rPr>
      </w:pPr>
      <w:r w:rsidRPr="00D8612D">
        <w:rPr>
          <w:color w:val="auto"/>
          <w:u w:val="single"/>
        </w:rPr>
        <w:t xml:space="preserve">(d) </w:t>
      </w:r>
      <w:r>
        <w:rPr>
          <w:color w:val="auto"/>
          <w:u w:val="single"/>
        </w:rPr>
        <w:t>Each</w:t>
      </w:r>
      <w:r w:rsidRPr="00D8612D">
        <w:rPr>
          <w:color w:val="auto"/>
          <w:u w:val="single"/>
        </w:rPr>
        <w:t xml:space="preserve"> state institution of higher education shall identify and report to the Higher Education Policy Commission or the Council for Community and Technical College Education the amount and source of funding received from any designated foreign mission of </w:t>
      </w:r>
      <w:r>
        <w:rPr>
          <w:color w:val="auto"/>
          <w:u w:val="single"/>
        </w:rPr>
        <w:t>a Foreign Country of Risk</w:t>
      </w:r>
      <w:r w:rsidRPr="00D8612D">
        <w:rPr>
          <w:color w:val="auto"/>
          <w:u w:val="single"/>
        </w:rPr>
        <w:t xml:space="preserve"> by no later than July 1</w:t>
      </w:r>
      <w:r>
        <w:rPr>
          <w:color w:val="auto"/>
          <w:u w:val="single"/>
        </w:rPr>
        <w:t>, 2023.</w:t>
      </w:r>
    </w:p>
    <w:p w14:paraId="7E1AD713" w14:textId="05590BFA" w:rsidR="00107A28" w:rsidRPr="00D8612D" w:rsidRDefault="00107A28" w:rsidP="00375926">
      <w:pPr>
        <w:pStyle w:val="SectionBody"/>
        <w:widowControl/>
        <w:rPr>
          <w:color w:val="auto"/>
          <w:u w:val="single"/>
        </w:rPr>
      </w:pPr>
      <w:r w:rsidRPr="00D8612D">
        <w:rPr>
          <w:color w:val="auto"/>
          <w:u w:val="single"/>
        </w:rPr>
        <w:lastRenderedPageBreak/>
        <w:t>(e) No state institution of higher education</w:t>
      </w:r>
      <w:r>
        <w:rPr>
          <w:color w:val="auto"/>
          <w:u w:val="single"/>
        </w:rPr>
        <w:t xml:space="preserve"> </w:t>
      </w:r>
      <w:r w:rsidRPr="00D8612D">
        <w:rPr>
          <w:color w:val="auto"/>
          <w:u w:val="single"/>
        </w:rPr>
        <w:t xml:space="preserve">shall participate in </w:t>
      </w:r>
      <w:r>
        <w:rPr>
          <w:color w:val="auto"/>
          <w:u w:val="single"/>
        </w:rPr>
        <w:t>Foreign Government-Sponsored Talent Recruitment Programs of a Foreign Country of Risk</w:t>
      </w:r>
      <w:r w:rsidRPr="00D8612D">
        <w:rPr>
          <w:color w:val="auto"/>
          <w:u w:val="single"/>
        </w:rPr>
        <w:t xml:space="preserve">.  </w:t>
      </w:r>
      <w:r>
        <w:rPr>
          <w:color w:val="auto"/>
          <w:u w:val="single"/>
        </w:rPr>
        <w:t>Any employee of a state institution of higher education shall seek approval prior to participation in any Foreign Government-Sponsored Talent Recruitment Program of a Foreign Country of Risk through the State Ethic</w:t>
      </w:r>
      <w:r w:rsidR="000E4DB7">
        <w:rPr>
          <w:color w:val="auto"/>
          <w:u w:val="single"/>
        </w:rPr>
        <w:t>s</w:t>
      </w:r>
      <w:r>
        <w:rPr>
          <w:color w:val="auto"/>
          <w:u w:val="single"/>
        </w:rPr>
        <w:t xml:space="preserve"> Act and/or the state institution</w:t>
      </w:r>
      <w:r w:rsidR="00375926">
        <w:rPr>
          <w:color w:val="auto"/>
          <w:u w:val="single"/>
        </w:rPr>
        <w:t>’</w:t>
      </w:r>
      <w:r>
        <w:rPr>
          <w:color w:val="auto"/>
          <w:u w:val="single"/>
        </w:rPr>
        <w:t xml:space="preserve">s outside consulting policy.  </w:t>
      </w:r>
      <w:r w:rsidRPr="00D8612D">
        <w:rPr>
          <w:color w:val="auto"/>
          <w:u w:val="single"/>
        </w:rPr>
        <w:t>Any state institution of higher education with an employee</w:t>
      </w:r>
      <w:r>
        <w:rPr>
          <w:color w:val="auto"/>
          <w:u w:val="single"/>
        </w:rPr>
        <w:t xml:space="preserve"> currently </w:t>
      </w:r>
      <w:r w:rsidRPr="00D8612D">
        <w:rPr>
          <w:color w:val="auto"/>
          <w:u w:val="single"/>
        </w:rPr>
        <w:t xml:space="preserve">participating in a </w:t>
      </w:r>
      <w:r>
        <w:rPr>
          <w:color w:val="auto"/>
          <w:u w:val="single"/>
        </w:rPr>
        <w:t>Foreign Government-Sponsored Talent Recruitment Program of</w:t>
      </w:r>
      <w:r w:rsidR="00E861B3">
        <w:rPr>
          <w:color w:val="auto"/>
          <w:u w:val="single"/>
        </w:rPr>
        <w:t xml:space="preserve"> a</w:t>
      </w:r>
      <w:r>
        <w:rPr>
          <w:color w:val="auto"/>
          <w:u w:val="single"/>
        </w:rPr>
        <w:t xml:space="preserve"> Foreign Country of Risk </w:t>
      </w:r>
      <w:r w:rsidRPr="00D8612D">
        <w:rPr>
          <w:color w:val="auto"/>
          <w:u w:val="single"/>
        </w:rPr>
        <w:t xml:space="preserve">shall </w:t>
      </w:r>
      <w:r>
        <w:rPr>
          <w:color w:val="auto"/>
          <w:u w:val="single"/>
        </w:rPr>
        <w:t>review the employee</w:t>
      </w:r>
      <w:r w:rsidR="00375926">
        <w:rPr>
          <w:color w:val="auto"/>
          <w:u w:val="single"/>
        </w:rPr>
        <w:t>’</w:t>
      </w:r>
      <w:r>
        <w:rPr>
          <w:color w:val="auto"/>
          <w:u w:val="single"/>
        </w:rPr>
        <w:t>s request to determine whether participation in the program creates a conflict of commitment or interest with the institution</w:t>
      </w:r>
      <w:r w:rsidR="00375926">
        <w:rPr>
          <w:color w:val="auto"/>
          <w:u w:val="single"/>
        </w:rPr>
        <w:t>’</w:t>
      </w:r>
      <w:r>
        <w:rPr>
          <w:color w:val="auto"/>
          <w:u w:val="single"/>
        </w:rPr>
        <w:t xml:space="preserve">s interest.  If a conflict of commitment or interest cannot be mitigated, the institution shall request that </w:t>
      </w:r>
      <w:r w:rsidRPr="00D8612D">
        <w:rPr>
          <w:color w:val="auto"/>
          <w:u w:val="single"/>
        </w:rPr>
        <w:t>the employee</w:t>
      </w:r>
      <w:r>
        <w:rPr>
          <w:color w:val="auto"/>
          <w:u w:val="single"/>
        </w:rPr>
        <w:t xml:space="preserve"> terminate </w:t>
      </w:r>
      <w:r w:rsidRPr="00D8612D">
        <w:rPr>
          <w:color w:val="auto"/>
          <w:u w:val="single"/>
        </w:rPr>
        <w:t xml:space="preserve">participation in the </w:t>
      </w:r>
      <w:r>
        <w:rPr>
          <w:color w:val="auto"/>
          <w:u w:val="single"/>
        </w:rPr>
        <w:t>Foreign Government-Sponsored Talent Recruitment Program</w:t>
      </w:r>
      <w:r w:rsidRPr="00D8612D">
        <w:rPr>
          <w:color w:val="auto"/>
          <w:u w:val="single"/>
        </w:rPr>
        <w:t>.  If the participation is not terminated, the state institution of higher education shall terminate its affiliation with the employee.</w:t>
      </w:r>
    </w:p>
    <w:p w14:paraId="66BA0004" w14:textId="6CFBDD29" w:rsidR="00107A28" w:rsidRPr="00D8612D" w:rsidRDefault="00107A28" w:rsidP="00375926">
      <w:pPr>
        <w:pStyle w:val="SectionBody"/>
        <w:widowControl/>
        <w:rPr>
          <w:color w:val="auto"/>
          <w:u w:val="single"/>
        </w:rPr>
      </w:pPr>
      <w:r w:rsidRPr="00D8612D">
        <w:rPr>
          <w:color w:val="auto"/>
          <w:u w:val="single"/>
        </w:rPr>
        <w:t>(f) A state institution of higher education may provide a six</w:t>
      </w:r>
      <w:r>
        <w:rPr>
          <w:color w:val="auto"/>
          <w:u w:val="single"/>
        </w:rPr>
        <w:t>-</w:t>
      </w:r>
      <w:r w:rsidRPr="00D8612D">
        <w:rPr>
          <w:color w:val="auto"/>
          <w:u w:val="single"/>
        </w:rPr>
        <w:t xml:space="preserve">month extension of the deadline by which to terminate participation in the </w:t>
      </w:r>
      <w:r>
        <w:rPr>
          <w:color w:val="auto"/>
          <w:u w:val="single"/>
        </w:rPr>
        <w:t>Foreign Government-Sponsored Talent Recruitment Programs</w:t>
      </w:r>
      <w:r w:rsidR="00C45DDE">
        <w:rPr>
          <w:color w:val="auto"/>
          <w:u w:val="single"/>
        </w:rPr>
        <w:t xml:space="preserve"> </w:t>
      </w:r>
      <w:r w:rsidRPr="00D8612D">
        <w:rPr>
          <w:color w:val="auto"/>
          <w:u w:val="single"/>
        </w:rPr>
        <w:t xml:space="preserve">if the institution </w:t>
      </w:r>
      <w:r>
        <w:rPr>
          <w:color w:val="auto"/>
          <w:u w:val="single"/>
        </w:rPr>
        <w:t>thinks</w:t>
      </w:r>
      <w:r w:rsidRPr="00D8612D">
        <w:rPr>
          <w:color w:val="auto"/>
          <w:u w:val="single"/>
        </w:rPr>
        <w:t xml:space="preserve"> that an employee</w:t>
      </w:r>
      <w:r>
        <w:rPr>
          <w:color w:val="auto"/>
          <w:u w:val="single"/>
        </w:rPr>
        <w:t xml:space="preserve"> </w:t>
      </w:r>
      <w:r w:rsidRPr="00D8612D">
        <w:rPr>
          <w:color w:val="auto"/>
          <w:u w:val="single"/>
        </w:rPr>
        <w:t xml:space="preserve">is attempting to comply with the termination requirement under </w:t>
      </w:r>
      <w:r w:rsidRPr="00D8612D">
        <w:rPr>
          <w:rFonts w:cs="Arial"/>
          <w:color w:val="auto"/>
          <w:u w:val="single"/>
        </w:rPr>
        <w:t>§</w:t>
      </w:r>
      <w:r w:rsidRPr="00D8612D">
        <w:rPr>
          <w:color w:val="auto"/>
          <w:u w:val="single"/>
        </w:rPr>
        <w:t xml:space="preserve">18B-2D-1(e) of this code, and the institution is confident that participation in the </w:t>
      </w:r>
      <w:r w:rsidR="00E861B3">
        <w:rPr>
          <w:color w:val="auto"/>
          <w:u w:val="single"/>
        </w:rPr>
        <w:t xml:space="preserve">Foreign Government-Sponsored Talent Recruitment Program </w:t>
      </w:r>
      <w:r w:rsidRPr="00D8612D">
        <w:rPr>
          <w:color w:val="auto"/>
          <w:u w:val="single"/>
        </w:rPr>
        <w:t>for the period of the extension will not pose a risk to research or reputational interests of the system.</w:t>
      </w:r>
    </w:p>
    <w:p w14:paraId="089F8D12" w14:textId="12D582F3" w:rsidR="00107A28" w:rsidRPr="00D8612D" w:rsidRDefault="00107A28" w:rsidP="00375926">
      <w:pPr>
        <w:pStyle w:val="SectionBody"/>
        <w:widowControl/>
        <w:rPr>
          <w:color w:val="auto"/>
          <w:u w:val="single"/>
        </w:rPr>
      </w:pPr>
      <w:r w:rsidRPr="00D8612D">
        <w:rPr>
          <w:color w:val="auto"/>
          <w:u w:val="single"/>
        </w:rPr>
        <w:t xml:space="preserve">(g) Not later than August 1, 2023, a state institution of higher education shall inform all employees </w:t>
      </w:r>
      <w:r>
        <w:rPr>
          <w:color w:val="auto"/>
          <w:u w:val="single"/>
        </w:rPr>
        <w:t xml:space="preserve">of </w:t>
      </w:r>
      <w:r w:rsidRPr="00D8612D">
        <w:rPr>
          <w:color w:val="auto"/>
          <w:u w:val="single"/>
        </w:rPr>
        <w:t xml:space="preserve">the institution of the prohibition set forth in this </w:t>
      </w:r>
      <w:r w:rsidR="00C45DDE" w:rsidRPr="00D8612D">
        <w:rPr>
          <w:color w:val="auto"/>
          <w:u w:val="single"/>
        </w:rPr>
        <w:t>article and</w:t>
      </w:r>
      <w:r w:rsidRPr="00D8612D">
        <w:rPr>
          <w:color w:val="auto"/>
          <w:u w:val="single"/>
        </w:rPr>
        <w:t xml:space="preserve"> shall require tha</w:t>
      </w:r>
      <w:r w:rsidRPr="00D8612D">
        <w:rPr>
          <w:color w:val="auto"/>
          <w:u w:val="single" w:color="000000" w:themeColor="text1"/>
        </w:rPr>
        <w:t>t</w:t>
      </w:r>
      <w:r w:rsidRPr="00D8612D">
        <w:rPr>
          <w:color w:val="auto"/>
          <w:u w:val="single"/>
        </w:rPr>
        <w:t xml:space="preserve"> employees</w:t>
      </w:r>
      <w:r>
        <w:rPr>
          <w:color w:val="auto"/>
          <w:u w:val="single"/>
        </w:rPr>
        <w:t xml:space="preserve"> </w:t>
      </w:r>
      <w:r w:rsidRPr="00D8612D">
        <w:rPr>
          <w:color w:val="auto"/>
          <w:u w:val="single"/>
        </w:rPr>
        <w:t>disclose to the state institution of higher education, if applicable, the individual or entity</w:t>
      </w:r>
      <w:r w:rsidR="00375926">
        <w:rPr>
          <w:color w:val="auto"/>
          <w:u w:val="single"/>
        </w:rPr>
        <w:t>’</w:t>
      </w:r>
      <w:r w:rsidRPr="00D8612D">
        <w:rPr>
          <w:color w:val="auto"/>
          <w:u w:val="single"/>
        </w:rPr>
        <w:t xml:space="preserve">s participation in any </w:t>
      </w:r>
      <w:r>
        <w:rPr>
          <w:color w:val="auto"/>
          <w:u w:val="single"/>
        </w:rPr>
        <w:t xml:space="preserve">Foreign Government-Sponsored Talent Recruitment Program of a Foreign Country of Risk </w:t>
      </w:r>
      <w:r w:rsidRPr="00D8612D">
        <w:rPr>
          <w:color w:val="auto"/>
          <w:u w:val="single"/>
        </w:rPr>
        <w:t xml:space="preserve">and provide a complete copy of any related </w:t>
      </w:r>
      <w:r>
        <w:rPr>
          <w:color w:val="auto"/>
          <w:u w:val="single"/>
        </w:rPr>
        <w:t>agreements</w:t>
      </w:r>
      <w:r w:rsidRPr="00D8612D">
        <w:rPr>
          <w:color w:val="auto"/>
          <w:u w:val="single"/>
        </w:rPr>
        <w:t>.</w:t>
      </w:r>
    </w:p>
    <w:p w14:paraId="6BF3A96D" w14:textId="6C4CFCC1" w:rsidR="00107A28" w:rsidRPr="00D8612D" w:rsidRDefault="00107A28" w:rsidP="00375926">
      <w:pPr>
        <w:pStyle w:val="SectionBody"/>
        <w:widowControl/>
        <w:rPr>
          <w:color w:val="auto"/>
          <w:u w:val="single"/>
        </w:rPr>
      </w:pPr>
      <w:r w:rsidRPr="00D8612D">
        <w:rPr>
          <w:color w:val="auto"/>
          <w:u w:val="single"/>
        </w:rPr>
        <w:t xml:space="preserve">(h) Not later than September 15, 2023, the Higher Education Policy Commission and Council for Community and Technical College Education shall submit reports to the Legislative Oversight Commission on Education Accountability identifying any state institutions of higher </w:t>
      </w:r>
      <w:r w:rsidRPr="00D8612D">
        <w:rPr>
          <w:color w:val="auto"/>
          <w:u w:val="single"/>
        </w:rPr>
        <w:lastRenderedPageBreak/>
        <w:t xml:space="preserve">education with programs identified by the United States department </w:t>
      </w:r>
      <w:r>
        <w:rPr>
          <w:color w:val="auto"/>
          <w:u w:val="single"/>
        </w:rPr>
        <w:t xml:space="preserve">of state as a </w:t>
      </w:r>
      <w:r w:rsidR="00C40FC9">
        <w:rPr>
          <w:color w:val="auto"/>
          <w:u w:val="single"/>
        </w:rPr>
        <w:t>d</w:t>
      </w:r>
      <w:r w:rsidRPr="00D8612D">
        <w:rPr>
          <w:color w:val="auto"/>
          <w:u w:val="single"/>
        </w:rPr>
        <w:t>esignated foreign mission and the methods institutions have used to comply with this article.  If the commission and council conclude that no institution has, or has had, a program consistent with one described in this article, the reports shall s</w:t>
      </w:r>
      <w:r w:rsidR="00CC7B5E">
        <w:rPr>
          <w:color w:val="auto"/>
          <w:u w:val="single"/>
        </w:rPr>
        <w:t>o s</w:t>
      </w:r>
      <w:r w:rsidRPr="00D8612D">
        <w:rPr>
          <w:color w:val="auto"/>
          <w:u w:val="single"/>
        </w:rPr>
        <w:t>tate.</w:t>
      </w:r>
    </w:p>
    <w:p w14:paraId="0CB9D9E5" w14:textId="77777777" w:rsidR="00107A28" w:rsidRPr="00D8612D" w:rsidRDefault="00107A28" w:rsidP="00375926">
      <w:pPr>
        <w:pStyle w:val="Note"/>
        <w:widowControl/>
        <w:rPr>
          <w:color w:val="auto"/>
        </w:rPr>
      </w:pPr>
    </w:p>
    <w:p w14:paraId="50E8E2CF" w14:textId="77777777" w:rsidR="00107A28" w:rsidRPr="00D8612D" w:rsidRDefault="00107A28" w:rsidP="00375926">
      <w:pPr>
        <w:pStyle w:val="Note"/>
        <w:widowControl/>
        <w:rPr>
          <w:color w:val="auto"/>
        </w:rPr>
      </w:pPr>
      <w:r w:rsidRPr="00D8612D">
        <w:rPr>
          <w:color w:val="auto"/>
        </w:rPr>
        <w:t xml:space="preserve">NOTE: The purpose of this bill is to establish the American Campuses Act. The bill prohibits foreign missions of </w:t>
      </w:r>
      <w:r>
        <w:rPr>
          <w:color w:val="auto"/>
        </w:rPr>
        <w:t>Foreign Countries of Risk</w:t>
      </w:r>
      <w:r w:rsidRPr="00D8612D">
        <w:rPr>
          <w:color w:val="auto"/>
        </w:rPr>
        <w:t xml:space="preserve"> to state higher education institutions; prohibits involvement with </w:t>
      </w:r>
      <w:r w:rsidRPr="00124FC5">
        <w:rPr>
          <w:color w:val="auto"/>
        </w:rPr>
        <w:t>Foreign Government-Sponsored Talent Recruitment Program of a Foreign Country of Risk</w:t>
      </w:r>
      <w:r w:rsidRPr="00D8612D">
        <w:rPr>
          <w:color w:val="auto"/>
        </w:rPr>
        <w:t>; and sets forth reporting requirements for state institutions of higher education.</w:t>
      </w:r>
    </w:p>
    <w:p w14:paraId="6DAE8448" w14:textId="4ABC0CE2" w:rsidR="00E831B3" w:rsidRDefault="00107A28" w:rsidP="00375926">
      <w:pPr>
        <w:pStyle w:val="Note"/>
        <w:widowControl/>
      </w:pPr>
      <w:r w:rsidRPr="00D8612D">
        <w:rPr>
          <w:color w:val="auto"/>
        </w:rPr>
        <w:t>Strike-throughs indicate language that would be stricken from a heading or the present law and underscoring indicates new language that would be added.</w:t>
      </w:r>
    </w:p>
    <w:sectPr w:rsidR="00E831B3" w:rsidSect="000B29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EC14E" w14:textId="77777777" w:rsidR="00043C9E" w:rsidRPr="00B844FE" w:rsidRDefault="00043C9E" w:rsidP="00B844FE">
      <w:r>
        <w:separator/>
      </w:r>
    </w:p>
  </w:endnote>
  <w:endnote w:type="continuationSeparator" w:id="0">
    <w:p w14:paraId="030DAA02" w14:textId="77777777" w:rsidR="00043C9E" w:rsidRPr="00B844FE" w:rsidRDefault="00043C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F734" w14:textId="77777777" w:rsidR="000B29B8" w:rsidRDefault="000B29B8" w:rsidP="00D966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02B5B63" w14:textId="77777777" w:rsidR="000B29B8" w:rsidRPr="000B29B8" w:rsidRDefault="000B29B8" w:rsidP="000B2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0C80A" w14:textId="77777777" w:rsidR="000B29B8" w:rsidRDefault="000B29B8" w:rsidP="00D966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A7067E" w14:textId="77777777" w:rsidR="000B29B8" w:rsidRPr="000B29B8" w:rsidRDefault="000B29B8" w:rsidP="000B2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C664B" w14:textId="77777777" w:rsidR="00043C9E" w:rsidRPr="00B844FE" w:rsidRDefault="00043C9E" w:rsidP="00B844FE">
      <w:r>
        <w:separator/>
      </w:r>
    </w:p>
  </w:footnote>
  <w:footnote w:type="continuationSeparator" w:id="0">
    <w:p w14:paraId="73C353B0" w14:textId="77777777" w:rsidR="00043C9E" w:rsidRPr="00B844FE" w:rsidRDefault="00043C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6455" w14:textId="77777777" w:rsidR="000B29B8" w:rsidRPr="000B29B8" w:rsidRDefault="000B29B8" w:rsidP="000B29B8">
    <w:pPr>
      <w:pStyle w:val="Header"/>
    </w:pPr>
    <w:r>
      <w:t>CS for HB 3049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B4B81" w14:textId="77777777" w:rsidR="000B29B8" w:rsidRPr="000B29B8" w:rsidRDefault="000B29B8" w:rsidP="000B29B8">
    <w:pPr>
      <w:pStyle w:val="Header"/>
    </w:pPr>
    <w:r>
      <w:t>CS for HB 3049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76F1" w14:textId="77777777" w:rsidR="00375926" w:rsidRPr="000B29B8" w:rsidRDefault="00375926" w:rsidP="000B29B8">
    <w:pPr>
      <w:pStyle w:val="Header"/>
    </w:pPr>
    <w:r>
      <w:t>CS for HB 3049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23050008">
    <w:abstractNumId w:val="0"/>
  </w:num>
  <w:num w:numId="2" w16cid:durableId="1063063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hideSpellingErrors/>
  <w:hideGrammaticalErrors/>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9E"/>
    <w:rsid w:val="0000526A"/>
    <w:rsid w:val="00043C9E"/>
    <w:rsid w:val="00081D6D"/>
    <w:rsid w:val="000821A0"/>
    <w:rsid w:val="00085D22"/>
    <w:rsid w:val="000B29B8"/>
    <w:rsid w:val="000C5C77"/>
    <w:rsid w:val="000E4DB7"/>
    <w:rsid w:val="000E647E"/>
    <w:rsid w:val="000F22B7"/>
    <w:rsid w:val="0010070F"/>
    <w:rsid w:val="00107A28"/>
    <w:rsid w:val="0015112E"/>
    <w:rsid w:val="001552E7"/>
    <w:rsid w:val="001566B4"/>
    <w:rsid w:val="00191A28"/>
    <w:rsid w:val="001C279E"/>
    <w:rsid w:val="001D459E"/>
    <w:rsid w:val="001F0BA8"/>
    <w:rsid w:val="002010BF"/>
    <w:rsid w:val="00235A97"/>
    <w:rsid w:val="00237E69"/>
    <w:rsid w:val="0027011C"/>
    <w:rsid w:val="00274200"/>
    <w:rsid w:val="00275740"/>
    <w:rsid w:val="002A0269"/>
    <w:rsid w:val="00301F44"/>
    <w:rsid w:val="00303684"/>
    <w:rsid w:val="003143F5"/>
    <w:rsid w:val="00314854"/>
    <w:rsid w:val="00331B5A"/>
    <w:rsid w:val="003730EB"/>
    <w:rsid w:val="00375926"/>
    <w:rsid w:val="003C51CD"/>
    <w:rsid w:val="004247A2"/>
    <w:rsid w:val="004B2795"/>
    <w:rsid w:val="004C13DD"/>
    <w:rsid w:val="004E3441"/>
    <w:rsid w:val="004F1D88"/>
    <w:rsid w:val="00562810"/>
    <w:rsid w:val="005A5366"/>
    <w:rsid w:val="005E7A17"/>
    <w:rsid w:val="00615F49"/>
    <w:rsid w:val="00637E73"/>
    <w:rsid w:val="006865E9"/>
    <w:rsid w:val="00691F3E"/>
    <w:rsid w:val="00694BFB"/>
    <w:rsid w:val="006A106B"/>
    <w:rsid w:val="006C523D"/>
    <w:rsid w:val="006D4036"/>
    <w:rsid w:val="0070502F"/>
    <w:rsid w:val="0074047D"/>
    <w:rsid w:val="007E02CF"/>
    <w:rsid w:val="007F1CF5"/>
    <w:rsid w:val="00834EDE"/>
    <w:rsid w:val="008736AA"/>
    <w:rsid w:val="008D275D"/>
    <w:rsid w:val="009318F8"/>
    <w:rsid w:val="00936DD6"/>
    <w:rsid w:val="00954B98"/>
    <w:rsid w:val="00980327"/>
    <w:rsid w:val="009C1EA5"/>
    <w:rsid w:val="009D29EB"/>
    <w:rsid w:val="009F1067"/>
    <w:rsid w:val="00A31E01"/>
    <w:rsid w:val="00A527AD"/>
    <w:rsid w:val="00A718CF"/>
    <w:rsid w:val="00A72E7C"/>
    <w:rsid w:val="00AC3B58"/>
    <w:rsid w:val="00AE48A0"/>
    <w:rsid w:val="00AE61BE"/>
    <w:rsid w:val="00B16F25"/>
    <w:rsid w:val="00B24422"/>
    <w:rsid w:val="00B80C20"/>
    <w:rsid w:val="00B844FE"/>
    <w:rsid w:val="00BC562B"/>
    <w:rsid w:val="00C33014"/>
    <w:rsid w:val="00C33434"/>
    <w:rsid w:val="00C34869"/>
    <w:rsid w:val="00C40FC9"/>
    <w:rsid w:val="00C42EB6"/>
    <w:rsid w:val="00C45DDE"/>
    <w:rsid w:val="00C85096"/>
    <w:rsid w:val="00CB20EF"/>
    <w:rsid w:val="00CC26D0"/>
    <w:rsid w:val="00CC7B5E"/>
    <w:rsid w:val="00CD12CB"/>
    <w:rsid w:val="00CD36CF"/>
    <w:rsid w:val="00CF1DCA"/>
    <w:rsid w:val="00D27498"/>
    <w:rsid w:val="00D579FC"/>
    <w:rsid w:val="00D7428E"/>
    <w:rsid w:val="00DD1EB9"/>
    <w:rsid w:val="00DE526B"/>
    <w:rsid w:val="00DF199D"/>
    <w:rsid w:val="00E01542"/>
    <w:rsid w:val="00E365F1"/>
    <w:rsid w:val="00E62F48"/>
    <w:rsid w:val="00E831B3"/>
    <w:rsid w:val="00E86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298234"/>
  <w15:chartTrackingRefBased/>
  <w15:docId w15:val="{6EF7199F-5725-4C85-9C66-1F33E862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0B2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8230A950AB4F32817ACC374477E562"/>
        <w:category>
          <w:name w:val="General"/>
          <w:gallery w:val="placeholder"/>
        </w:category>
        <w:types>
          <w:type w:val="bbPlcHdr"/>
        </w:types>
        <w:behaviors>
          <w:behavior w:val="content"/>
        </w:behaviors>
        <w:guid w:val="{E6FF49D4-51DE-4C0C-9201-C01FAFA9110D}"/>
      </w:docPartPr>
      <w:docPartBody>
        <w:p w:rsidR="006C6B4A" w:rsidRDefault="005B2F80">
          <w:pPr>
            <w:pStyle w:val="858230A950AB4F32817ACC374477E562"/>
          </w:pPr>
          <w:r w:rsidRPr="00B844FE">
            <w:t>Prefix Text</w:t>
          </w:r>
        </w:p>
      </w:docPartBody>
    </w:docPart>
    <w:docPart>
      <w:docPartPr>
        <w:name w:val="73274CF598E8445C9DF3916099E996DF"/>
        <w:category>
          <w:name w:val="General"/>
          <w:gallery w:val="placeholder"/>
        </w:category>
        <w:types>
          <w:type w:val="bbPlcHdr"/>
        </w:types>
        <w:behaviors>
          <w:behavior w:val="content"/>
        </w:behaviors>
        <w:guid w:val="{C4316710-E835-4188-B166-CF02C18F839D}"/>
      </w:docPartPr>
      <w:docPartBody>
        <w:p w:rsidR="006C6B4A" w:rsidRDefault="005B2F80">
          <w:pPr>
            <w:pStyle w:val="73274CF598E8445C9DF3916099E996DF"/>
          </w:pPr>
          <w:r w:rsidRPr="00B844FE">
            <w:t>[Type here]</w:t>
          </w:r>
        </w:p>
      </w:docPartBody>
    </w:docPart>
    <w:docPart>
      <w:docPartPr>
        <w:name w:val="A620EB4F5601478988B53B165C497741"/>
        <w:category>
          <w:name w:val="General"/>
          <w:gallery w:val="placeholder"/>
        </w:category>
        <w:types>
          <w:type w:val="bbPlcHdr"/>
        </w:types>
        <w:behaviors>
          <w:behavior w:val="content"/>
        </w:behaviors>
        <w:guid w:val="{ABAAB560-8906-44BC-AF53-BEACF22A44E0}"/>
      </w:docPartPr>
      <w:docPartBody>
        <w:p w:rsidR="006C6B4A" w:rsidRDefault="005B2F80">
          <w:pPr>
            <w:pStyle w:val="A620EB4F5601478988B53B165C497741"/>
          </w:pPr>
          <w:r w:rsidRPr="00B844FE">
            <w:t>Number</w:t>
          </w:r>
        </w:p>
      </w:docPartBody>
    </w:docPart>
    <w:docPart>
      <w:docPartPr>
        <w:name w:val="9BCAB634CD6C45DDB2DEF50E0F4BED0B"/>
        <w:category>
          <w:name w:val="General"/>
          <w:gallery w:val="placeholder"/>
        </w:category>
        <w:types>
          <w:type w:val="bbPlcHdr"/>
        </w:types>
        <w:behaviors>
          <w:behavior w:val="content"/>
        </w:behaviors>
        <w:guid w:val="{A15A9A0A-8A66-4303-8963-1EE0480A2EB3}"/>
      </w:docPartPr>
      <w:docPartBody>
        <w:p w:rsidR="006C6B4A" w:rsidRDefault="005B2F80">
          <w:pPr>
            <w:pStyle w:val="9BCAB634CD6C45DDB2DEF50E0F4BED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80"/>
    <w:rsid w:val="005B2F80"/>
    <w:rsid w:val="006C6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8230A950AB4F32817ACC374477E562">
    <w:name w:val="858230A950AB4F32817ACC374477E562"/>
  </w:style>
  <w:style w:type="paragraph" w:customStyle="1" w:styleId="73274CF598E8445C9DF3916099E996DF">
    <w:name w:val="73274CF598E8445C9DF3916099E996DF"/>
  </w:style>
  <w:style w:type="paragraph" w:customStyle="1" w:styleId="A620EB4F5601478988B53B165C497741">
    <w:name w:val="A620EB4F5601478988B53B165C497741"/>
  </w:style>
  <w:style w:type="character" w:styleId="PlaceholderText">
    <w:name w:val="Placeholder Text"/>
    <w:basedOn w:val="DefaultParagraphFont"/>
    <w:uiPriority w:val="99"/>
    <w:semiHidden/>
    <w:rsid w:val="005B2F80"/>
    <w:rPr>
      <w:color w:val="808080"/>
    </w:rPr>
  </w:style>
  <w:style w:type="paragraph" w:customStyle="1" w:styleId="9BCAB634CD6C45DDB2DEF50E0F4BED0B">
    <w:name w:val="9BCAB634CD6C45DDB2DEF50E0F4BED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7</Pages>
  <Words>1385</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Greene</dc:creator>
  <cp:keywords/>
  <dc:description/>
  <cp:lastModifiedBy>Seth Wright</cp:lastModifiedBy>
  <cp:revision>2</cp:revision>
  <cp:lastPrinted>2023-02-26T00:15:00Z</cp:lastPrinted>
  <dcterms:created xsi:type="dcterms:W3CDTF">2023-02-26T00:15:00Z</dcterms:created>
  <dcterms:modified xsi:type="dcterms:W3CDTF">2023-02-26T00:15:00Z</dcterms:modified>
</cp:coreProperties>
</file>