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56159D" w14:textId="77777777" w:rsidR="00FE067E" w:rsidRPr="00FC4604" w:rsidRDefault="003C6034" w:rsidP="00CC1F3B">
      <w:pPr>
        <w:pStyle w:val="TitlePageOrigin"/>
        <w:rPr>
          <w:color w:val="auto"/>
        </w:rPr>
      </w:pPr>
      <w:r w:rsidRPr="00FC4604">
        <w:rPr>
          <w:caps w:val="0"/>
          <w:color w:val="auto"/>
        </w:rPr>
        <w:t>WEST VIRGINIA LEGISLATURE</w:t>
      </w:r>
    </w:p>
    <w:p w14:paraId="2B880566" w14:textId="3684AAFF" w:rsidR="00CD36CF" w:rsidRPr="00FC4604" w:rsidRDefault="00CD36CF" w:rsidP="00CC1F3B">
      <w:pPr>
        <w:pStyle w:val="TitlePageSession"/>
        <w:rPr>
          <w:color w:val="auto"/>
        </w:rPr>
      </w:pPr>
      <w:r w:rsidRPr="00FC4604">
        <w:rPr>
          <w:color w:val="auto"/>
        </w:rPr>
        <w:t>20</w:t>
      </w:r>
      <w:r w:rsidR="00EC5E63" w:rsidRPr="00FC4604">
        <w:rPr>
          <w:color w:val="auto"/>
        </w:rPr>
        <w:t>2</w:t>
      </w:r>
      <w:r w:rsidR="00B71E6F" w:rsidRPr="00FC4604">
        <w:rPr>
          <w:color w:val="auto"/>
        </w:rPr>
        <w:t>3</w:t>
      </w:r>
      <w:r w:rsidRPr="00FC4604">
        <w:rPr>
          <w:color w:val="auto"/>
        </w:rPr>
        <w:t xml:space="preserve"> </w:t>
      </w:r>
      <w:r w:rsidR="003C6034" w:rsidRPr="00FC4604">
        <w:rPr>
          <w:caps w:val="0"/>
          <w:color w:val="auto"/>
        </w:rPr>
        <w:t>REGULAR SESSION</w:t>
      </w:r>
    </w:p>
    <w:p w14:paraId="1C43D9F9" w14:textId="77777777" w:rsidR="00CD36CF" w:rsidRPr="00FC4604" w:rsidRDefault="00CD587D" w:rsidP="00CC1F3B">
      <w:pPr>
        <w:pStyle w:val="TitlePageBillPrefix"/>
        <w:rPr>
          <w:color w:val="auto"/>
        </w:rPr>
      </w:pPr>
      <w:sdt>
        <w:sdtPr>
          <w:rPr>
            <w:color w:val="auto"/>
          </w:rPr>
          <w:tag w:val="IntroDate"/>
          <w:id w:val="-1236936958"/>
          <w:placeholder>
            <w:docPart w:val="04B598C49C61403C86FFFEA29F21FA00"/>
          </w:placeholder>
          <w:text/>
        </w:sdtPr>
        <w:sdtEndPr/>
        <w:sdtContent>
          <w:r w:rsidR="00AE48A0" w:rsidRPr="00FC4604">
            <w:rPr>
              <w:color w:val="auto"/>
            </w:rPr>
            <w:t>Introduced</w:t>
          </w:r>
        </w:sdtContent>
      </w:sdt>
    </w:p>
    <w:p w14:paraId="720DD69B" w14:textId="516F28D1" w:rsidR="00CD36CF" w:rsidRPr="00FC4604" w:rsidRDefault="00CD587D" w:rsidP="00CC1F3B">
      <w:pPr>
        <w:pStyle w:val="BillNumber"/>
        <w:rPr>
          <w:color w:val="auto"/>
        </w:rPr>
      </w:pPr>
      <w:sdt>
        <w:sdtPr>
          <w:rPr>
            <w:color w:val="auto"/>
          </w:rPr>
          <w:tag w:val="Chamber"/>
          <w:id w:val="893011969"/>
          <w:lock w:val="sdtLocked"/>
          <w:placeholder>
            <w:docPart w:val="475798A118164D99BFFCB2CEF98520A3"/>
          </w:placeholder>
          <w:dropDownList>
            <w:listItem w:displayText="House" w:value="House"/>
            <w:listItem w:displayText="Senate" w:value="Senate"/>
          </w:dropDownList>
        </w:sdtPr>
        <w:sdtEndPr/>
        <w:sdtContent>
          <w:r w:rsidR="00C33434" w:rsidRPr="00FC4604">
            <w:rPr>
              <w:color w:val="auto"/>
            </w:rPr>
            <w:t>House</w:t>
          </w:r>
        </w:sdtContent>
      </w:sdt>
      <w:r w:rsidR="00303684" w:rsidRPr="00FC4604">
        <w:rPr>
          <w:color w:val="auto"/>
        </w:rPr>
        <w:t xml:space="preserve"> </w:t>
      </w:r>
      <w:r w:rsidR="00CD36CF" w:rsidRPr="00FC4604">
        <w:rPr>
          <w:color w:val="auto"/>
        </w:rPr>
        <w:t xml:space="preserve">Bill </w:t>
      </w:r>
      <w:sdt>
        <w:sdtPr>
          <w:rPr>
            <w:color w:val="auto"/>
          </w:rPr>
          <w:tag w:val="BNum"/>
          <w:id w:val="1645317809"/>
          <w:lock w:val="sdtLocked"/>
          <w:placeholder>
            <w:docPart w:val="F1A540EB3CB44D779B9139D560498C50"/>
          </w:placeholder>
          <w:text/>
        </w:sdtPr>
        <w:sdtEndPr/>
        <w:sdtContent>
          <w:r w:rsidR="00816A11">
            <w:rPr>
              <w:color w:val="auto"/>
            </w:rPr>
            <w:t>2599</w:t>
          </w:r>
        </w:sdtContent>
      </w:sdt>
    </w:p>
    <w:p w14:paraId="17EEFE82" w14:textId="2E7C724D" w:rsidR="00CD36CF" w:rsidRPr="00FC4604" w:rsidRDefault="00CD36CF" w:rsidP="00CC1F3B">
      <w:pPr>
        <w:pStyle w:val="Sponsors"/>
        <w:rPr>
          <w:color w:val="auto"/>
        </w:rPr>
      </w:pPr>
      <w:r w:rsidRPr="00FC4604">
        <w:rPr>
          <w:color w:val="auto"/>
        </w:rPr>
        <w:t xml:space="preserve">By </w:t>
      </w:r>
      <w:sdt>
        <w:sdtPr>
          <w:rPr>
            <w:color w:val="auto"/>
          </w:rPr>
          <w:tag w:val="Sponsors"/>
          <w:id w:val="1589585889"/>
          <w:placeholder>
            <w:docPart w:val="C2B2DA62FBA64612A98FE25BF3FD84BE"/>
          </w:placeholder>
          <w:text w:multiLine="1"/>
        </w:sdtPr>
        <w:sdtEndPr/>
        <w:sdtContent>
          <w:r w:rsidR="00620ED7" w:rsidRPr="00FC4604">
            <w:rPr>
              <w:color w:val="auto"/>
            </w:rPr>
            <w:t>Delegate</w:t>
          </w:r>
          <w:r w:rsidR="00B05537">
            <w:rPr>
              <w:color w:val="auto"/>
            </w:rPr>
            <w:t>s</w:t>
          </w:r>
          <w:r w:rsidR="00620ED7" w:rsidRPr="00FC4604">
            <w:rPr>
              <w:color w:val="auto"/>
            </w:rPr>
            <w:t xml:space="preserve"> </w:t>
          </w:r>
          <w:r w:rsidR="00620ED7">
            <w:rPr>
              <w:color w:val="auto"/>
            </w:rPr>
            <w:t xml:space="preserve">Linville, Cannon, Keaton, Adkins, Chiarelli, Sheedy, Coop-Gonzalez, Barnhart, Clark and </w:t>
          </w:r>
          <w:r w:rsidR="00620ED7" w:rsidRPr="00346C59">
            <w:rPr>
              <w:color w:val="auto"/>
            </w:rPr>
            <w:t>Holstein</w:t>
          </w:r>
        </w:sdtContent>
      </w:sdt>
    </w:p>
    <w:p w14:paraId="7034507C" w14:textId="77777777" w:rsidR="00B01808" w:rsidRDefault="00CD36CF" w:rsidP="00CC1F3B">
      <w:pPr>
        <w:pStyle w:val="References"/>
        <w:rPr>
          <w:color w:val="auto"/>
        </w:rPr>
        <w:sectPr w:rsidR="00B01808" w:rsidSect="00404FBC">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FC4604">
        <w:rPr>
          <w:color w:val="auto"/>
        </w:rPr>
        <w:t>[</w:t>
      </w:r>
      <w:sdt>
        <w:sdtPr>
          <w:rPr>
            <w:color w:val="auto"/>
          </w:rPr>
          <w:tag w:val="References"/>
          <w:id w:val="-1043047873"/>
          <w:placeholder>
            <w:docPart w:val="44374541FCF447B2991C866286BAC5BC"/>
          </w:placeholder>
          <w:text w:multiLine="1"/>
        </w:sdtPr>
        <w:sdtEndPr/>
        <w:sdtContent>
          <w:r w:rsidR="00816A11">
            <w:rPr>
              <w:color w:val="auto"/>
            </w:rPr>
            <w:t>Introduced January 17, 2023; Referred to the Committee on Technology and Infrastructure then the Judiciary</w:t>
          </w:r>
        </w:sdtContent>
      </w:sdt>
      <w:r w:rsidRPr="00FC4604">
        <w:rPr>
          <w:color w:val="auto"/>
        </w:rPr>
        <w:t>]</w:t>
      </w:r>
    </w:p>
    <w:p w14:paraId="7CAF59DA" w14:textId="11878B7F" w:rsidR="00303684" w:rsidRPr="00FC4604" w:rsidRDefault="0000526A" w:rsidP="000431E8">
      <w:pPr>
        <w:pStyle w:val="TitleSection"/>
        <w:rPr>
          <w:color w:val="auto"/>
        </w:rPr>
      </w:pPr>
      <w:r w:rsidRPr="00FC4604">
        <w:rPr>
          <w:color w:val="auto"/>
        </w:rPr>
        <w:lastRenderedPageBreak/>
        <w:t>A BILL</w:t>
      </w:r>
      <w:r w:rsidR="001354B0" w:rsidRPr="00FC4604">
        <w:rPr>
          <w:rFonts w:cs="Arial"/>
          <w:color w:val="auto"/>
        </w:rPr>
        <w:t xml:space="preserve"> to amend the Code of the West Virginia, 1931, as amended</w:t>
      </w:r>
      <w:r w:rsidR="00DB3214" w:rsidRPr="00FC4604">
        <w:rPr>
          <w:rFonts w:cs="Arial"/>
          <w:color w:val="auto"/>
        </w:rPr>
        <w:t>,</w:t>
      </w:r>
      <w:r w:rsidR="001354B0" w:rsidRPr="00FC4604">
        <w:rPr>
          <w:rFonts w:cs="Arial"/>
          <w:color w:val="auto"/>
        </w:rPr>
        <w:t xml:space="preserve"> by adding thereto a new section, designated §31G-4-2a</w:t>
      </w:r>
      <w:r w:rsidR="00C544F0" w:rsidRPr="00FC4604">
        <w:rPr>
          <w:rFonts w:cs="Arial"/>
          <w:color w:val="auto"/>
        </w:rPr>
        <w:t>,</w:t>
      </w:r>
      <w:r w:rsidR="001354B0" w:rsidRPr="00FC4604">
        <w:rPr>
          <w:rFonts w:cs="Arial"/>
          <w:color w:val="auto"/>
        </w:rPr>
        <w:t xml:space="preserve"> </w:t>
      </w:r>
      <w:bookmarkStart w:id="0" w:name="_Hlk122000455"/>
      <w:r w:rsidR="001354B0" w:rsidRPr="00FC4604">
        <w:rPr>
          <w:rFonts w:cs="Arial"/>
          <w:color w:val="auto"/>
        </w:rPr>
        <w:t>relating to creating the utility pole rights</w:t>
      </w:r>
      <w:r w:rsidR="000E6F19" w:rsidRPr="00FC4604">
        <w:rPr>
          <w:rFonts w:cs="Arial"/>
          <w:color w:val="auto"/>
        </w:rPr>
        <w:t>-</w:t>
      </w:r>
      <w:r w:rsidR="001354B0" w:rsidRPr="00FC4604">
        <w:rPr>
          <w:rFonts w:cs="Arial"/>
          <w:color w:val="auto"/>
        </w:rPr>
        <w:t>of</w:t>
      </w:r>
      <w:r w:rsidR="000E6F19" w:rsidRPr="00FC4604">
        <w:rPr>
          <w:rFonts w:cs="Arial"/>
          <w:color w:val="auto"/>
        </w:rPr>
        <w:t>-</w:t>
      </w:r>
      <w:r w:rsidR="001354B0" w:rsidRPr="00FC4604">
        <w:rPr>
          <w:rFonts w:cs="Arial"/>
          <w:color w:val="auto"/>
        </w:rPr>
        <w:t>way and easement mapping initiative</w:t>
      </w:r>
      <w:bookmarkEnd w:id="0"/>
      <w:r w:rsidR="00FE7C09" w:rsidRPr="00FC4604">
        <w:rPr>
          <w:rFonts w:cs="Arial"/>
          <w:color w:val="auto"/>
        </w:rPr>
        <w:t>; requiring pole owners to provide information to the Department of Economic Development</w:t>
      </w:r>
      <w:r w:rsidR="00107A43" w:rsidRPr="00FC4604">
        <w:rPr>
          <w:rFonts w:cs="Arial"/>
          <w:color w:val="auto"/>
        </w:rPr>
        <w:t xml:space="preserve"> to map the poles</w:t>
      </w:r>
      <w:r w:rsidR="00FE7C09" w:rsidRPr="00FC4604">
        <w:rPr>
          <w:rFonts w:cs="Arial"/>
          <w:color w:val="auto"/>
        </w:rPr>
        <w:t>;</w:t>
      </w:r>
      <w:r w:rsidR="00107A43" w:rsidRPr="00FC4604">
        <w:rPr>
          <w:rFonts w:cs="Arial"/>
          <w:color w:val="auto"/>
        </w:rPr>
        <w:t xml:space="preserve"> </w:t>
      </w:r>
      <w:r w:rsidR="00F539BB" w:rsidRPr="00FC4604">
        <w:rPr>
          <w:rFonts w:cs="Arial"/>
          <w:color w:val="auto"/>
        </w:rPr>
        <w:t>requiring the Department of Economic Development to</w:t>
      </w:r>
      <w:r w:rsidR="00107A43" w:rsidRPr="00FC4604">
        <w:rPr>
          <w:rFonts w:cs="Arial"/>
          <w:color w:val="auto"/>
        </w:rPr>
        <w:t xml:space="preserve"> create maps with specific information about the poles; requiring confidentiality of information about electrical facilities connected to poles; allowing the Department of Economic Development to provide information to parties who demonstrate the need for the information to determine feasibility of projects; requiring confidentiality agreement of any requestor of the informatio</w:t>
      </w:r>
      <w:r w:rsidR="00E7154F" w:rsidRPr="00FC4604">
        <w:rPr>
          <w:rFonts w:cs="Arial"/>
          <w:color w:val="auto"/>
        </w:rPr>
        <w:t>n; and providing exception to reporting if pole owner provides information directly to telecommunications entity.</w:t>
      </w:r>
    </w:p>
    <w:p w14:paraId="6E16E845" w14:textId="77777777" w:rsidR="00303684" w:rsidRPr="00FC4604" w:rsidRDefault="00303684" w:rsidP="000431E8">
      <w:pPr>
        <w:pStyle w:val="EnactingClause"/>
        <w:rPr>
          <w:color w:val="auto"/>
        </w:rPr>
      </w:pPr>
      <w:r w:rsidRPr="00FC4604">
        <w:rPr>
          <w:color w:val="auto"/>
        </w:rPr>
        <w:t>Be it enacted by the Legislature of West Virginia:</w:t>
      </w:r>
    </w:p>
    <w:p w14:paraId="7FD98471" w14:textId="77777777" w:rsidR="003C6034" w:rsidRPr="00FC4604" w:rsidRDefault="003C6034" w:rsidP="000431E8">
      <w:pPr>
        <w:pStyle w:val="EnactingClause"/>
        <w:rPr>
          <w:color w:val="auto"/>
        </w:rPr>
        <w:sectPr w:rsidR="003C6034" w:rsidRPr="00FC4604" w:rsidSect="00B01808">
          <w:pgSz w:w="12240" w:h="15840" w:code="1"/>
          <w:pgMar w:top="1440" w:right="1440" w:bottom="1440" w:left="1440" w:header="720" w:footer="720" w:gutter="0"/>
          <w:lnNumType w:countBy="1" w:restart="newSection"/>
          <w:pgNumType w:start="0"/>
          <w:cols w:space="720"/>
          <w:titlePg/>
          <w:docGrid w:linePitch="360"/>
        </w:sectPr>
      </w:pPr>
    </w:p>
    <w:p w14:paraId="7C2C5F3D" w14:textId="77777777" w:rsidR="001354B0" w:rsidRPr="00FC4604" w:rsidRDefault="001354B0" w:rsidP="000431E8">
      <w:pPr>
        <w:pStyle w:val="ArticleHeading"/>
        <w:widowControl/>
        <w:rPr>
          <w:color w:val="auto"/>
        </w:rPr>
      </w:pPr>
      <w:r w:rsidRPr="00FC4604">
        <w:rPr>
          <w:color w:val="auto"/>
        </w:rPr>
        <w:t>article 4. make-ready pole access.</w:t>
      </w:r>
    </w:p>
    <w:p w14:paraId="274C305B" w14:textId="60CF2383" w:rsidR="001354B0" w:rsidRPr="00FC4604" w:rsidRDefault="001354B0" w:rsidP="000431E8">
      <w:pPr>
        <w:pStyle w:val="SectionHeading"/>
        <w:widowControl/>
        <w:rPr>
          <w:color w:val="auto"/>
          <w:u w:val="single"/>
        </w:rPr>
      </w:pPr>
      <w:r w:rsidRPr="00FC4604">
        <w:rPr>
          <w:color w:val="auto"/>
          <w:u w:val="single"/>
        </w:rPr>
        <w:t>§31G-4-2a. Utility Pole Rights</w:t>
      </w:r>
      <w:r w:rsidR="000E6F19" w:rsidRPr="00FC4604">
        <w:rPr>
          <w:color w:val="auto"/>
          <w:u w:val="single"/>
        </w:rPr>
        <w:t>-</w:t>
      </w:r>
      <w:r w:rsidRPr="00FC4604">
        <w:rPr>
          <w:color w:val="auto"/>
          <w:u w:val="single"/>
        </w:rPr>
        <w:t>of</w:t>
      </w:r>
      <w:r w:rsidR="000E6F19" w:rsidRPr="00FC4604">
        <w:rPr>
          <w:color w:val="auto"/>
          <w:u w:val="single"/>
        </w:rPr>
        <w:t>-</w:t>
      </w:r>
      <w:r w:rsidRPr="00FC4604">
        <w:rPr>
          <w:color w:val="auto"/>
          <w:u w:val="single"/>
        </w:rPr>
        <w:t>Way and Easement Mapping Initiative</w:t>
      </w:r>
      <w:r w:rsidR="00963C43" w:rsidRPr="00FC4604">
        <w:rPr>
          <w:color w:val="auto"/>
          <w:u w:val="single"/>
        </w:rPr>
        <w:t>.</w:t>
      </w:r>
    </w:p>
    <w:p w14:paraId="30E7DB5E" w14:textId="5972BB25" w:rsidR="001354B0" w:rsidRPr="00FC4604" w:rsidRDefault="001354B0" w:rsidP="000431E8">
      <w:pPr>
        <w:pStyle w:val="SectionBody"/>
        <w:widowControl/>
        <w:rPr>
          <w:color w:val="auto"/>
          <w:u w:val="single"/>
        </w:rPr>
      </w:pPr>
      <w:r w:rsidRPr="00FC4604">
        <w:rPr>
          <w:color w:val="auto"/>
          <w:u w:val="single"/>
        </w:rPr>
        <w:t xml:space="preserve">(a) Beginning July 1, 2023, every </w:t>
      </w:r>
      <w:r w:rsidR="00C544F0" w:rsidRPr="00FC4604">
        <w:rPr>
          <w:color w:val="auto"/>
          <w:u w:val="single"/>
        </w:rPr>
        <w:t>p</w:t>
      </w:r>
      <w:r w:rsidRPr="00FC4604">
        <w:rPr>
          <w:color w:val="auto"/>
          <w:u w:val="single"/>
        </w:rPr>
        <w:t xml:space="preserve">ole </w:t>
      </w:r>
      <w:r w:rsidR="00C544F0" w:rsidRPr="00FC4604">
        <w:rPr>
          <w:color w:val="auto"/>
          <w:u w:val="single"/>
        </w:rPr>
        <w:t>o</w:t>
      </w:r>
      <w:r w:rsidRPr="00FC4604">
        <w:rPr>
          <w:color w:val="auto"/>
          <w:u w:val="single"/>
        </w:rPr>
        <w:t xml:space="preserve">wner must furnish to the Department of Economic Development, in a timely manner, all information which they have required to be furnished by </w:t>
      </w:r>
      <w:r w:rsidR="00C544F0" w:rsidRPr="00FC4604">
        <w:rPr>
          <w:color w:val="auto"/>
          <w:u w:val="single"/>
        </w:rPr>
        <w:t>a</w:t>
      </w:r>
      <w:r w:rsidRPr="00FC4604">
        <w:rPr>
          <w:color w:val="auto"/>
          <w:u w:val="single"/>
        </w:rPr>
        <w:t>ttachers since January 1, 2018, or from such time as necessary and available, to accurately map the locations, class, number of attachments, weight, and such other information as the Department of Economic Development deems necessary to accurately map and present the data, including</w:t>
      </w:r>
      <w:r w:rsidR="0026419E" w:rsidRPr="00FC4604">
        <w:rPr>
          <w:color w:val="auto"/>
          <w:u w:val="single"/>
        </w:rPr>
        <w:t>,</w:t>
      </w:r>
      <w:r w:rsidRPr="00FC4604">
        <w:rPr>
          <w:color w:val="auto"/>
          <w:u w:val="single"/>
        </w:rPr>
        <w:t xml:space="preserve"> but not limited to</w:t>
      </w:r>
      <w:r w:rsidR="0026419E" w:rsidRPr="00FC4604">
        <w:rPr>
          <w:color w:val="auto"/>
          <w:u w:val="single"/>
        </w:rPr>
        <w:t>,</w:t>
      </w:r>
      <w:r w:rsidRPr="00FC4604">
        <w:rPr>
          <w:color w:val="auto"/>
          <w:u w:val="single"/>
        </w:rPr>
        <w:t xml:space="preserve"> all engineering reports or other documentation.</w:t>
      </w:r>
    </w:p>
    <w:p w14:paraId="49D7637D" w14:textId="77777777" w:rsidR="001354B0" w:rsidRPr="00FC4604" w:rsidRDefault="001354B0" w:rsidP="000431E8">
      <w:pPr>
        <w:pStyle w:val="SectionBody"/>
        <w:widowControl/>
        <w:rPr>
          <w:color w:val="auto"/>
          <w:u w:val="single"/>
        </w:rPr>
      </w:pPr>
      <w:r w:rsidRPr="00FC4604">
        <w:rPr>
          <w:color w:val="auto"/>
          <w:u w:val="single"/>
        </w:rPr>
        <w:t>(b) The Department of Economic Development is hereby required to utilize this information to produce a map, which is to include information, where available, delineating the following:</w:t>
      </w:r>
    </w:p>
    <w:p w14:paraId="6710910B" w14:textId="15C6AC23" w:rsidR="001354B0" w:rsidRPr="00FC4604" w:rsidRDefault="001354B0" w:rsidP="000431E8">
      <w:pPr>
        <w:pStyle w:val="SectionBody"/>
        <w:widowControl/>
        <w:rPr>
          <w:color w:val="auto"/>
          <w:u w:val="single"/>
        </w:rPr>
      </w:pPr>
      <w:r w:rsidRPr="00FC4604">
        <w:rPr>
          <w:color w:val="auto"/>
          <w:u w:val="single"/>
        </w:rPr>
        <w:t xml:space="preserve">(1) </w:t>
      </w:r>
      <w:r w:rsidR="00C544F0" w:rsidRPr="00FC4604">
        <w:rPr>
          <w:color w:val="auto"/>
          <w:u w:val="single"/>
        </w:rPr>
        <w:t>C</w:t>
      </w:r>
      <w:r w:rsidRPr="00FC4604">
        <w:rPr>
          <w:color w:val="auto"/>
          <w:u w:val="single"/>
        </w:rPr>
        <w:t>lass of poles;</w:t>
      </w:r>
    </w:p>
    <w:p w14:paraId="01993CA6" w14:textId="1ABD5218" w:rsidR="001354B0" w:rsidRPr="00FC4604" w:rsidRDefault="001354B0" w:rsidP="000431E8">
      <w:pPr>
        <w:pStyle w:val="SectionBody"/>
        <w:widowControl/>
        <w:rPr>
          <w:color w:val="auto"/>
          <w:u w:val="single"/>
        </w:rPr>
      </w:pPr>
      <w:r w:rsidRPr="00FC4604">
        <w:rPr>
          <w:color w:val="auto"/>
          <w:u w:val="single"/>
        </w:rPr>
        <w:t xml:space="preserve">(2) </w:t>
      </w:r>
      <w:r w:rsidR="00C544F0" w:rsidRPr="00FC4604">
        <w:rPr>
          <w:color w:val="auto"/>
          <w:u w:val="single"/>
        </w:rPr>
        <w:t>A</w:t>
      </w:r>
      <w:r w:rsidRPr="00FC4604">
        <w:rPr>
          <w:color w:val="auto"/>
          <w:u w:val="single"/>
        </w:rPr>
        <w:t xml:space="preserve">ge of utility poles, </w:t>
      </w:r>
    </w:p>
    <w:p w14:paraId="6EB86420" w14:textId="6FB73C7D" w:rsidR="001354B0" w:rsidRPr="00FC4604" w:rsidRDefault="001354B0" w:rsidP="000431E8">
      <w:pPr>
        <w:pStyle w:val="SectionBody"/>
        <w:widowControl/>
        <w:rPr>
          <w:color w:val="auto"/>
          <w:u w:val="single"/>
        </w:rPr>
      </w:pPr>
      <w:r w:rsidRPr="00FC4604">
        <w:rPr>
          <w:color w:val="auto"/>
          <w:u w:val="single"/>
        </w:rPr>
        <w:t xml:space="preserve">(3) </w:t>
      </w:r>
      <w:r w:rsidR="00C544F0" w:rsidRPr="00FC4604">
        <w:rPr>
          <w:color w:val="auto"/>
          <w:u w:val="single"/>
        </w:rPr>
        <w:t>D</w:t>
      </w:r>
      <w:r w:rsidRPr="00FC4604">
        <w:rPr>
          <w:color w:val="auto"/>
          <w:u w:val="single"/>
        </w:rPr>
        <w:t xml:space="preserve">istance between poles, </w:t>
      </w:r>
    </w:p>
    <w:p w14:paraId="32E605D4" w14:textId="60C595F1" w:rsidR="001354B0" w:rsidRPr="00FC4604" w:rsidRDefault="001354B0" w:rsidP="000431E8">
      <w:pPr>
        <w:pStyle w:val="SectionBody"/>
        <w:widowControl/>
        <w:rPr>
          <w:color w:val="auto"/>
          <w:u w:val="single"/>
        </w:rPr>
      </w:pPr>
      <w:r w:rsidRPr="00FC4604">
        <w:rPr>
          <w:color w:val="auto"/>
          <w:u w:val="single"/>
        </w:rPr>
        <w:t xml:space="preserve">(4) </w:t>
      </w:r>
      <w:r w:rsidR="00C544F0" w:rsidRPr="00FC4604">
        <w:rPr>
          <w:color w:val="auto"/>
          <w:u w:val="single"/>
        </w:rPr>
        <w:t>W</w:t>
      </w:r>
      <w:r w:rsidRPr="00FC4604">
        <w:rPr>
          <w:color w:val="auto"/>
          <w:u w:val="single"/>
        </w:rPr>
        <w:t xml:space="preserve">eight between those spans; and </w:t>
      </w:r>
    </w:p>
    <w:p w14:paraId="3D7A721A" w14:textId="0A4AC8EB" w:rsidR="001354B0" w:rsidRPr="00FC4604" w:rsidRDefault="001354B0" w:rsidP="000431E8">
      <w:pPr>
        <w:pStyle w:val="SectionBody"/>
        <w:widowControl/>
        <w:rPr>
          <w:color w:val="auto"/>
          <w:u w:val="single"/>
        </w:rPr>
      </w:pPr>
      <w:r w:rsidRPr="00FC4604">
        <w:rPr>
          <w:color w:val="auto"/>
          <w:u w:val="single"/>
        </w:rPr>
        <w:t xml:space="preserve">(5) </w:t>
      </w:r>
      <w:r w:rsidR="00C544F0" w:rsidRPr="00FC4604">
        <w:rPr>
          <w:color w:val="auto"/>
          <w:u w:val="single"/>
        </w:rPr>
        <w:t>W</w:t>
      </w:r>
      <w:r w:rsidRPr="00FC4604">
        <w:rPr>
          <w:color w:val="auto"/>
          <w:u w:val="single"/>
        </w:rPr>
        <w:t xml:space="preserve">hat is attached in the communications space on those poles. </w:t>
      </w:r>
    </w:p>
    <w:p w14:paraId="1D78325A" w14:textId="36405213" w:rsidR="001354B0" w:rsidRPr="00FC4604" w:rsidRDefault="001354B0" w:rsidP="000431E8">
      <w:pPr>
        <w:pStyle w:val="SectionBody"/>
        <w:widowControl/>
        <w:rPr>
          <w:color w:val="auto"/>
          <w:u w:val="single"/>
        </w:rPr>
      </w:pPr>
      <w:r w:rsidRPr="00FC4604">
        <w:rPr>
          <w:color w:val="auto"/>
          <w:u w:val="single"/>
        </w:rPr>
        <w:lastRenderedPageBreak/>
        <w:t xml:space="preserve">(c) A </w:t>
      </w:r>
      <w:r w:rsidR="00C544F0" w:rsidRPr="00FC4604">
        <w:rPr>
          <w:color w:val="auto"/>
          <w:u w:val="single"/>
        </w:rPr>
        <w:t>p</w:t>
      </w:r>
      <w:r w:rsidRPr="00FC4604">
        <w:rPr>
          <w:color w:val="auto"/>
          <w:u w:val="single"/>
        </w:rPr>
        <w:t xml:space="preserve">ole </w:t>
      </w:r>
      <w:r w:rsidR="00C544F0" w:rsidRPr="00FC4604">
        <w:rPr>
          <w:color w:val="auto"/>
          <w:u w:val="single"/>
        </w:rPr>
        <w:t>o</w:t>
      </w:r>
      <w:r w:rsidRPr="00FC4604">
        <w:rPr>
          <w:color w:val="auto"/>
          <w:u w:val="single"/>
        </w:rPr>
        <w:t>wner shall not be required to disclose the details of any electrical facilities attached to the utility pole and the Department of Economic Development shall not publish information related there to, except any information in the aggregate for that pole or the spans between multiple poles related to weight thereon.</w:t>
      </w:r>
    </w:p>
    <w:p w14:paraId="2730778B" w14:textId="17151E29" w:rsidR="001354B0" w:rsidRPr="00FC4604" w:rsidRDefault="001354B0" w:rsidP="000431E8">
      <w:pPr>
        <w:pStyle w:val="SectionBody"/>
        <w:widowControl/>
        <w:rPr>
          <w:color w:val="auto"/>
          <w:u w:val="single"/>
        </w:rPr>
      </w:pPr>
      <w:r w:rsidRPr="00FC4604">
        <w:rPr>
          <w:color w:val="auto"/>
          <w:u w:val="single"/>
        </w:rPr>
        <w:t xml:space="preserve">(d) This map is to be made available by the Department of Economic Development at no cost to afford potential </w:t>
      </w:r>
      <w:r w:rsidR="00C544F0" w:rsidRPr="00FC4604">
        <w:rPr>
          <w:color w:val="auto"/>
          <w:u w:val="single"/>
        </w:rPr>
        <w:t>a</w:t>
      </w:r>
      <w:r w:rsidRPr="00FC4604">
        <w:rPr>
          <w:color w:val="auto"/>
          <w:u w:val="single"/>
        </w:rPr>
        <w:t>ttachers considering projects to quickly gain information to determine feasibility of a project. The Department of Economic Development shall require a confidentiality or nondisclosure agreement to access any data mapped relating to the Utility Pole Rights</w:t>
      </w:r>
      <w:r w:rsidR="000E6F19" w:rsidRPr="00FC4604">
        <w:rPr>
          <w:color w:val="auto"/>
          <w:u w:val="single"/>
        </w:rPr>
        <w:t>-</w:t>
      </w:r>
      <w:r w:rsidRPr="00FC4604">
        <w:rPr>
          <w:color w:val="auto"/>
          <w:u w:val="single"/>
        </w:rPr>
        <w:t>of</w:t>
      </w:r>
      <w:r w:rsidR="000E6F19" w:rsidRPr="00FC4604">
        <w:rPr>
          <w:color w:val="auto"/>
          <w:u w:val="single"/>
        </w:rPr>
        <w:t>-</w:t>
      </w:r>
      <w:r w:rsidRPr="00FC4604">
        <w:rPr>
          <w:color w:val="auto"/>
          <w:u w:val="single"/>
        </w:rPr>
        <w:t xml:space="preserve">Way and Easement Mapping Initiative. The Department of Economic Development shall limit access to such maps to only those persons or entities interested in or engaging in the installation of telecommunications facilities, their vendors, engineers, consultants, or other persons a potential </w:t>
      </w:r>
      <w:r w:rsidR="00FE7C09" w:rsidRPr="00FC4604">
        <w:rPr>
          <w:color w:val="auto"/>
          <w:u w:val="single"/>
        </w:rPr>
        <w:t>a</w:t>
      </w:r>
      <w:r w:rsidRPr="00FC4604">
        <w:rPr>
          <w:color w:val="auto"/>
          <w:u w:val="single"/>
        </w:rPr>
        <w:t>ttacher reasonably needs to review such information.</w:t>
      </w:r>
    </w:p>
    <w:p w14:paraId="0966E8F7" w14:textId="1444604D" w:rsidR="001354B0" w:rsidRPr="00FC4604" w:rsidRDefault="001354B0" w:rsidP="000431E8">
      <w:pPr>
        <w:pStyle w:val="SectionBody"/>
        <w:widowControl/>
        <w:rPr>
          <w:color w:val="auto"/>
          <w:u w:val="single"/>
        </w:rPr>
      </w:pPr>
      <w:bookmarkStart w:id="1" w:name="_Hlk122002651"/>
      <w:r w:rsidRPr="00FC4604">
        <w:rPr>
          <w:color w:val="auto"/>
          <w:u w:val="single"/>
        </w:rPr>
        <w:t xml:space="preserve">(e) If a pole owner furnishes to a requesting telecommunications entity who has requested to the </w:t>
      </w:r>
      <w:r w:rsidR="00963C43" w:rsidRPr="00FC4604">
        <w:rPr>
          <w:color w:val="auto"/>
          <w:u w:val="single"/>
        </w:rPr>
        <w:t>p</w:t>
      </w:r>
      <w:r w:rsidRPr="00FC4604">
        <w:rPr>
          <w:color w:val="auto"/>
          <w:u w:val="single"/>
        </w:rPr>
        <w:t xml:space="preserve">ole </w:t>
      </w:r>
      <w:r w:rsidR="00963C43" w:rsidRPr="00FC4604">
        <w:rPr>
          <w:color w:val="auto"/>
          <w:u w:val="single"/>
        </w:rPr>
        <w:t>o</w:t>
      </w:r>
      <w:r w:rsidRPr="00FC4604">
        <w:rPr>
          <w:color w:val="auto"/>
          <w:u w:val="single"/>
        </w:rPr>
        <w:t>wner to potentially attach to its poles</w:t>
      </w:r>
      <w:r w:rsidR="00FC4604" w:rsidRPr="00FC4604">
        <w:rPr>
          <w:color w:val="auto"/>
          <w:u w:val="single"/>
        </w:rPr>
        <w:t>:</w:t>
      </w:r>
      <w:r w:rsidRPr="00FC4604">
        <w:rPr>
          <w:color w:val="auto"/>
          <w:u w:val="single"/>
        </w:rPr>
        <w:t xml:space="preserve"> </w:t>
      </w:r>
    </w:p>
    <w:p w14:paraId="4C03FA8F" w14:textId="5ACAC35F" w:rsidR="001354B0" w:rsidRPr="00FC4604" w:rsidRDefault="001354B0" w:rsidP="000431E8">
      <w:pPr>
        <w:pStyle w:val="SectionBody"/>
        <w:widowControl/>
        <w:rPr>
          <w:color w:val="auto"/>
          <w:u w:val="single"/>
        </w:rPr>
      </w:pPr>
      <w:r w:rsidRPr="00FC4604">
        <w:rPr>
          <w:color w:val="auto"/>
          <w:u w:val="single"/>
        </w:rPr>
        <w:t xml:space="preserve">(1) </w:t>
      </w:r>
      <w:r w:rsidR="00FE7C09" w:rsidRPr="00FC4604">
        <w:rPr>
          <w:color w:val="auto"/>
          <w:u w:val="single"/>
        </w:rPr>
        <w:t>T</w:t>
      </w:r>
      <w:r w:rsidRPr="00FC4604">
        <w:rPr>
          <w:color w:val="auto"/>
          <w:u w:val="single"/>
        </w:rPr>
        <w:t xml:space="preserve">he latitude and longitude of all poles within the requested geographic area, </w:t>
      </w:r>
    </w:p>
    <w:p w14:paraId="4FB02DF1" w14:textId="563A0F9F" w:rsidR="001354B0" w:rsidRPr="00FC4604" w:rsidRDefault="001354B0" w:rsidP="000431E8">
      <w:pPr>
        <w:pStyle w:val="SectionBody"/>
        <w:widowControl/>
        <w:rPr>
          <w:color w:val="auto"/>
          <w:u w:val="single"/>
        </w:rPr>
      </w:pPr>
      <w:r w:rsidRPr="00FC4604">
        <w:rPr>
          <w:color w:val="auto"/>
          <w:u w:val="single"/>
        </w:rPr>
        <w:t xml:space="preserve">(2) </w:t>
      </w:r>
      <w:r w:rsidR="00FE7C09" w:rsidRPr="00FC4604">
        <w:rPr>
          <w:color w:val="auto"/>
          <w:u w:val="single"/>
        </w:rPr>
        <w:t>I</w:t>
      </w:r>
      <w:r w:rsidRPr="00FC4604">
        <w:rPr>
          <w:color w:val="auto"/>
          <w:u w:val="single"/>
        </w:rPr>
        <w:t xml:space="preserve">n an electronic file or other format,  </w:t>
      </w:r>
    </w:p>
    <w:p w14:paraId="34DF6944" w14:textId="12C3148D" w:rsidR="001354B0" w:rsidRPr="00FC4604" w:rsidRDefault="001354B0" w:rsidP="000431E8">
      <w:pPr>
        <w:pStyle w:val="SectionBody"/>
        <w:widowControl/>
        <w:rPr>
          <w:color w:val="auto"/>
          <w:u w:val="single"/>
        </w:rPr>
      </w:pPr>
      <w:r w:rsidRPr="00FC4604">
        <w:rPr>
          <w:color w:val="auto"/>
          <w:u w:val="single"/>
        </w:rPr>
        <w:t xml:space="preserve">(3) </w:t>
      </w:r>
      <w:r w:rsidR="00FE7C09" w:rsidRPr="00FC4604">
        <w:rPr>
          <w:color w:val="auto"/>
          <w:u w:val="single"/>
        </w:rPr>
        <w:t>A</w:t>
      </w:r>
      <w:r w:rsidRPr="00FC4604">
        <w:rPr>
          <w:color w:val="auto"/>
          <w:u w:val="single"/>
        </w:rPr>
        <w:t>t no cost; and</w:t>
      </w:r>
    </w:p>
    <w:p w14:paraId="79D63310" w14:textId="54509316" w:rsidR="001354B0" w:rsidRPr="00FC4604" w:rsidRDefault="001354B0" w:rsidP="000431E8">
      <w:pPr>
        <w:pStyle w:val="SectionBody"/>
        <w:widowControl/>
        <w:rPr>
          <w:color w:val="auto"/>
          <w:u w:val="single"/>
        </w:rPr>
      </w:pPr>
      <w:r w:rsidRPr="00FC4604">
        <w:rPr>
          <w:color w:val="auto"/>
          <w:u w:val="single"/>
        </w:rPr>
        <w:t xml:space="preserve">(4) </w:t>
      </w:r>
      <w:r w:rsidR="00FE7C09" w:rsidRPr="00FC4604">
        <w:rPr>
          <w:color w:val="auto"/>
          <w:u w:val="single"/>
        </w:rPr>
        <w:t>O</w:t>
      </w:r>
      <w:r w:rsidRPr="00FC4604">
        <w:rPr>
          <w:color w:val="auto"/>
          <w:u w:val="single"/>
        </w:rPr>
        <w:t xml:space="preserve">nce a nondisclosure agreement is entered into between pole owner and the requesting telecommunications entity.  The information thus provided by the pole owners can then be used by the requesting entity to produce a map.  </w:t>
      </w:r>
    </w:p>
    <w:bookmarkEnd w:id="1"/>
    <w:p w14:paraId="56BADA1C" w14:textId="1F184F63" w:rsidR="008736AA" w:rsidRPr="00FC4604" w:rsidRDefault="00FE7C09" w:rsidP="000431E8">
      <w:pPr>
        <w:pStyle w:val="SectionBody"/>
        <w:widowControl/>
        <w:rPr>
          <w:color w:val="auto"/>
          <w:u w:val="single"/>
        </w:rPr>
      </w:pPr>
      <w:r w:rsidRPr="00FC4604">
        <w:rPr>
          <w:color w:val="auto"/>
          <w:u w:val="single"/>
        </w:rPr>
        <w:t xml:space="preserve">(f) </w:t>
      </w:r>
      <w:r w:rsidR="001354B0" w:rsidRPr="00FC4604">
        <w:rPr>
          <w:color w:val="auto"/>
          <w:u w:val="single"/>
        </w:rPr>
        <w:t xml:space="preserve">If a pole owner certifies in a sworn affidavit to the Department of Economic Development that the owner has produced and made available to </w:t>
      </w:r>
      <w:r w:rsidRPr="00FC4604">
        <w:rPr>
          <w:color w:val="auto"/>
          <w:u w:val="single"/>
        </w:rPr>
        <w:t>a</w:t>
      </w:r>
      <w:r w:rsidR="001354B0" w:rsidRPr="00FC4604">
        <w:rPr>
          <w:color w:val="auto"/>
          <w:u w:val="single"/>
        </w:rPr>
        <w:t xml:space="preserve">ttachers such a map as described in this section with at least the same information included and without cost to access, then the pole owner shall not be required to share this information with the state and the </w:t>
      </w:r>
      <w:r w:rsidRPr="00FC4604">
        <w:rPr>
          <w:color w:val="auto"/>
          <w:u w:val="single"/>
        </w:rPr>
        <w:t>d</w:t>
      </w:r>
      <w:r w:rsidR="001354B0" w:rsidRPr="00FC4604">
        <w:rPr>
          <w:color w:val="auto"/>
          <w:u w:val="single"/>
        </w:rPr>
        <w:t xml:space="preserve">epartment shall not be required to map those utility poles. The Department of Economic Development shall review any such map a pole owner claims meets these requirements annually, and if the map produced </w:t>
      </w:r>
      <w:r w:rsidR="001354B0" w:rsidRPr="00FC4604">
        <w:rPr>
          <w:color w:val="auto"/>
          <w:u w:val="single"/>
        </w:rPr>
        <w:lastRenderedPageBreak/>
        <w:t>by the pole owner is materially deficient and has not met the requirements set</w:t>
      </w:r>
      <w:r w:rsidR="00C544F0" w:rsidRPr="00FC4604">
        <w:rPr>
          <w:color w:val="auto"/>
          <w:u w:val="single"/>
        </w:rPr>
        <w:t xml:space="preserve"> </w:t>
      </w:r>
      <w:r w:rsidR="001354B0" w:rsidRPr="00FC4604">
        <w:rPr>
          <w:color w:val="auto"/>
          <w:u w:val="single"/>
        </w:rPr>
        <w:t xml:space="preserve">forth herein, the pole owner will once again be required to provide the foregoing information to the </w:t>
      </w:r>
      <w:r w:rsidR="00C544F0" w:rsidRPr="00FC4604">
        <w:rPr>
          <w:color w:val="auto"/>
          <w:u w:val="single"/>
        </w:rPr>
        <w:t>d</w:t>
      </w:r>
      <w:r w:rsidR="001354B0" w:rsidRPr="00FC4604">
        <w:rPr>
          <w:color w:val="auto"/>
          <w:u w:val="single"/>
        </w:rPr>
        <w:t>epartment to be mapped.</w:t>
      </w:r>
    </w:p>
    <w:p w14:paraId="594E5623" w14:textId="77777777" w:rsidR="00C33014" w:rsidRPr="00FC4604" w:rsidRDefault="00C33014" w:rsidP="000431E8">
      <w:pPr>
        <w:pStyle w:val="Note"/>
        <w:widowControl/>
        <w:rPr>
          <w:color w:val="auto"/>
        </w:rPr>
      </w:pPr>
    </w:p>
    <w:p w14:paraId="2D4B611F" w14:textId="43769A70" w:rsidR="006865E9" w:rsidRPr="00FC4604" w:rsidRDefault="00CF1DCA" w:rsidP="000431E8">
      <w:pPr>
        <w:pStyle w:val="Note"/>
        <w:widowControl/>
        <w:rPr>
          <w:color w:val="auto"/>
        </w:rPr>
      </w:pPr>
      <w:r w:rsidRPr="00FC4604">
        <w:rPr>
          <w:color w:val="auto"/>
        </w:rPr>
        <w:t>NOTE: The</w:t>
      </w:r>
      <w:r w:rsidR="006865E9" w:rsidRPr="00FC4604">
        <w:rPr>
          <w:color w:val="auto"/>
        </w:rPr>
        <w:t xml:space="preserve"> purpose of this bill is </w:t>
      </w:r>
      <w:r w:rsidR="00FE7C09" w:rsidRPr="00FC4604">
        <w:rPr>
          <w:rFonts w:cs="Arial"/>
          <w:color w:val="auto"/>
        </w:rPr>
        <w:t>to creat</w:t>
      </w:r>
      <w:r w:rsidR="00CA12D7" w:rsidRPr="00FC4604">
        <w:rPr>
          <w:rFonts w:cs="Arial"/>
          <w:color w:val="auto"/>
        </w:rPr>
        <w:t>e</w:t>
      </w:r>
      <w:r w:rsidR="00FE7C09" w:rsidRPr="00FC4604">
        <w:rPr>
          <w:rFonts w:cs="Arial"/>
          <w:color w:val="auto"/>
        </w:rPr>
        <w:t xml:space="preserve"> the utility pole rights</w:t>
      </w:r>
      <w:r w:rsidR="005805EF" w:rsidRPr="00FC4604">
        <w:rPr>
          <w:rFonts w:cs="Arial"/>
          <w:color w:val="auto"/>
        </w:rPr>
        <w:t>-o</w:t>
      </w:r>
      <w:r w:rsidR="00FE7C09" w:rsidRPr="00FC4604">
        <w:rPr>
          <w:rFonts w:cs="Arial"/>
          <w:color w:val="auto"/>
        </w:rPr>
        <w:t>f</w:t>
      </w:r>
      <w:r w:rsidR="005805EF" w:rsidRPr="00FC4604">
        <w:rPr>
          <w:rFonts w:cs="Arial"/>
          <w:color w:val="auto"/>
        </w:rPr>
        <w:t>-</w:t>
      </w:r>
      <w:r w:rsidR="00FE7C09" w:rsidRPr="00FC4604">
        <w:rPr>
          <w:rFonts w:cs="Arial"/>
          <w:color w:val="auto"/>
        </w:rPr>
        <w:t>way and easement mapping initiative</w:t>
      </w:r>
      <w:r w:rsidR="00031F43" w:rsidRPr="00FC4604">
        <w:rPr>
          <w:rFonts w:cs="Arial"/>
          <w:color w:val="auto"/>
        </w:rPr>
        <w:t>; to require pole owners to provide information to the Department of Economic Development to map the poles; required the Department of Economic Development to create maps with specific information about the poles; to mandate confidentiality of information about electrical facilities connected to poles; to allow the Department of Economic Development to provide information to parties who demonstrate the need for the information to determine feasibility of projects; to mandate confidentiality agreement of any requestor of reported information; and to provide exception to reporting if pole owner provides information directly to telecommunications entity.</w:t>
      </w:r>
    </w:p>
    <w:p w14:paraId="3FD9A506" w14:textId="77777777" w:rsidR="006865E9" w:rsidRPr="00FC4604" w:rsidRDefault="00AE48A0" w:rsidP="000431E8">
      <w:pPr>
        <w:pStyle w:val="Note"/>
        <w:widowControl/>
        <w:rPr>
          <w:color w:val="auto"/>
        </w:rPr>
      </w:pPr>
      <w:r w:rsidRPr="00FC4604">
        <w:rPr>
          <w:color w:val="auto"/>
        </w:rPr>
        <w:t>Strike-throughs indicate language that would be stricken from a heading or the present law and underscoring indicates new language that would be added.</w:t>
      </w:r>
    </w:p>
    <w:sectPr w:rsidR="006865E9" w:rsidRPr="00FC4604" w:rsidSect="00404FBC">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B5B1F8" w14:textId="77777777" w:rsidR="00093AB0" w:rsidRPr="00B844FE" w:rsidRDefault="00093AB0" w:rsidP="00B844FE">
      <w:r>
        <w:separator/>
      </w:r>
    </w:p>
  </w:endnote>
  <w:endnote w:type="continuationSeparator" w:id="0">
    <w:p w14:paraId="1E42FF1E" w14:textId="77777777" w:rsidR="00093AB0" w:rsidRPr="00B844FE" w:rsidRDefault="00093AB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91E42E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8F8E01A"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DB4FCBF"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9CAAF4" w14:textId="77777777" w:rsidR="00093AB0" w:rsidRPr="00B844FE" w:rsidRDefault="00093AB0" w:rsidP="00B844FE">
      <w:r>
        <w:separator/>
      </w:r>
    </w:p>
  </w:footnote>
  <w:footnote w:type="continuationSeparator" w:id="0">
    <w:p w14:paraId="79FFB9A7" w14:textId="77777777" w:rsidR="00093AB0" w:rsidRPr="00B844FE" w:rsidRDefault="00093AB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B7250" w14:textId="62670B33" w:rsidR="002A0269" w:rsidRPr="00B844FE" w:rsidRDefault="00CD587D">
    <w:pPr>
      <w:pStyle w:val="Header"/>
    </w:pPr>
    <w:sdt>
      <w:sdtPr>
        <w:id w:val="-684364211"/>
        <w:placeholder>
          <w:docPart w:val="475798A118164D99BFFCB2CEF98520A3"/>
        </w:placeholder>
        <w:temporary/>
        <w:showingPlcHdr/>
        <w15:appearance w15:val="hidden"/>
      </w:sdtPr>
      <w:sdtEndPr/>
      <w:sdtContent>
        <w:r w:rsidR="00B01808" w:rsidRPr="00B844FE">
          <w:t>[Type here]</w:t>
        </w:r>
      </w:sdtContent>
    </w:sdt>
    <w:r w:rsidR="002A0269" w:rsidRPr="00B844FE">
      <w:ptab w:relativeTo="margin" w:alignment="left" w:leader="none"/>
    </w:r>
    <w:sdt>
      <w:sdtPr>
        <w:id w:val="-556240388"/>
        <w:placeholder>
          <w:docPart w:val="475798A118164D99BFFCB2CEF98520A3"/>
        </w:placeholder>
        <w:temporary/>
        <w:showingPlcHdr/>
        <w15:appearance w15:val="hidden"/>
      </w:sdtPr>
      <w:sdtEndPr/>
      <w:sdtContent>
        <w:r w:rsidR="00B01808"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0F007" w14:textId="38175D01" w:rsidR="004350C6" w:rsidRDefault="004350C6">
    <w:pPr>
      <w:pStyle w:val="Header"/>
    </w:pPr>
    <w:r>
      <w:t>Introduced HB 2599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BC6C1"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120104112">
    <w:abstractNumId w:val="0"/>
  </w:num>
  <w:num w:numId="2" w16cid:durableId="15935868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AB0"/>
    <w:rsid w:val="0000526A"/>
    <w:rsid w:val="00031F43"/>
    <w:rsid w:val="000431E8"/>
    <w:rsid w:val="000573A9"/>
    <w:rsid w:val="00085D22"/>
    <w:rsid w:val="00093AB0"/>
    <w:rsid w:val="000C280A"/>
    <w:rsid w:val="000C5C77"/>
    <w:rsid w:val="000E3912"/>
    <w:rsid w:val="000E6F19"/>
    <w:rsid w:val="0010070F"/>
    <w:rsid w:val="00107A43"/>
    <w:rsid w:val="001354B0"/>
    <w:rsid w:val="0015112E"/>
    <w:rsid w:val="001552E7"/>
    <w:rsid w:val="001566B4"/>
    <w:rsid w:val="001A66B7"/>
    <w:rsid w:val="001C279E"/>
    <w:rsid w:val="001D459E"/>
    <w:rsid w:val="00220FC4"/>
    <w:rsid w:val="0022348D"/>
    <w:rsid w:val="0024520F"/>
    <w:rsid w:val="0026419E"/>
    <w:rsid w:val="0027011C"/>
    <w:rsid w:val="00274200"/>
    <w:rsid w:val="00275740"/>
    <w:rsid w:val="002A0269"/>
    <w:rsid w:val="00303684"/>
    <w:rsid w:val="003143F5"/>
    <w:rsid w:val="00314854"/>
    <w:rsid w:val="00354641"/>
    <w:rsid w:val="00394191"/>
    <w:rsid w:val="003C51CD"/>
    <w:rsid w:val="003C6034"/>
    <w:rsid w:val="00400B5C"/>
    <w:rsid w:val="00404FBC"/>
    <w:rsid w:val="004350C6"/>
    <w:rsid w:val="004368E0"/>
    <w:rsid w:val="004C13DD"/>
    <w:rsid w:val="004D3ABE"/>
    <w:rsid w:val="004E3441"/>
    <w:rsid w:val="00500579"/>
    <w:rsid w:val="00534047"/>
    <w:rsid w:val="005369E7"/>
    <w:rsid w:val="005805EF"/>
    <w:rsid w:val="005A5366"/>
    <w:rsid w:val="00620ED7"/>
    <w:rsid w:val="006369EB"/>
    <w:rsid w:val="00637E73"/>
    <w:rsid w:val="00646BE3"/>
    <w:rsid w:val="006865E9"/>
    <w:rsid w:val="00686E9A"/>
    <w:rsid w:val="00691F3E"/>
    <w:rsid w:val="00694BFB"/>
    <w:rsid w:val="006A106B"/>
    <w:rsid w:val="006C523D"/>
    <w:rsid w:val="006D4036"/>
    <w:rsid w:val="0076678C"/>
    <w:rsid w:val="007A5259"/>
    <w:rsid w:val="007A7081"/>
    <w:rsid w:val="007D214F"/>
    <w:rsid w:val="007F1CF5"/>
    <w:rsid w:val="00816A11"/>
    <w:rsid w:val="00834EDE"/>
    <w:rsid w:val="008736AA"/>
    <w:rsid w:val="008D275D"/>
    <w:rsid w:val="00963C43"/>
    <w:rsid w:val="00980327"/>
    <w:rsid w:val="00986478"/>
    <w:rsid w:val="009B5557"/>
    <w:rsid w:val="009F1067"/>
    <w:rsid w:val="00A31E01"/>
    <w:rsid w:val="00A527AD"/>
    <w:rsid w:val="00A718CF"/>
    <w:rsid w:val="00A83909"/>
    <w:rsid w:val="00AE48A0"/>
    <w:rsid w:val="00AE61BE"/>
    <w:rsid w:val="00B01808"/>
    <w:rsid w:val="00B05537"/>
    <w:rsid w:val="00B16F25"/>
    <w:rsid w:val="00B24422"/>
    <w:rsid w:val="00B66B81"/>
    <w:rsid w:val="00B71E6F"/>
    <w:rsid w:val="00B80C20"/>
    <w:rsid w:val="00B844FE"/>
    <w:rsid w:val="00B86B4F"/>
    <w:rsid w:val="00BA1F84"/>
    <w:rsid w:val="00BC562B"/>
    <w:rsid w:val="00C33014"/>
    <w:rsid w:val="00C33434"/>
    <w:rsid w:val="00C34869"/>
    <w:rsid w:val="00C42EB6"/>
    <w:rsid w:val="00C544F0"/>
    <w:rsid w:val="00C85096"/>
    <w:rsid w:val="00CA12D7"/>
    <w:rsid w:val="00CB20EF"/>
    <w:rsid w:val="00CC1F3B"/>
    <w:rsid w:val="00CD12CB"/>
    <w:rsid w:val="00CD36CF"/>
    <w:rsid w:val="00CD587D"/>
    <w:rsid w:val="00CF1DCA"/>
    <w:rsid w:val="00D579FC"/>
    <w:rsid w:val="00D81C16"/>
    <w:rsid w:val="00DB3214"/>
    <w:rsid w:val="00DE526B"/>
    <w:rsid w:val="00DF199D"/>
    <w:rsid w:val="00E01542"/>
    <w:rsid w:val="00E26F15"/>
    <w:rsid w:val="00E365F1"/>
    <w:rsid w:val="00E62F48"/>
    <w:rsid w:val="00E7154F"/>
    <w:rsid w:val="00E831B3"/>
    <w:rsid w:val="00E95FBC"/>
    <w:rsid w:val="00EC5E63"/>
    <w:rsid w:val="00EE70CB"/>
    <w:rsid w:val="00F41CA2"/>
    <w:rsid w:val="00F443C0"/>
    <w:rsid w:val="00F539BB"/>
    <w:rsid w:val="00F62EFB"/>
    <w:rsid w:val="00F939A4"/>
    <w:rsid w:val="00FA7B09"/>
    <w:rsid w:val="00FC4604"/>
    <w:rsid w:val="00FD5B51"/>
    <w:rsid w:val="00FE067E"/>
    <w:rsid w:val="00FE208F"/>
    <w:rsid w:val="00FE7C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5D323577"/>
  <w15:chartTrackingRefBased/>
  <w15:docId w15:val="{BBFEBE15-95B0-46D2-84CF-5FB39FEE2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4B598C49C61403C86FFFEA29F21FA00"/>
        <w:category>
          <w:name w:val="General"/>
          <w:gallery w:val="placeholder"/>
        </w:category>
        <w:types>
          <w:type w:val="bbPlcHdr"/>
        </w:types>
        <w:behaviors>
          <w:behavior w:val="content"/>
        </w:behaviors>
        <w:guid w:val="{8A7B6E85-9953-4E16-A834-29F6FDB6798A}"/>
      </w:docPartPr>
      <w:docPartBody>
        <w:p w:rsidR="003D093E" w:rsidRDefault="003D093E">
          <w:pPr>
            <w:pStyle w:val="04B598C49C61403C86FFFEA29F21FA00"/>
          </w:pPr>
          <w:r w:rsidRPr="00B844FE">
            <w:t>Prefix Text</w:t>
          </w:r>
        </w:p>
      </w:docPartBody>
    </w:docPart>
    <w:docPart>
      <w:docPartPr>
        <w:name w:val="475798A118164D99BFFCB2CEF98520A3"/>
        <w:category>
          <w:name w:val="General"/>
          <w:gallery w:val="placeholder"/>
        </w:category>
        <w:types>
          <w:type w:val="bbPlcHdr"/>
        </w:types>
        <w:behaviors>
          <w:behavior w:val="content"/>
        </w:behaviors>
        <w:guid w:val="{44DA3CA5-D125-4A71-B403-305797DE05FD}"/>
      </w:docPartPr>
      <w:docPartBody>
        <w:p w:rsidR="003D093E" w:rsidRDefault="00B3709E">
          <w:pPr>
            <w:pStyle w:val="475798A118164D99BFFCB2CEF98520A3"/>
          </w:pPr>
          <w:r w:rsidRPr="00B844FE">
            <w:t>[Type here]</w:t>
          </w:r>
        </w:p>
      </w:docPartBody>
    </w:docPart>
    <w:docPart>
      <w:docPartPr>
        <w:name w:val="F1A540EB3CB44D779B9139D560498C50"/>
        <w:category>
          <w:name w:val="General"/>
          <w:gallery w:val="placeholder"/>
        </w:category>
        <w:types>
          <w:type w:val="bbPlcHdr"/>
        </w:types>
        <w:behaviors>
          <w:behavior w:val="content"/>
        </w:behaviors>
        <w:guid w:val="{59307859-3F72-4B86-B09D-665CD62BBB9D}"/>
      </w:docPartPr>
      <w:docPartBody>
        <w:p w:rsidR="003D093E" w:rsidRDefault="003D093E">
          <w:pPr>
            <w:pStyle w:val="F1A540EB3CB44D779B9139D560498C50"/>
          </w:pPr>
          <w:r w:rsidRPr="00B844FE">
            <w:t>Number</w:t>
          </w:r>
        </w:p>
      </w:docPartBody>
    </w:docPart>
    <w:docPart>
      <w:docPartPr>
        <w:name w:val="C2B2DA62FBA64612A98FE25BF3FD84BE"/>
        <w:category>
          <w:name w:val="General"/>
          <w:gallery w:val="placeholder"/>
        </w:category>
        <w:types>
          <w:type w:val="bbPlcHdr"/>
        </w:types>
        <w:behaviors>
          <w:behavior w:val="content"/>
        </w:behaviors>
        <w:guid w:val="{1B3382A8-0C9C-4D2E-9DB2-1351565993C8}"/>
      </w:docPartPr>
      <w:docPartBody>
        <w:p w:rsidR="003D093E" w:rsidRDefault="003D093E">
          <w:pPr>
            <w:pStyle w:val="C2B2DA62FBA64612A98FE25BF3FD84BE"/>
          </w:pPr>
          <w:r w:rsidRPr="00B844FE">
            <w:t>Enter Sponsors Here</w:t>
          </w:r>
        </w:p>
      </w:docPartBody>
    </w:docPart>
    <w:docPart>
      <w:docPartPr>
        <w:name w:val="44374541FCF447B2991C866286BAC5BC"/>
        <w:category>
          <w:name w:val="General"/>
          <w:gallery w:val="placeholder"/>
        </w:category>
        <w:types>
          <w:type w:val="bbPlcHdr"/>
        </w:types>
        <w:behaviors>
          <w:behavior w:val="content"/>
        </w:behaviors>
        <w:guid w:val="{9972D64E-CAB6-4F19-9C3D-4CD56EA600D9}"/>
      </w:docPartPr>
      <w:docPartBody>
        <w:p w:rsidR="003D093E" w:rsidRDefault="003D093E">
          <w:pPr>
            <w:pStyle w:val="44374541FCF447B2991C866286BAC5B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93E"/>
    <w:rsid w:val="003D093E"/>
    <w:rsid w:val="00966763"/>
    <w:rsid w:val="00B3709E"/>
    <w:rsid w:val="00C96B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4B598C49C61403C86FFFEA29F21FA00">
    <w:name w:val="04B598C49C61403C86FFFEA29F21FA00"/>
  </w:style>
  <w:style w:type="paragraph" w:customStyle="1" w:styleId="475798A118164D99BFFCB2CEF98520A3">
    <w:name w:val="475798A118164D99BFFCB2CEF98520A3"/>
  </w:style>
  <w:style w:type="paragraph" w:customStyle="1" w:styleId="F1A540EB3CB44D779B9139D560498C50">
    <w:name w:val="F1A540EB3CB44D779B9139D560498C50"/>
  </w:style>
  <w:style w:type="paragraph" w:customStyle="1" w:styleId="C2B2DA62FBA64612A98FE25BF3FD84BE">
    <w:name w:val="C2B2DA62FBA64612A98FE25BF3FD84BE"/>
  </w:style>
  <w:style w:type="character" w:styleId="PlaceholderText">
    <w:name w:val="Placeholder Text"/>
    <w:basedOn w:val="DefaultParagraphFont"/>
    <w:uiPriority w:val="99"/>
    <w:semiHidden/>
    <w:rsid w:val="00B3709E"/>
    <w:rPr>
      <w:color w:val="808080"/>
    </w:rPr>
  </w:style>
  <w:style w:type="paragraph" w:customStyle="1" w:styleId="44374541FCF447B2991C866286BAC5BC">
    <w:name w:val="44374541FCF447B2991C866286BAC5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815</Words>
  <Characters>4650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Thomas Wright</cp:lastModifiedBy>
  <cp:revision>3</cp:revision>
  <cp:lastPrinted>2023-02-07T16:20:00Z</cp:lastPrinted>
  <dcterms:created xsi:type="dcterms:W3CDTF">2023-02-07T16:20:00Z</dcterms:created>
  <dcterms:modified xsi:type="dcterms:W3CDTF">2023-02-09T16:27:00Z</dcterms:modified>
</cp:coreProperties>
</file>