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E62F2" w14:textId="77777777" w:rsidR="00FE067E" w:rsidRPr="006935D5" w:rsidRDefault="003C6034" w:rsidP="00CC1F3B">
      <w:pPr>
        <w:pStyle w:val="TitlePageOrigin"/>
        <w:rPr>
          <w:color w:val="auto"/>
        </w:rPr>
      </w:pPr>
      <w:r w:rsidRPr="006935D5">
        <w:rPr>
          <w:caps w:val="0"/>
          <w:color w:val="auto"/>
        </w:rPr>
        <w:t>WEST VIRGINIA LEGISLATURE</w:t>
      </w:r>
    </w:p>
    <w:p w14:paraId="10F6AB78" w14:textId="77777777" w:rsidR="00CD36CF" w:rsidRPr="006935D5" w:rsidRDefault="00CD36CF" w:rsidP="00CC1F3B">
      <w:pPr>
        <w:pStyle w:val="TitlePageSession"/>
        <w:rPr>
          <w:color w:val="auto"/>
        </w:rPr>
      </w:pPr>
      <w:r w:rsidRPr="006935D5">
        <w:rPr>
          <w:color w:val="auto"/>
        </w:rPr>
        <w:t>20</w:t>
      </w:r>
      <w:r w:rsidR="00EC5E63" w:rsidRPr="006935D5">
        <w:rPr>
          <w:color w:val="auto"/>
        </w:rPr>
        <w:t>2</w:t>
      </w:r>
      <w:r w:rsidR="00B71E6F" w:rsidRPr="006935D5">
        <w:rPr>
          <w:color w:val="auto"/>
        </w:rPr>
        <w:t>3</w:t>
      </w:r>
      <w:r w:rsidRPr="006935D5">
        <w:rPr>
          <w:color w:val="auto"/>
        </w:rPr>
        <w:t xml:space="preserve"> </w:t>
      </w:r>
      <w:r w:rsidR="003C6034" w:rsidRPr="006935D5">
        <w:rPr>
          <w:caps w:val="0"/>
          <w:color w:val="auto"/>
        </w:rPr>
        <w:t>REGULAR SESSION</w:t>
      </w:r>
    </w:p>
    <w:p w14:paraId="621CCDFE" w14:textId="77777777" w:rsidR="00CD36CF" w:rsidRPr="006935D5" w:rsidRDefault="00ED792F" w:rsidP="00CC1F3B">
      <w:pPr>
        <w:pStyle w:val="TitlePageBillPrefix"/>
        <w:rPr>
          <w:color w:val="auto"/>
        </w:rPr>
      </w:pPr>
      <w:sdt>
        <w:sdtPr>
          <w:rPr>
            <w:color w:val="auto"/>
          </w:rPr>
          <w:tag w:val="IntroDate"/>
          <w:id w:val="-1236936958"/>
          <w:placeholder>
            <w:docPart w:val="982BAE1A69D04FC1A75FA4DC6C5BB2B3"/>
          </w:placeholder>
          <w:text/>
        </w:sdtPr>
        <w:sdtEndPr/>
        <w:sdtContent>
          <w:r w:rsidR="00AE48A0" w:rsidRPr="006935D5">
            <w:rPr>
              <w:color w:val="auto"/>
            </w:rPr>
            <w:t>Introduced</w:t>
          </w:r>
        </w:sdtContent>
      </w:sdt>
    </w:p>
    <w:p w14:paraId="06177A58" w14:textId="08C1A837" w:rsidR="00CD36CF" w:rsidRPr="006935D5" w:rsidRDefault="00ED792F" w:rsidP="00CC1F3B">
      <w:pPr>
        <w:pStyle w:val="BillNumber"/>
        <w:rPr>
          <w:color w:val="auto"/>
        </w:rPr>
      </w:pPr>
      <w:sdt>
        <w:sdtPr>
          <w:rPr>
            <w:color w:val="auto"/>
          </w:rPr>
          <w:tag w:val="Chamber"/>
          <w:id w:val="893011969"/>
          <w:lock w:val="sdtLocked"/>
          <w:placeholder>
            <w:docPart w:val="07B3F759AFCC4891BE580AE94AD8893C"/>
          </w:placeholder>
          <w:dropDownList>
            <w:listItem w:displayText="House" w:value="House"/>
            <w:listItem w:displayText="Senate" w:value="Senate"/>
          </w:dropDownList>
        </w:sdtPr>
        <w:sdtEndPr/>
        <w:sdtContent>
          <w:r w:rsidR="00C33434" w:rsidRPr="006935D5">
            <w:rPr>
              <w:color w:val="auto"/>
            </w:rPr>
            <w:t>House</w:t>
          </w:r>
        </w:sdtContent>
      </w:sdt>
      <w:r w:rsidR="00303684" w:rsidRPr="006935D5">
        <w:rPr>
          <w:color w:val="auto"/>
        </w:rPr>
        <w:t xml:space="preserve"> </w:t>
      </w:r>
      <w:r w:rsidR="00CD36CF" w:rsidRPr="006935D5">
        <w:rPr>
          <w:color w:val="auto"/>
        </w:rPr>
        <w:t xml:space="preserve">Bill </w:t>
      </w:r>
      <w:sdt>
        <w:sdtPr>
          <w:rPr>
            <w:color w:val="auto"/>
          </w:rPr>
          <w:tag w:val="BNum"/>
          <w:id w:val="1645317809"/>
          <w:lock w:val="sdtLocked"/>
          <w:placeholder>
            <w:docPart w:val="D60E04C7DDEF42F4B97062FD96E6B7CE"/>
          </w:placeholder>
          <w:text/>
        </w:sdtPr>
        <w:sdtEndPr/>
        <w:sdtContent>
          <w:r>
            <w:rPr>
              <w:color w:val="auto"/>
            </w:rPr>
            <w:t>2515</w:t>
          </w:r>
        </w:sdtContent>
      </w:sdt>
    </w:p>
    <w:p w14:paraId="4DBD391E" w14:textId="0E1C4208" w:rsidR="00CD36CF" w:rsidRPr="006935D5" w:rsidRDefault="00CD36CF" w:rsidP="00CC1F3B">
      <w:pPr>
        <w:pStyle w:val="Sponsors"/>
        <w:rPr>
          <w:color w:val="auto"/>
        </w:rPr>
      </w:pPr>
      <w:r w:rsidRPr="006935D5">
        <w:rPr>
          <w:color w:val="auto"/>
        </w:rPr>
        <w:t xml:space="preserve">By </w:t>
      </w:r>
      <w:sdt>
        <w:sdtPr>
          <w:rPr>
            <w:color w:val="auto"/>
          </w:rPr>
          <w:tag w:val="Sponsors"/>
          <w:id w:val="1589585889"/>
          <w:placeholder>
            <w:docPart w:val="622D3C54C6404B138E02FD726E8A6F0D"/>
          </w:placeholder>
          <w:text w:multiLine="1"/>
        </w:sdtPr>
        <w:sdtEndPr/>
        <w:sdtContent>
          <w:r w:rsidR="00D23E14" w:rsidRPr="006935D5">
            <w:rPr>
              <w:color w:val="auto"/>
            </w:rPr>
            <w:t>Delegate</w:t>
          </w:r>
          <w:r w:rsidR="001D3BDF">
            <w:rPr>
              <w:color w:val="auto"/>
            </w:rPr>
            <w:t>s</w:t>
          </w:r>
          <w:r w:rsidR="00D23E14" w:rsidRPr="006935D5">
            <w:rPr>
              <w:color w:val="auto"/>
            </w:rPr>
            <w:t xml:space="preserve"> Howell</w:t>
          </w:r>
          <w:r w:rsidR="001D3BDF">
            <w:rPr>
              <w:color w:val="auto"/>
            </w:rPr>
            <w:t>, Clark, Smith, Crouse, Jennings, Ferrell, Phillips, Honaker, Cannon, Linville, and Hott</w:t>
          </w:r>
        </w:sdtContent>
      </w:sdt>
    </w:p>
    <w:p w14:paraId="6F4501BF" w14:textId="3CC8E3DE" w:rsidR="00E831B3" w:rsidRPr="006935D5" w:rsidRDefault="00CD36CF" w:rsidP="00CC1F3B">
      <w:pPr>
        <w:pStyle w:val="References"/>
        <w:rPr>
          <w:color w:val="auto"/>
        </w:rPr>
      </w:pPr>
      <w:r w:rsidRPr="006935D5">
        <w:rPr>
          <w:color w:val="auto"/>
        </w:rPr>
        <w:t>[</w:t>
      </w:r>
      <w:sdt>
        <w:sdtPr>
          <w:rPr>
            <w:color w:val="auto"/>
          </w:rPr>
          <w:tag w:val="References"/>
          <w:id w:val="-1043047873"/>
          <w:placeholder>
            <w:docPart w:val="CE27B2327818402CBD40BC116C6C7B78"/>
          </w:placeholder>
          <w:text w:multiLine="1"/>
        </w:sdtPr>
        <w:sdtEndPr/>
        <w:sdtContent>
          <w:r w:rsidR="00ED792F">
            <w:rPr>
              <w:color w:val="auto"/>
            </w:rPr>
            <w:t>Introduced January 12, 2023; Referred to the Committee on Workforce Development then Government Organization</w:t>
          </w:r>
        </w:sdtContent>
      </w:sdt>
      <w:r w:rsidRPr="006935D5">
        <w:rPr>
          <w:color w:val="auto"/>
        </w:rPr>
        <w:t>]</w:t>
      </w:r>
    </w:p>
    <w:p w14:paraId="4560F206" w14:textId="7191C854" w:rsidR="00303684" w:rsidRPr="006935D5" w:rsidRDefault="0000526A" w:rsidP="00CC1F3B">
      <w:pPr>
        <w:pStyle w:val="TitleSection"/>
        <w:rPr>
          <w:color w:val="auto"/>
        </w:rPr>
      </w:pPr>
      <w:r w:rsidRPr="006935D5">
        <w:rPr>
          <w:color w:val="auto"/>
        </w:rPr>
        <w:lastRenderedPageBreak/>
        <w:t>A BILL</w:t>
      </w:r>
      <w:r w:rsidR="00D23E14" w:rsidRPr="006935D5">
        <w:rPr>
          <w:color w:val="auto"/>
        </w:rPr>
        <w:t xml:space="preserve"> to amend and reenact </w:t>
      </w:r>
      <w:r w:rsidR="00011382" w:rsidRPr="006935D5">
        <w:rPr>
          <w:color w:val="auto"/>
        </w:rPr>
        <w:t>§9-3-1</w:t>
      </w:r>
      <w:r w:rsidR="00D23E14" w:rsidRPr="006935D5">
        <w:rPr>
          <w:color w:val="auto"/>
        </w:rPr>
        <w:t xml:space="preserve"> and of the Code of West Virginia, 1931, as amended</w:t>
      </w:r>
      <w:r w:rsidR="006935D5" w:rsidRPr="006935D5">
        <w:rPr>
          <w:color w:val="auto"/>
        </w:rPr>
        <w:t xml:space="preserve">; to amend and reenact §18B-1B-4; </w:t>
      </w:r>
      <w:r w:rsidR="00E96D42" w:rsidRPr="006935D5">
        <w:rPr>
          <w:color w:val="auto"/>
        </w:rPr>
        <w:t xml:space="preserve">and </w:t>
      </w:r>
      <w:r w:rsidR="006935D5" w:rsidRPr="006935D5">
        <w:rPr>
          <w:color w:val="auto"/>
        </w:rPr>
        <w:t xml:space="preserve">by </w:t>
      </w:r>
      <w:r w:rsidR="00E96D42" w:rsidRPr="006935D5">
        <w:rPr>
          <w:color w:val="auto"/>
        </w:rPr>
        <w:t xml:space="preserve">adding thereto a new section, designated §21A-10-24, </w:t>
      </w:r>
      <w:r w:rsidR="00D23E14" w:rsidRPr="006935D5">
        <w:rPr>
          <w:color w:val="auto"/>
        </w:rPr>
        <w:t>relating to requiring Workforce West Virginia, Higher Education Policy Commission, and the Bureau for Family Assistance to develop and maintain an inventory of available services and supports for single parents who wish to obtain a degree, secure workforce training, or reenter the workforce.</w:t>
      </w:r>
    </w:p>
    <w:p w14:paraId="3331B0EA" w14:textId="77777777" w:rsidR="00303684" w:rsidRPr="006935D5" w:rsidRDefault="00303684" w:rsidP="00CC1F3B">
      <w:pPr>
        <w:pStyle w:val="EnactingClause"/>
        <w:rPr>
          <w:color w:val="auto"/>
        </w:rPr>
      </w:pPr>
      <w:r w:rsidRPr="006935D5">
        <w:rPr>
          <w:color w:val="auto"/>
        </w:rPr>
        <w:t>Be it enacted by the Legislature of West Virginia:</w:t>
      </w:r>
    </w:p>
    <w:p w14:paraId="5F3322A0" w14:textId="77777777" w:rsidR="00011382" w:rsidRPr="006935D5" w:rsidRDefault="00011382" w:rsidP="00011382">
      <w:pPr>
        <w:pStyle w:val="ArticleHeading"/>
        <w:rPr>
          <w:color w:val="auto"/>
        </w:rPr>
        <w:sectPr w:rsidR="00011382" w:rsidRPr="006935D5" w:rsidSect="001B266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935D5">
        <w:rPr>
          <w:color w:val="auto"/>
        </w:rPr>
        <w:t>ARTICLE 3. Application for and Granting of Assistance.</w:t>
      </w:r>
    </w:p>
    <w:p w14:paraId="47C4481D" w14:textId="77777777" w:rsidR="00011382" w:rsidRPr="006935D5" w:rsidRDefault="00011382" w:rsidP="00011382">
      <w:pPr>
        <w:pStyle w:val="SectionHeading"/>
        <w:rPr>
          <w:color w:val="auto"/>
        </w:rPr>
      </w:pPr>
      <w:r w:rsidRPr="006935D5">
        <w:rPr>
          <w:color w:val="auto"/>
        </w:rPr>
        <w:t>§9-3-1. Application for and granting of federal-state or federal assistance.</w:t>
      </w:r>
    </w:p>
    <w:p w14:paraId="500F6144" w14:textId="77777777" w:rsidR="00011382" w:rsidRPr="006935D5" w:rsidRDefault="00011382" w:rsidP="00011382">
      <w:pPr>
        <w:pStyle w:val="SectionBody"/>
        <w:rPr>
          <w:color w:val="auto"/>
        </w:rPr>
      </w:pPr>
      <w:r w:rsidRPr="006935D5">
        <w:rPr>
          <w:color w:val="auto"/>
        </w:rPr>
        <w:t>Any person domiciled in this state, who shall make, or have made in his or her behalf, an application therefor and who is otherwise in all respects qualified to receive the same, shall be granted federal-state assistance or federal assistance in such form and amount, to such extent, and for such period, as authorized by applicable federal and state laws, rules and regulations and as determined by the department in accordance with such laws, rules and regulations and within limits of available funds.</w:t>
      </w:r>
    </w:p>
    <w:p w14:paraId="79135AA5" w14:textId="00B3D638" w:rsidR="00011382" w:rsidRPr="006935D5" w:rsidRDefault="00011382" w:rsidP="00011382">
      <w:pPr>
        <w:pStyle w:val="SectionBody"/>
        <w:rPr>
          <w:color w:val="auto"/>
        </w:rPr>
      </w:pPr>
      <w:r w:rsidRPr="006935D5">
        <w:rPr>
          <w:color w:val="auto"/>
          <w:u w:val="single"/>
        </w:rPr>
        <w:t xml:space="preserve">In conjunction with the Higher Education Policy Commission and Workforce West Virginia, the Bureau for Family Assistance must compile and maintain a list of </w:t>
      </w:r>
      <w:r w:rsidRPr="006935D5">
        <w:rPr>
          <w:color w:val="auto"/>
          <w:u w:val="single" w:color="2B2B2B"/>
        </w:rPr>
        <w:t xml:space="preserve">those services available to assist and support single parents who want to obtain a degree, secure workforce training, or reenter the workforce. This document must be maintained on the </w:t>
      </w:r>
      <w:r w:rsidR="006935D5" w:rsidRPr="006935D5">
        <w:rPr>
          <w:color w:val="auto"/>
          <w:u w:val="single" w:color="2B2B2B"/>
        </w:rPr>
        <w:t>c</w:t>
      </w:r>
      <w:r w:rsidRPr="006935D5">
        <w:rPr>
          <w:color w:val="auto"/>
          <w:u w:val="single" w:color="2B2B2B"/>
        </w:rPr>
        <w:t>ommission’s website and any hard copy requested for this document must be supplied to the person requesting the information via first-class mail.</w:t>
      </w:r>
    </w:p>
    <w:p w14:paraId="3DFC66E7" w14:textId="4B9DCE9E" w:rsidR="00885CAF" w:rsidRPr="006935D5" w:rsidRDefault="00885CAF" w:rsidP="00885CAF">
      <w:pPr>
        <w:pStyle w:val="ArticleHeading"/>
        <w:rPr>
          <w:color w:val="auto"/>
        </w:rPr>
        <w:sectPr w:rsidR="00885CAF" w:rsidRPr="006935D5" w:rsidSect="00C64119">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r w:rsidRPr="006935D5">
        <w:rPr>
          <w:color w:val="auto"/>
        </w:rPr>
        <w:t>ARTICLE 1B. higher education policy commission.</w:t>
      </w:r>
    </w:p>
    <w:p w14:paraId="1B964C20" w14:textId="4FC04258" w:rsidR="00E96D42" w:rsidRPr="006935D5" w:rsidRDefault="00E96D42" w:rsidP="00706B9A">
      <w:pPr>
        <w:pStyle w:val="SectionHeading"/>
        <w:rPr>
          <w:color w:val="auto"/>
          <w:u w:color="2B2B2B"/>
        </w:rPr>
      </w:pPr>
      <w:r w:rsidRPr="006935D5">
        <w:rPr>
          <w:color w:val="auto"/>
          <w:u w:color="2B2B2B"/>
        </w:rPr>
        <w:t xml:space="preserve">§18B-1B-4. Powers and duties of Higher Education Policy Commission. </w:t>
      </w:r>
    </w:p>
    <w:p w14:paraId="5D99F826" w14:textId="77777777" w:rsidR="00E96D42" w:rsidRPr="006935D5" w:rsidRDefault="00E96D42" w:rsidP="00706B9A">
      <w:pPr>
        <w:pStyle w:val="SectionBody"/>
        <w:rPr>
          <w:color w:val="auto"/>
          <w:u w:color="2B2B2B"/>
        </w:rPr>
      </w:pPr>
      <w:r w:rsidRPr="006935D5">
        <w:rPr>
          <w:color w:val="auto"/>
          <w:u w:color="2B2B2B"/>
        </w:rPr>
        <w:t xml:space="preserve">(a) The primary responsibility of the commission is to provide shared services in a cost-effective manner upon request to the state colleges and universities, the West Virginia </w:t>
      </w:r>
      <w:r w:rsidRPr="006935D5">
        <w:rPr>
          <w:color w:val="auto"/>
        </w:rPr>
        <w:t xml:space="preserve">Council </w:t>
      </w:r>
      <w:r w:rsidRPr="006935D5">
        <w:rPr>
          <w:color w:val="auto"/>
          <w:u w:color="2B2B2B"/>
        </w:rPr>
        <w:t>for Community and Technical College Education, and the community and technical colleges; 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governing boards,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76D1B2A0" w14:textId="77777777" w:rsidR="00E96D42" w:rsidRPr="006935D5" w:rsidRDefault="00E96D42" w:rsidP="00706B9A">
      <w:pPr>
        <w:pStyle w:val="SectionBody"/>
        <w:rPr>
          <w:color w:val="auto"/>
          <w:u w:color="2B2B2B"/>
        </w:rPr>
      </w:pPr>
      <w:r w:rsidRPr="006935D5">
        <w:rPr>
          <w:color w:val="auto"/>
          <w:u w:color="2B2B2B"/>
        </w:rPr>
        <w:t xml:space="preserve">(1) Develop and advance the public policy agenda pursuant to §18B-1D-1 </w:t>
      </w:r>
      <w:r w:rsidRPr="006935D5">
        <w:rPr>
          <w:i/>
          <w:iCs/>
          <w:color w:val="auto"/>
          <w:u w:color="2B2B2B"/>
        </w:rPr>
        <w:t>et seq</w:t>
      </w:r>
      <w:r w:rsidRPr="006935D5">
        <w:rPr>
          <w:color w:val="auto"/>
          <w:u w:color="2B2B2B"/>
        </w:rPr>
        <w:t>. of this code to address major challenges facing the state, including, but not limited to, the goals, objectives, and priorities established in this chapter</w:t>
      </w:r>
    </w:p>
    <w:p w14:paraId="65BEA8BF" w14:textId="4EE4EB79" w:rsidR="00E96D42" w:rsidRPr="006935D5" w:rsidRDefault="00E96D42" w:rsidP="00706B9A">
      <w:pPr>
        <w:pStyle w:val="SectionBody"/>
        <w:rPr>
          <w:color w:val="auto"/>
          <w:u w:color="2B2B2B"/>
        </w:rPr>
      </w:pPr>
      <w:r w:rsidRPr="006935D5">
        <w:rPr>
          <w:color w:val="auto"/>
          <w:u w:color="2B2B2B"/>
        </w:rPr>
        <w:t>(2) In conjunction with the council, propose emergency and legislative rules in accordance with §29A-3A-1 and §18B-1-6 of this code to establish a performance-based funding formula model the commission and council shall use, beginning in the fiscal year 2024 budget cycle, in developing their annual budget requests to ensure the fair and equitable distribution and use of public funds among the state’s institutions of higher education, including the statutorily and administratively exempted schools. This funding formula model shall advance the goals of the state’s postsecondary education system by emphasizing outcomes focused on student success and institutional mission achievement. The formula shall include a range of variables that shall be weighted in a manner that corresponds to each institution’s mission and provides incentives for productivity improvements consistent with the goal of strengthening the state’s economy and workforce by developing the most competitive and capable graduates in the nation. The rule shall, at a minimum:</w:t>
      </w:r>
    </w:p>
    <w:p w14:paraId="5E5C94B5" w14:textId="77777777" w:rsidR="00E96D42" w:rsidRPr="006935D5" w:rsidRDefault="00E96D42" w:rsidP="00706B9A">
      <w:pPr>
        <w:pStyle w:val="SectionBody"/>
        <w:rPr>
          <w:color w:val="auto"/>
          <w:u w:color="2B2B2B"/>
        </w:rPr>
      </w:pPr>
      <w:r w:rsidRPr="006935D5">
        <w:rPr>
          <w:color w:val="auto"/>
          <w:u w:color="2B2B2B"/>
        </w:rPr>
        <w:t>(A) Establish a set of objective performance metrics that reflect and support the state’s higher education goals and priorities and the methodology by which those metrics shall be used in the allocation of state funds;</w:t>
      </w:r>
    </w:p>
    <w:p w14:paraId="20C1BE1F" w14:textId="77777777" w:rsidR="00E96D42" w:rsidRPr="006935D5" w:rsidRDefault="00E96D42" w:rsidP="00706B9A">
      <w:pPr>
        <w:pStyle w:val="SectionBody"/>
        <w:rPr>
          <w:color w:val="auto"/>
          <w:u w:color="2B2B2B"/>
        </w:rPr>
      </w:pPr>
      <w:r w:rsidRPr="006935D5">
        <w:rPr>
          <w:color w:val="auto"/>
          <w:u w:color="2B2B2B"/>
        </w:rPr>
        <w:t xml:space="preserve">(B) Ensure that a portion of each institution’s base appropriation is allocated based on outcomes achieved over a defined period of time; </w:t>
      </w:r>
    </w:p>
    <w:p w14:paraId="43A760FC" w14:textId="77777777" w:rsidR="00E96D42" w:rsidRPr="006935D5" w:rsidRDefault="00E96D42" w:rsidP="00706B9A">
      <w:pPr>
        <w:pStyle w:val="SectionBody"/>
        <w:rPr>
          <w:color w:val="auto"/>
          <w:u w:color="2B2B2B"/>
        </w:rPr>
      </w:pPr>
      <w:r w:rsidRPr="006935D5">
        <w:rPr>
          <w:color w:val="auto"/>
          <w:u w:color="2B2B2B"/>
        </w:rPr>
        <w:t xml:space="preserve">(C) </w:t>
      </w:r>
      <w:r w:rsidRPr="006935D5">
        <w:rPr>
          <w:color w:val="auto"/>
        </w:rPr>
        <w:t>Incentivize postsecondary program offerings that align with the state’s higher education and workforce development priorities</w:t>
      </w:r>
      <w:r w:rsidRPr="006935D5">
        <w:rPr>
          <w:color w:val="auto"/>
          <w:u w:color="2B2B2B"/>
        </w:rPr>
        <w:t>; and</w:t>
      </w:r>
    </w:p>
    <w:p w14:paraId="07408675" w14:textId="77777777" w:rsidR="00E96D42" w:rsidRPr="006935D5" w:rsidRDefault="00E96D42" w:rsidP="00706B9A">
      <w:pPr>
        <w:pStyle w:val="SectionBody"/>
        <w:rPr>
          <w:color w:val="auto"/>
          <w:u w:color="2B2B2B"/>
        </w:rPr>
      </w:pPr>
      <w:r w:rsidRPr="006935D5">
        <w:rPr>
          <w:color w:val="auto"/>
        </w:rPr>
        <w:t>(D)  Establish safeguards to ensure stability of the funding formula model including, but not limited to, providing for periodic reviews of and revision to the performance metrics and funding methodology in addition to accounting for inflation;</w:t>
      </w:r>
    </w:p>
    <w:p w14:paraId="5172E0FD" w14:textId="77777777" w:rsidR="00E96D42" w:rsidRPr="006935D5" w:rsidRDefault="00E96D42" w:rsidP="00706B9A">
      <w:pPr>
        <w:pStyle w:val="SectionBody"/>
        <w:rPr>
          <w:color w:val="auto"/>
          <w:u w:color="2B2B2B"/>
        </w:rPr>
      </w:pPr>
      <w:r w:rsidRPr="006935D5">
        <w:rPr>
          <w:color w:val="auto"/>
          <w:u w:color="2B2B2B"/>
        </w:rPr>
        <w:t>(3) In collaboration with the council and the governing boards:</w:t>
      </w:r>
    </w:p>
    <w:p w14:paraId="3F2E2360" w14:textId="77777777" w:rsidR="00E96D42" w:rsidRPr="006935D5" w:rsidRDefault="00E96D42" w:rsidP="00706B9A">
      <w:pPr>
        <w:pStyle w:val="SectionBody"/>
        <w:rPr>
          <w:color w:val="auto"/>
          <w:u w:color="2B2B2B"/>
        </w:rPr>
      </w:pPr>
      <w:r w:rsidRPr="006935D5">
        <w:rPr>
          <w:color w:val="auto"/>
          <w:u w:color="2B2B2B"/>
        </w:rPr>
        <w:t>(A) Building public consensus around and sustaining attention to a long-range public policy agenda. In developing the agenda, the commission and council shall seek input from the Legislature, the Governor, the governing boards, and the State Board of Education and local school districts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680FEF11" w14:textId="77777777" w:rsidR="00E96D42" w:rsidRPr="006935D5" w:rsidRDefault="00E96D42" w:rsidP="00706B9A">
      <w:pPr>
        <w:pStyle w:val="SectionBody"/>
        <w:rPr>
          <w:color w:val="auto"/>
          <w:u w:color="2B2B2B"/>
        </w:rPr>
      </w:pPr>
      <w:r w:rsidRPr="006935D5">
        <w:rPr>
          <w:color w:val="auto"/>
          <w:u w:color="2B2B2B"/>
        </w:rPr>
        <w:t xml:space="preserve">(B) Assisting governing boards in carrying out their duty effectively to govern the individual institutions of higher education; </w:t>
      </w:r>
    </w:p>
    <w:p w14:paraId="46534D2C" w14:textId="77777777" w:rsidR="00E96D42" w:rsidRPr="006935D5" w:rsidRDefault="00E96D42" w:rsidP="00706B9A">
      <w:pPr>
        <w:pStyle w:val="SectionBody"/>
        <w:rPr>
          <w:color w:val="auto"/>
          <w:u w:color="2B2B2B"/>
        </w:rPr>
      </w:pPr>
      <w:r w:rsidRPr="006935D5">
        <w:rPr>
          <w:color w:val="auto"/>
          <w:u w:color="2B2B2B"/>
        </w:rPr>
        <w:t>(4) Serve as a point of contact to state policymakers:</w:t>
      </w:r>
    </w:p>
    <w:p w14:paraId="04C45D57" w14:textId="77777777" w:rsidR="00E96D42" w:rsidRPr="006935D5" w:rsidRDefault="00E96D42" w:rsidP="00706B9A">
      <w:pPr>
        <w:pStyle w:val="SectionBody"/>
        <w:rPr>
          <w:color w:val="auto"/>
          <w:u w:color="2B2B2B"/>
        </w:rPr>
      </w:pPr>
      <w:r w:rsidRPr="006935D5">
        <w:rPr>
          <w:color w:val="auto"/>
          <w:u w:color="2B2B2B"/>
        </w:rPr>
        <w:t>(A) The Governor for the public policy agenda; and</w:t>
      </w:r>
    </w:p>
    <w:p w14:paraId="7C3D8999" w14:textId="77777777" w:rsidR="00E96D42" w:rsidRPr="006935D5" w:rsidRDefault="00E96D42" w:rsidP="00706B9A">
      <w:pPr>
        <w:pStyle w:val="SectionBody"/>
        <w:rPr>
          <w:color w:val="auto"/>
          <w:u w:color="2B2B2B"/>
        </w:rPr>
      </w:pPr>
      <w:r w:rsidRPr="006935D5">
        <w:rPr>
          <w:color w:val="auto"/>
          <w:u w:color="2B2B2B"/>
        </w:rPr>
        <w:t>(B) The Legislature by maintaining a close working relationship with the legislative leadership and the Legislative Oversight Commission on Education Accountability;</w:t>
      </w:r>
    </w:p>
    <w:p w14:paraId="5FD4BF39" w14:textId="77777777" w:rsidR="00E96D42" w:rsidRPr="006935D5" w:rsidRDefault="00E96D42" w:rsidP="00706B9A">
      <w:pPr>
        <w:pStyle w:val="SectionBody"/>
        <w:rPr>
          <w:color w:val="auto"/>
          <w:u w:color="2B2B2B"/>
        </w:rPr>
      </w:pPr>
      <w:r w:rsidRPr="006935D5">
        <w:rPr>
          <w:color w:val="auto"/>
        </w:rPr>
        <w:t>(5)</w:t>
      </w:r>
      <w:r w:rsidRPr="006935D5">
        <w:rPr>
          <w:color w:val="auto"/>
          <w:u w:color="2B2B2B"/>
        </w:rPr>
        <w:t xml:space="preserve"> Upon request, provide shared services to a state institution of higher education;</w:t>
      </w:r>
    </w:p>
    <w:p w14:paraId="7FB8C54B" w14:textId="77777777" w:rsidR="00E96D42" w:rsidRPr="006935D5" w:rsidRDefault="00E96D42" w:rsidP="00706B9A">
      <w:pPr>
        <w:pStyle w:val="SectionBody"/>
        <w:rPr>
          <w:color w:val="auto"/>
          <w:u w:color="2B2B2B"/>
        </w:rPr>
      </w:pPr>
      <w:r w:rsidRPr="006935D5">
        <w:rPr>
          <w:color w:val="auto"/>
        </w:rPr>
        <w:t xml:space="preserve">(6) </w:t>
      </w:r>
      <w:r w:rsidRPr="006935D5">
        <w:rPr>
          <w:color w:val="auto"/>
          <w:u w:color="2B2B2B"/>
        </w:rPr>
        <w:t>Administer scholarship and grant programs as provided for in this code;</w:t>
      </w:r>
    </w:p>
    <w:p w14:paraId="6E75DB69" w14:textId="77777777" w:rsidR="00E96D42" w:rsidRPr="006935D5" w:rsidRDefault="00E96D42" w:rsidP="00706B9A">
      <w:pPr>
        <w:pStyle w:val="SectionBody"/>
        <w:rPr>
          <w:color w:val="auto"/>
          <w:u w:color="2B2B2B"/>
        </w:rPr>
      </w:pPr>
      <w:r w:rsidRPr="006935D5">
        <w:rPr>
          <w:color w:val="auto"/>
        </w:rPr>
        <w:t>(7)</w:t>
      </w:r>
      <w:r w:rsidRPr="006935D5">
        <w:rPr>
          <w:color w:val="auto"/>
          <w:u w:color="2B2B2B"/>
        </w:rPr>
        <w:t xml:space="preserve"> Establish and implement the benchmarks and performance indicators for state colleges and universities</w:t>
      </w:r>
      <w:r w:rsidRPr="006935D5">
        <w:rPr>
          <w:color w:val="auto"/>
        </w:rPr>
        <w:t xml:space="preserve"> </w:t>
      </w:r>
      <w:r w:rsidRPr="006935D5">
        <w:rPr>
          <w:color w:val="auto"/>
          <w:u w:color="2B2B2B"/>
        </w:rPr>
        <w:t>necessary to measure institutional progress in achieving state policy priorities and institutional missions pursuant to §18B-1D-7 of this code;</w:t>
      </w:r>
    </w:p>
    <w:p w14:paraId="3A6F2D14" w14:textId="77777777" w:rsidR="00E96D42" w:rsidRPr="006935D5" w:rsidRDefault="00E96D42" w:rsidP="00706B9A">
      <w:pPr>
        <w:pStyle w:val="SectionBody"/>
        <w:rPr>
          <w:color w:val="auto"/>
          <w:u w:color="2B2B2B"/>
        </w:rPr>
      </w:pPr>
      <w:r w:rsidRPr="006935D5">
        <w:rPr>
          <w:color w:val="auto"/>
        </w:rPr>
        <w:t>(8)</w:t>
      </w:r>
      <w:r w:rsidRPr="006935D5">
        <w:rPr>
          <w:color w:val="auto"/>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 </w:t>
      </w:r>
      <w:r w:rsidRPr="006935D5">
        <w:rPr>
          <w:i/>
          <w:iCs/>
          <w:color w:val="auto"/>
          <w:u w:color="2B2B2B"/>
        </w:rPr>
        <w:t>et seq</w:t>
      </w:r>
      <w:r w:rsidRPr="006935D5">
        <w:rPr>
          <w:color w:val="auto"/>
          <w:u w:color="2B2B2B"/>
        </w:rPr>
        <w:t>. of this code;</w:t>
      </w:r>
    </w:p>
    <w:p w14:paraId="56211B53" w14:textId="77777777" w:rsidR="00E96D42" w:rsidRPr="006935D5" w:rsidRDefault="00E96D42" w:rsidP="00706B9A">
      <w:pPr>
        <w:pStyle w:val="SectionBody"/>
        <w:rPr>
          <w:color w:val="auto"/>
          <w:u w:color="2B2B2B"/>
        </w:rPr>
      </w:pPr>
      <w:r w:rsidRPr="006935D5">
        <w:rPr>
          <w:color w:val="auto"/>
        </w:rPr>
        <w:t>(9)</w:t>
      </w:r>
      <w:r w:rsidRPr="006935D5">
        <w:rPr>
          <w:color w:val="auto"/>
          <w:u w:color="2B2B2B"/>
        </w:rPr>
        <w:t xml:space="preserve"> Except the statutorily </w:t>
      </w:r>
      <w:r w:rsidRPr="006935D5">
        <w:rPr>
          <w:color w:val="auto"/>
        </w:rPr>
        <w:t>and administratively</w:t>
      </w:r>
      <w:r w:rsidRPr="006935D5">
        <w:rPr>
          <w:color w:val="auto"/>
          <w:u w:color="2B2B2B"/>
        </w:rPr>
        <w:t xml:space="preserve"> exempted schools, develop standards and evaluate governing board requests for capital project financing in accordance with §18B-19-1 </w:t>
      </w:r>
      <w:r w:rsidRPr="006935D5">
        <w:rPr>
          <w:i/>
          <w:iCs/>
          <w:color w:val="auto"/>
          <w:u w:color="2B2B2B"/>
        </w:rPr>
        <w:t>et seq</w:t>
      </w:r>
      <w:r w:rsidRPr="006935D5">
        <w:rPr>
          <w:color w:val="auto"/>
          <w:u w:color="2B2B2B"/>
        </w:rPr>
        <w:t>. of this code;</w:t>
      </w:r>
    </w:p>
    <w:p w14:paraId="4F222ECB" w14:textId="77777777" w:rsidR="00E96D42" w:rsidRPr="006935D5" w:rsidRDefault="00E96D42" w:rsidP="00706B9A">
      <w:pPr>
        <w:pStyle w:val="SectionBody"/>
        <w:rPr>
          <w:color w:val="auto"/>
          <w:u w:color="2B2B2B"/>
        </w:rPr>
      </w:pPr>
      <w:r w:rsidRPr="006935D5">
        <w:rPr>
          <w:color w:val="auto"/>
        </w:rPr>
        <w:t>(10)</w:t>
      </w:r>
      <w:r w:rsidRPr="006935D5">
        <w:rPr>
          <w:color w:val="auto"/>
          <w:u w:color="2B2B2B"/>
        </w:rPr>
        <w:t xml:space="preserve"> Except the statutorily and administratively exempted schools, ensure that governing boards manage capital projects and facilities needs effectively, including review and approval of capital projects, in accordance with §18B-19-1 </w:t>
      </w:r>
      <w:r w:rsidRPr="006935D5">
        <w:rPr>
          <w:i/>
          <w:iCs/>
          <w:color w:val="auto"/>
          <w:u w:color="2B2B2B"/>
        </w:rPr>
        <w:t>et seq</w:t>
      </w:r>
      <w:r w:rsidRPr="006935D5">
        <w:rPr>
          <w:color w:val="auto"/>
          <w:u w:color="2B2B2B"/>
        </w:rPr>
        <w:t>. of this code;</w:t>
      </w:r>
    </w:p>
    <w:p w14:paraId="6D6A144F" w14:textId="77777777" w:rsidR="00E96D42" w:rsidRPr="006935D5" w:rsidRDefault="00E96D42" w:rsidP="00706B9A">
      <w:pPr>
        <w:pStyle w:val="SectionBody"/>
        <w:rPr>
          <w:color w:val="auto"/>
          <w:u w:color="2B2B2B"/>
        </w:rPr>
      </w:pPr>
      <w:r w:rsidRPr="006935D5">
        <w:rPr>
          <w:color w:val="auto"/>
        </w:rPr>
        <w:t>(11)</w:t>
      </w:r>
      <w:r w:rsidRPr="006935D5">
        <w:rPr>
          <w:color w:val="auto"/>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199A107D" w14:textId="77777777" w:rsidR="00E96D42" w:rsidRPr="006935D5" w:rsidRDefault="00E96D42" w:rsidP="00706B9A">
      <w:pPr>
        <w:pStyle w:val="SectionBody"/>
        <w:rPr>
          <w:color w:val="auto"/>
          <w:u w:color="2B2B2B"/>
        </w:rPr>
      </w:pPr>
      <w:r w:rsidRPr="006935D5">
        <w:rPr>
          <w:color w:val="auto"/>
        </w:rPr>
        <w:t>(12)</w:t>
      </w:r>
      <w:r w:rsidRPr="006935D5">
        <w:rPr>
          <w:color w:val="auto"/>
          <w:u w:color="2B2B2B"/>
        </w:rPr>
        <w:t xml:space="preserve"> Employ a chancellor, and any </w:t>
      </w:r>
      <w:bookmarkStart w:id="0" w:name="_Hlk95320665"/>
      <w:r w:rsidRPr="006935D5">
        <w:rPr>
          <w:color w:val="auto"/>
          <w:u w:color="2B2B2B"/>
        </w:rPr>
        <w:t>interim chancellor employed shall meet all criteria required of the chancellor</w:t>
      </w:r>
      <w:bookmarkEnd w:id="0"/>
      <w:r w:rsidRPr="006935D5">
        <w:rPr>
          <w:color w:val="auto"/>
          <w:u w:color="2B2B2B"/>
        </w:rPr>
        <w:t>, pursuant to §18B-1B-5 of this code;</w:t>
      </w:r>
    </w:p>
    <w:p w14:paraId="46775391" w14:textId="77777777" w:rsidR="00E96D42" w:rsidRPr="006935D5" w:rsidRDefault="00E96D42" w:rsidP="00706B9A">
      <w:pPr>
        <w:pStyle w:val="SectionBody"/>
        <w:rPr>
          <w:color w:val="auto"/>
          <w:u w:color="2B2B2B"/>
        </w:rPr>
      </w:pPr>
      <w:r w:rsidRPr="006935D5">
        <w:rPr>
          <w:color w:val="auto"/>
        </w:rPr>
        <w:t>(13)</w:t>
      </w:r>
      <w:r w:rsidRPr="006935D5">
        <w:rPr>
          <w:color w:val="auto"/>
          <w:u w:color="2B2B2B"/>
        </w:rPr>
        <w:t xml:space="preserve"> Employ other staff as necessary and appropriate to carry out the duties and responsibilities of the commission and the council, in accordance with §18B-4-1 </w:t>
      </w:r>
      <w:r w:rsidRPr="006935D5">
        <w:rPr>
          <w:i/>
          <w:iCs/>
          <w:color w:val="auto"/>
          <w:u w:color="2B2B2B"/>
        </w:rPr>
        <w:t>et seq</w:t>
      </w:r>
      <w:r w:rsidRPr="006935D5">
        <w:rPr>
          <w:color w:val="auto"/>
          <w:u w:color="2B2B2B"/>
        </w:rPr>
        <w:t>. of this code;</w:t>
      </w:r>
    </w:p>
    <w:p w14:paraId="6ACDB871" w14:textId="77777777" w:rsidR="00E96D42" w:rsidRPr="006935D5" w:rsidRDefault="00E96D42" w:rsidP="00706B9A">
      <w:pPr>
        <w:pStyle w:val="SectionBody"/>
        <w:rPr>
          <w:color w:val="auto"/>
          <w:u w:color="2B2B2B"/>
        </w:rPr>
      </w:pPr>
      <w:r w:rsidRPr="006935D5">
        <w:rPr>
          <w:color w:val="auto"/>
        </w:rPr>
        <w:t>(14)</w:t>
      </w:r>
      <w:r w:rsidRPr="006935D5">
        <w:rPr>
          <w:color w:val="auto"/>
          <w:u w:color="2B2B2B"/>
        </w:rPr>
        <w:t xml:space="preserve"> Provide suitable offices in Kanawha County for the chancellor, vice chancellors, and other staff;</w:t>
      </w:r>
    </w:p>
    <w:p w14:paraId="7129ADED" w14:textId="77777777" w:rsidR="00E96D42" w:rsidRPr="006935D5" w:rsidRDefault="00E96D42" w:rsidP="00706B9A">
      <w:pPr>
        <w:pStyle w:val="SectionBody"/>
        <w:rPr>
          <w:color w:val="auto"/>
          <w:u w:color="2B2B2B"/>
        </w:rPr>
      </w:pPr>
      <w:r w:rsidRPr="006935D5">
        <w:rPr>
          <w:color w:val="auto"/>
        </w:rPr>
        <w:t>(15)</w:t>
      </w:r>
      <w:r w:rsidRPr="006935D5">
        <w:rPr>
          <w:color w:val="auto"/>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institutional presidents are employed initially and afterward when any change is made in the amount of the total compensation package: </w:t>
      </w:r>
      <w:r w:rsidRPr="006935D5">
        <w:rPr>
          <w:rFonts w:eastAsia="Times New Roman"/>
          <w:i/>
          <w:iCs/>
          <w:color w:val="auto"/>
        </w:rPr>
        <w:t>Provided</w:t>
      </w:r>
      <w:r w:rsidRPr="006935D5">
        <w:rPr>
          <w:rFonts w:eastAsia="Times New Roman"/>
          <w:color w:val="auto"/>
        </w:rPr>
        <w:t>, That the commission shall 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6935D5">
        <w:rPr>
          <w:color w:val="auto"/>
          <w:u w:color="2B2B2B"/>
        </w:rPr>
        <w:t>;</w:t>
      </w:r>
    </w:p>
    <w:p w14:paraId="67024612" w14:textId="77777777" w:rsidR="00E96D42" w:rsidRPr="006935D5" w:rsidRDefault="00E96D42" w:rsidP="00706B9A">
      <w:pPr>
        <w:pStyle w:val="SectionBody"/>
        <w:rPr>
          <w:color w:val="auto"/>
          <w:u w:color="2B2B2B"/>
        </w:rPr>
      </w:pPr>
      <w:r w:rsidRPr="006935D5">
        <w:rPr>
          <w:color w:val="auto"/>
        </w:rPr>
        <w:t>(16)</w:t>
      </w:r>
      <w:r w:rsidRPr="006935D5">
        <w:rPr>
          <w:color w:val="auto"/>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5D470CCF" w14:textId="77777777" w:rsidR="00E96D42" w:rsidRPr="006935D5" w:rsidRDefault="00E96D42" w:rsidP="00706B9A">
      <w:pPr>
        <w:pStyle w:val="SectionBody"/>
        <w:rPr>
          <w:color w:val="auto"/>
          <w:u w:color="2B2B2B"/>
        </w:rPr>
      </w:pPr>
      <w:r w:rsidRPr="006935D5">
        <w:rPr>
          <w:color w:val="auto"/>
        </w:rPr>
        <w:t>(17)</w:t>
      </w:r>
      <w:r w:rsidRPr="006935D5">
        <w:rPr>
          <w:color w:val="auto"/>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09C34D19" w14:textId="77777777" w:rsidR="00E96D42" w:rsidRPr="006935D5" w:rsidRDefault="00E96D42" w:rsidP="00706B9A">
      <w:pPr>
        <w:pStyle w:val="SectionBody"/>
        <w:rPr>
          <w:color w:val="auto"/>
          <w:u w:color="2B2B2B"/>
        </w:rPr>
      </w:pPr>
      <w:r w:rsidRPr="006935D5">
        <w:rPr>
          <w:color w:val="auto"/>
        </w:rPr>
        <w:t>(18)</w:t>
      </w:r>
      <w:r w:rsidRPr="006935D5">
        <w:rPr>
          <w:color w:val="auto"/>
          <w:u w:color="2B2B2B"/>
        </w:rPr>
        <w:t xml:space="preserve"> Jointly with the </w:t>
      </w:r>
      <w:bookmarkStart w:id="1" w:name="_Hlk94712826"/>
      <w:r w:rsidRPr="006935D5">
        <w:rPr>
          <w:color w:val="auto"/>
          <w:u w:color="2B2B2B"/>
        </w:rPr>
        <w:t xml:space="preserve">council </w:t>
      </w:r>
      <w:r w:rsidRPr="006935D5">
        <w:rPr>
          <w:color w:val="auto"/>
        </w:rPr>
        <w:t>and in conjunction with the West Virginia Network</w:t>
      </w:r>
      <w:r w:rsidRPr="006935D5">
        <w:rPr>
          <w:color w:val="auto"/>
          <w:u w:color="2B2B2B"/>
        </w:rPr>
        <w:t xml:space="preserve">, </w:t>
      </w:r>
      <w:r w:rsidRPr="006935D5">
        <w:rPr>
          <w:color w:val="auto"/>
        </w:rPr>
        <w:t xml:space="preserve">support systemwide technology needs </w:t>
      </w:r>
      <w:bookmarkEnd w:id="1"/>
      <w:r w:rsidRPr="006935D5">
        <w:rPr>
          <w:color w:val="auto"/>
        </w:rPr>
        <w:t>through leveraged consortium purchasing, software, database and networking support, and other services</w:t>
      </w:r>
      <w:r w:rsidRPr="006935D5">
        <w:rPr>
          <w:color w:val="auto"/>
          <w:u w:color="2B2B2B"/>
        </w:rPr>
        <w:t xml:space="preserve"> including, but not limited to, the following:</w:t>
      </w:r>
    </w:p>
    <w:p w14:paraId="24718124" w14:textId="77777777" w:rsidR="00E96D42" w:rsidRPr="006935D5" w:rsidRDefault="00E96D42" w:rsidP="00706B9A">
      <w:pPr>
        <w:pStyle w:val="SectionBody"/>
        <w:rPr>
          <w:color w:val="auto"/>
          <w:u w:color="2B2B2B"/>
        </w:rPr>
      </w:pPr>
      <w:r w:rsidRPr="006935D5">
        <w:rPr>
          <w:color w:val="auto"/>
          <w:u w:color="2B2B2B"/>
        </w:rPr>
        <w:t xml:space="preserve">(A) Expanding distance learning and technology networks to enhance teaching and learning, and </w:t>
      </w:r>
      <w:r w:rsidRPr="006935D5">
        <w:rPr>
          <w:color w:val="auto"/>
        </w:rPr>
        <w:t>promoting access</w:t>
      </w:r>
      <w:r w:rsidRPr="006935D5">
        <w:rPr>
          <w:color w:val="auto"/>
          <w:u w:color="2B2B2B"/>
        </w:rPr>
        <w:t xml:space="preserve"> to quality educational offerings with minimum duplication of effort; and</w:t>
      </w:r>
    </w:p>
    <w:p w14:paraId="3173F960" w14:textId="77777777" w:rsidR="00E96D42" w:rsidRPr="006935D5" w:rsidRDefault="00E96D42" w:rsidP="00706B9A">
      <w:pPr>
        <w:pStyle w:val="SectionBody"/>
        <w:rPr>
          <w:color w:val="auto"/>
          <w:u w:color="2B2B2B"/>
        </w:rPr>
      </w:pPr>
      <w:r w:rsidRPr="006935D5">
        <w:rPr>
          <w:color w:val="auto"/>
          <w:u w:color="2B2B2B"/>
        </w:rPr>
        <w:t>(B) Increasing the delivery of instruction to nontraditional students, providing services to business and industry, and increasing the management capabilities of the higher education system.</w:t>
      </w:r>
    </w:p>
    <w:p w14:paraId="4932B3A9" w14:textId="77777777" w:rsidR="00E96D42" w:rsidRPr="006935D5" w:rsidRDefault="00E96D42" w:rsidP="00706B9A">
      <w:pPr>
        <w:pStyle w:val="SectionBody"/>
        <w:rPr>
          <w:color w:val="auto"/>
          <w:u w:color="2B2B2B"/>
        </w:rPr>
      </w:pPr>
      <w:r w:rsidRPr="006935D5">
        <w:rPr>
          <w:color w:val="auto"/>
          <w:u w:color="2B2B2B"/>
        </w:rPr>
        <w:t>(C) Notwithstanding any other provision of law or this code to the contrary, the council, commission, and governing boards are not subject to the jurisdiction of the Chief Technology Officer for any purpose;</w:t>
      </w:r>
    </w:p>
    <w:p w14:paraId="392347CA" w14:textId="77777777" w:rsidR="00E96D42" w:rsidRPr="006935D5" w:rsidRDefault="00E96D42" w:rsidP="00706B9A">
      <w:pPr>
        <w:pStyle w:val="SectionBody"/>
        <w:rPr>
          <w:color w:val="auto"/>
          <w:u w:color="2B2B2B"/>
        </w:rPr>
      </w:pPr>
      <w:r w:rsidRPr="006935D5">
        <w:rPr>
          <w:color w:val="auto"/>
        </w:rPr>
        <w:t>(19)</w:t>
      </w:r>
      <w:r w:rsidRPr="006935D5">
        <w:rPr>
          <w:color w:val="auto"/>
          <w:u w:color="2B2B2B"/>
        </w:rPr>
        <w:t xml:space="preserve"> </w:t>
      </w:r>
      <w:r w:rsidRPr="006935D5">
        <w:rPr>
          <w:color w:val="auto"/>
        </w:rPr>
        <w:t xml:space="preserve">Propose rules in accordance with §29A-3A-1, </w:t>
      </w:r>
      <w:r w:rsidRPr="006935D5">
        <w:rPr>
          <w:i/>
          <w:iCs/>
          <w:color w:val="auto"/>
        </w:rPr>
        <w:t>et seq</w:t>
      </w:r>
      <w:r w:rsidRPr="006935D5">
        <w:rPr>
          <w:color w:val="auto"/>
        </w:rPr>
        <w:t>. and §18B-1-6 of this code</w:t>
      </w:r>
      <w:r w:rsidRPr="006935D5">
        <w:rPr>
          <w:color w:val="auto"/>
          <w:u w:color="2B2B2B"/>
        </w:rPr>
        <w:t xml:space="preserve"> to ensure that</w:t>
      </w:r>
      <w:r w:rsidRPr="006935D5">
        <w:rPr>
          <w:color w:val="auto"/>
        </w:rPr>
        <w:t>, within sound academic policy,</w:t>
      </w:r>
      <w:r w:rsidRPr="006935D5">
        <w:rPr>
          <w:color w:val="auto"/>
          <w:u w:color="2B2B2B"/>
        </w:rPr>
        <w:t xml:space="preserve"> a student may transfer and apply toward the requirements of any postsecondary credential the maximum number of credits earned at any regionally accredited in-state or out-of-state institution of higher education in a manner that minimizes the need to repeat courses or incur additional costs. </w:t>
      </w:r>
      <w:r w:rsidRPr="006935D5">
        <w:rPr>
          <w:color w:val="auto"/>
        </w:rPr>
        <w:t>This requirement applies to transfer processes for all levels of postsecondary programs delivered at community and technical colleges, baccalaureate-degree-granting institutions, and graduate-degree-granting institutions</w:t>
      </w:r>
      <w:r w:rsidRPr="006935D5">
        <w:rPr>
          <w:color w:val="auto"/>
          <w:u w:color="2B2B2B"/>
        </w:rPr>
        <w:t>;</w:t>
      </w:r>
    </w:p>
    <w:p w14:paraId="1985F1B8" w14:textId="77777777" w:rsidR="00E96D42" w:rsidRPr="006935D5" w:rsidRDefault="00E96D42" w:rsidP="00706B9A">
      <w:pPr>
        <w:pStyle w:val="SectionBody"/>
        <w:rPr>
          <w:color w:val="auto"/>
          <w:u w:color="2B2B2B"/>
        </w:rPr>
      </w:pPr>
      <w:r w:rsidRPr="006935D5">
        <w:rPr>
          <w:color w:val="auto"/>
        </w:rPr>
        <w:t>(20)</w:t>
      </w:r>
      <w:r w:rsidRPr="006935D5">
        <w:rPr>
          <w:color w:val="auto"/>
          <w:u w:color="2B2B2B"/>
        </w:rPr>
        <w:t xml:space="preserve"> </w:t>
      </w:r>
      <w:r w:rsidRPr="006935D5">
        <w:rPr>
          <w:color w:val="auto"/>
        </w:rPr>
        <w:t>Propose rules in accordance with §29A-3A-1</w:t>
      </w:r>
      <w:r w:rsidRPr="006935D5">
        <w:rPr>
          <w:iCs/>
          <w:color w:val="auto"/>
        </w:rPr>
        <w:t xml:space="preserve">, </w:t>
      </w:r>
      <w:r w:rsidRPr="006935D5">
        <w:rPr>
          <w:i/>
          <w:color w:val="auto"/>
        </w:rPr>
        <w:t>et seq</w:t>
      </w:r>
      <w:r w:rsidRPr="006935D5">
        <w:rPr>
          <w:iCs/>
          <w:color w:val="auto"/>
        </w:rPr>
        <w:t xml:space="preserve">. </w:t>
      </w:r>
      <w:r w:rsidRPr="006935D5">
        <w:rPr>
          <w:color w:val="auto"/>
        </w:rPr>
        <w:t xml:space="preserve">and §18B-1-6 of this code to develop a program </w:t>
      </w:r>
      <w:r w:rsidRPr="006935D5">
        <w:rPr>
          <w:color w:val="auto"/>
          <w:u w:color="2B2B2B"/>
        </w:rPr>
        <w:t>through which a student who has gained knowledge and skills through employment, participation in education, and training at vocational schools or other education institutions, or Internet-based education programs, may demonstrate by competency-based assessment that he or she has the necessary knowledge and skills to be granted academic credit or advanced placement standing toward the requirements of an associate’s degree or a bachelor’s degree at a state institution of higher education;</w:t>
      </w:r>
    </w:p>
    <w:p w14:paraId="4296D172" w14:textId="77777777" w:rsidR="00E96D42" w:rsidRPr="006935D5" w:rsidRDefault="00E96D42" w:rsidP="00706B9A">
      <w:pPr>
        <w:pStyle w:val="SectionBody"/>
        <w:rPr>
          <w:color w:val="auto"/>
          <w:u w:color="2B2B2B"/>
        </w:rPr>
      </w:pPr>
      <w:r w:rsidRPr="006935D5">
        <w:rPr>
          <w:color w:val="auto"/>
          <w:u w:color="2B2B2B"/>
        </w:rPr>
        <w:t xml:space="preserve">(21) Seek out and attend regional, national, and international meetings and forums on education and workforce development-related topics as, in the commission’s discretion, are critical for the performance of their duties as members, for the purpose of keeping abreast of education trends and policies to aid it in developing the policies for this state to meet the established education goals, objectives, and priorities pursuant to §18B-1-1a and §18B-1D-1 </w:t>
      </w:r>
      <w:r w:rsidRPr="006935D5">
        <w:rPr>
          <w:i/>
          <w:iCs/>
          <w:color w:val="auto"/>
          <w:u w:color="2B2B2B"/>
        </w:rPr>
        <w:t>et seq</w:t>
      </w:r>
      <w:r w:rsidRPr="006935D5">
        <w:rPr>
          <w:color w:val="auto"/>
          <w:u w:color="2B2B2B"/>
        </w:rPr>
        <w:t>. of this code;</w:t>
      </w:r>
    </w:p>
    <w:p w14:paraId="2EEDE5B2" w14:textId="77777777" w:rsidR="00E96D42" w:rsidRPr="006935D5" w:rsidRDefault="00E96D42" w:rsidP="00706B9A">
      <w:pPr>
        <w:pStyle w:val="SectionBody"/>
        <w:rPr>
          <w:color w:val="auto"/>
          <w:u w:color="2B2B2B"/>
        </w:rPr>
      </w:pPr>
      <w:r w:rsidRPr="006935D5">
        <w:rPr>
          <w:color w:val="auto"/>
          <w:u w:color="2B2B2B"/>
        </w:rPr>
        <w:t xml:space="preserve">(22) Promulgate and implement a rule for governing boards and institutions to follow when considering capital projects pursuant to §18B-19-1 </w:t>
      </w:r>
      <w:r w:rsidRPr="006935D5">
        <w:rPr>
          <w:i/>
          <w:iCs/>
          <w:color w:val="auto"/>
          <w:u w:color="2B2B2B"/>
        </w:rPr>
        <w:t>et seq</w:t>
      </w:r>
      <w:r w:rsidRPr="006935D5">
        <w:rPr>
          <w:color w:val="auto"/>
          <w:u w:color="2B2B2B"/>
        </w:rPr>
        <w:t>. of this code, which rule shall provide for appropriate deference to the value judgments of governing boards and may not apply to the statutorily or administratively exempted schools;</w:t>
      </w:r>
    </w:p>
    <w:p w14:paraId="7791AAFD" w14:textId="77777777" w:rsidR="00E96D42" w:rsidRPr="006935D5" w:rsidRDefault="00E96D42" w:rsidP="00706B9A">
      <w:pPr>
        <w:pStyle w:val="SectionBody"/>
        <w:rPr>
          <w:color w:val="auto"/>
          <w:u w:color="2B2B2B"/>
        </w:rPr>
      </w:pPr>
      <w:r w:rsidRPr="006935D5">
        <w:rPr>
          <w:color w:val="auto"/>
          <w:u w:color="2B2B2B"/>
        </w:rPr>
        <w:t xml:space="preserve">(23) Submit to the appropriate agencies of the executive and legislative branches of state government an appropriation request that reflects recommended appropriations for the commission and the governing boards under its jurisdiction </w:t>
      </w:r>
      <w:r w:rsidRPr="006935D5">
        <w:rPr>
          <w:color w:val="auto"/>
        </w:rPr>
        <w:t>including the statutorily and administratively exempted schools</w:t>
      </w:r>
      <w:r w:rsidRPr="006935D5">
        <w:rPr>
          <w:color w:val="auto"/>
          <w:u w:color="2B2B2B"/>
        </w:rPr>
        <w:t xml:space="preserve">. The commission shall submit as part of its appropriation request the separate recommended appropriation request it received from the council, both for the council and for the governing boards under the council’s jurisdiction. The commission annually shall submit the proposed allocations based on </w:t>
      </w:r>
      <w:r w:rsidRPr="006935D5">
        <w:rPr>
          <w:color w:val="auto"/>
        </w:rPr>
        <w:t>the funding formula model required by subdivision (a)(2) of this section</w:t>
      </w:r>
      <w:r w:rsidRPr="006935D5">
        <w:rPr>
          <w:color w:val="auto"/>
          <w:u w:color="2B2B2B"/>
        </w:rPr>
        <w:t xml:space="preserve">; </w:t>
      </w:r>
    </w:p>
    <w:p w14:paraId="2A599722" w14:textId="77777777" w:rsidR="00E96D42" w:rsidRPr="006935D5" w:rsidRDefault="00E96D42" w:rsidP="00706B9A">
      <w:pPr>
        <w:pStyle w:val="SectionBody"/>
        <w:rPr>
          <w:color w:val="auto"/>
          <w:u w:color="2B2B2B"/>
        </w:rPr>
      </w:pPr>
      <w:r w:rsidRPr="006935D5">
        <w:rPr>
          <w:color w:val="auto"/>
          <w:u w:color="2B2B2B"/>
        </w:rPr>
        <w:t>(24) Promulgate rules allocating reimbursement of appropriations, if made available by the Legislature, to governing boards for qualifying noncapital expenditures incurred in providing services to students with physical, learning, or severe sensory disabilities;</w:t>
      </w:r>
    </w:p>
    <w:p w14:paraId="4A07CA7E" w14:textId="77777777" w:rsidR="00E96D42" w:rsidRPr="006935D5" w:rsidRDefault="00E96D42" w:rsidP="00706B9A">
      <w:pPr>
        <w:pStyle w:val="SectionBody"/>
        <w:rPr>
          <w:color w:val="auto"/>
          <w:u w:color="2B2B2B"/>
        </w:rPr>
      </w:pPr>
      <w:r w:rsidRPr="006935D5">
        <w:rPr>
          <w:color w:val="auto"/>
          <w:u w:color="2B2B2B"/>
        </w:rPr>
        <w:t xml:space="preserve">(25) Pursuant to §29A-3A-1 </w:t>
      </w:r>
      <w:r w:rsidRPr="006935D5">
        <w:rPr>
          <w:i/>
          <w:iCs/>
          <w:color w:val="auto"/>
          <w:u w:color="2B2B2B"/>
        </w:rPr>
        <w:t>et seq</w:t>
      </w:r>
      <w:r w:rsidRPr="006935D5">
        <w:rPr>
          <w:color w:val="auto"/>
          <w:u w:color="2B2B2B"/>
        </w:rPr>
        <w:t>. and §18B-1-6 of this code, promulgate rules necessary or expedient to fulfill the purposes of this chapter and Chapter 18C of this code;</w:t>
      </w:r>
    </w:p>
    <w:p w14:paraId="27F02721" w14:textId="77777777" w:rsidR="00E96D42" w:rsidRPr="006935D5" w:rsidRDefault="00E96D42" w:rsidP="00706B9A">
      <w:pPr>
        <w:pStyle w:val="SectionBody"/>
        <w:rPr>
          <w:color w:val="auto"/>
          <w:u w:color="2B2B2B"/>
        </w:rPr>
      </w:pPr>
      <w:r w:rsidRPr="006935D5">
        <w:rPr>
          <w:color w:val="auto"/>
          <w:u w:color="2B2B2B"/>
        </w:rPr>
        <w:t>(26) Determine when a joint rule among the governing boards under its jurisdiction is necessary or required by law and, in those instances, in consultation with the governing boards under its jurisdiction, promulgate the joint rule;</w:t>
      </w:r>
    </w:p>
    <w:p w14:paraId="4319F148" w14:textId="77777777" w:rsidR="00E96D42" w:rsidRPr="006935D5" w:rsidRDefault="00E96D42" w:rsidP="00706B9A">
      <w:pPr>
        <w:pStyle w:val="SectionBody"/>
        <w:rPr>
          <w:color w:val="auto"/>
          <w:u w:color="2B2B2B"/>
        </w:rPr>
      </w:pPr>
      <w:r w:rsidRPr="006935D5">
        <w:rPr>
          <w:color w:val="auto"/>
          <w:u w:color="2B2B2B"/>
        </w:rPr>
        <w:t>(27)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554A3E42" w14:textId="77777777" w:rsidR="00E96D42" w:rsidRPr="006935D5" w:rsidRDefault="00E96D42" w:rsidP="00706B9A">
      <w:pPr>
        <w:pStyle w:val="SectionBody"/>
        <w:rPr>
          <w:color w:val="auto"/>
          <w:u w:color="2B2B2B"/>
        </w:rPr>
      </w:pPr>
      <w:r w:rsidRPr="006935D5">
        <w:rPr>
          <w:color w:val="auto"/>
          <w:u w:color="2B2B2B"/>
        </w:rPr>
        <w:t xml:space="preserve">(28) Promulgate a rule pursuant to §18B-10-1 of this code establishing tuition and fee policy for all governing boards under the jurisdiction of the commission, except the </w:t>
      </w:r>
      <w:r w:rsidRPr="006935D5">
        <w:rPr>
          <w:color w:val="auto"/>
        </w:rPr>
        <w:t xml:space="preserve">statutorily and administratively </w:t>
      </w:r>
      <w:r w:rsidRPr="006935D5">
        <w:rPr>
          <w:color w:val="auto"/>
          <w:u w:color="2B2B2B"/>
        </w:rPr>
        <w:t>exempted schools. The rule shall include, but is not limited to, the following:</w:t>
      </w:r>
    </w:p>
    <w:p w14:paraId="1C43416C" w14:textId="77777777" w:rsidR="00E96D42" w:rsidRPr="006935D5" w:rsidRDefault="00E96D42" w:rsidP="00706B9A">
      <w:pPr>
        <w:pStyle w:val="SectionBody"/>
        <w:rPr>
          <w:color w:val="auto"/>
          <w:u w:color="2B2B2B"/>
        </w:rPr>
      </w:pPr>
      <w:r w:rsidRPr="006935D5">
        <w:rPr>
          <w:color w:val="auto"/>
          <w:u w:color="2B2B2B"/>
        </w:rPr>
        <w:t>(A) Differences among institutional missions;</w:t>
      </w:r>
    </w:p>
    <w:p w14:paraId="5B317EBC" w14:textId="77777777" w:rsidR="00E96D42" w:rsidRPr="006935D5" w:rsidRDefault="00E96D42" w:rsidP="00706B9A">
      <w:pPr>
        <w:pStyle w:val="SectionBody"/>
        <w:rPr>
          <w:color w:val="auto"/>
          <w:u w:color="2B2B2B"/>
        </w:rPr>
      </w:pPr>
      <w:r w:rsidRPr="006935D5">
        <w:rPr>
          <w:color w:val="auto"/>
          <w:u w:color="2B2B2B"/>
        </w:rPr>
        <w:t>(B) Strategies for promoting student access;</w:t>
      </w:r>
    </w:p>
    <w:p w14:paraId="14D7DC79" w14:textId="77777777" w:rsidR="00E96D42" w:rsidRPr="006935D5" w:rsidRDefault="00E96D42" w:rsidP="00706B9A">
      <w:pPr>
        <w:pStyle w:val="SectionBody"/>
        <w:rPr>
          <w:color w:val="auto"/>
          <w:u w:color="2B2B2B"/>
        </w:rPr>
      </w:pPr>
      <w:r w:rsidRPr="006935D5">
        <w:rPr>
          <w:color w:val="auto"/>
          <w:u w:color="2B2B2B"/>
        </w:rPr>
        <w:t>(C) Consideration of charges to out-of-state students; and</w:t>
      </w:r>
    </w:p>
    <w:p w14:paraId="3831D032" w14:textId="77777777" w:rsidR="00E96D42" w:rsidRPr="006935D5" w:rsidRDefault="00E96D42" w:rsidP="00706B9A">
      <w:pPr>
        <w:pStyle w:val="SectionBody"/>
        <w:rPr>
          <w:color w:val="auto"/>
          <w:u w:color="2B2B2B"/>
        </w:rPr>
      </w:pPr>
      <w:r w:rsidRPr="006935D5">
        <w:rPr>
          <w:color w:val="auto"/>
          <w:u w:color="2B2B2B"/>
        </w:rPr>
        <w:t>(D) Such other policies as the commission and council consider appropriate;</w:t>
      </w:r>
    </w:p>
    <w:p w14:paraId="6A0CD784" w14:textId="77777777" w:rsidR="00E96D42" w:rsidRPr="006935D5" w:rsidRDefault="00E96D42" w:rsidP="00706B9A">
      <w:pPr>
        <w:pStyle w:val="SectionBody"/>
        <w:rPr>
          <w:color w:val="auto"/>
          <w:u w:color="2B2B2B"/>
        </w:rPr>
      </w:pPr>
      <w:r w:rsidRPr="006935D5">
        <w:rPr>
          <w:color w:val="auto"/>
          <w:u w:color="2B2B2B"/>
        </w:rPr>
        <w:t>(29) Notwithstanding any other provision of this code to the contrary sell, lease, convey, or otherwise dispose of all or part of any real property that it owns, in accordance with §18B-19-1</w:t>
      </w:r>
      <w:r w:rsidRPr="006935D5">
        <w:rPr>
          <w:iCs/>
          <w:color w:val="auto"/>
          <w:u w:color="2B2B2B"/>
        </w:rPr>
        <w:t xml:space="preserve"> </w:t>
      </w:r>
      <w:r w:rsidRPr="006935D5">
        <w:rPr>
          <w:i/>
          <w:color w:val="auto"/>
          <w:u w:color="2B2B2B"/>
        </w:rPr>
        <w:t>et seq</w:t>
      </w:r>
      <w:r w:rsidRPr="006935D5">
        <w:rPr>
          <w:iCs/>
          <w:color w:val="auto"/>
          <w:u w:color="2B2B2B"/>
        </w:rPr>
        <w:t xml:space="preserve">. </w:t>
      </w:r>
      <w:r w:rsidRPr="006935D5">
        <w:rPr>
          <w:color w:val="auto"/>
          <w:u w:color="2B2B2B"/>
        </w:rPr>
        <w:t>of this code;</w:t>
      </w:r>
    </w:p>
    <w:p w14:paraId="09B4DC7E" w14:textId="77777777" w:rsidR="00E96D42" w:rsidRPr="006935D5" w:rsidRDefault="00E96D42" w:rsidP="00706B9A">
      <w:pPr>
        <w:pStyle w:val="SectionBody"/>
        <w:rPr>
          <w:color w:val="auto"/>
          <w:u w:color="2B2B2B"/>
        </w:rPr>
      </w:pPr>
      <w:r w:rsidRPr="006935D5">
        <w:rPr>
          <w:color w:val="auto"/>
          <w:u w:color="2B2B2B"/>
        </w:rPr>
        <w:t>(30) Policy analysis and research focused on issues affecting institutions of higher education generally or a geographical region thereof;</w:t>
      </w:r>
    </w:p>
    <w:p w14:paraId="7A7B72B6" w14:textId="77777777" w:rsidR="00E96D42" w:rsidRPr="006935D5" w:rsidRDefault="00E96D42" w:rsidP="00706B9A">
      <w:pPr>
        <w:pStyle w:val="SectionBody"/>
        <w:rPr>
          <w:color w:val="auto"/>
          <w:u w:color="2B2B2B"/>
        </w:rPr>
      </w:pPr>
      <w:r w:rsidRPr="006935D5">
        <w:rPr>
          <w:color w:val="auto"/>
          <w:u w:color="2B2B2B"/>
        </w:rPr>
        <w:t xml:space="preserve">(31) Development and approval of institutional mission definitions except the statutorily </w:t>
      </w:r>
      <w:r w:rsidRPr="006935D5">
        <w:rPr>
          <w:color w:val="auto"/>
        </w:rPr>
        <w:t xml:space="preserve">and administratively </w:t>
      </w:r>
      <w:r w:rsidRPr="006935D5">
        <w:rPr>
          <w:color w:val="auto"/>
          <w:u w:color="2B2B2B"/>
        </w:rPr>
        <w:t xml:space="preserve">exempted schools: </w:t>
      </w:r>
      <w:r w:rsidRPr="006935D5">
        <w:rPr>
          <w:i/>
          <w:color w:val="auto"/>
          <w:u w:color="2B2B2B"/>
        </w:rPr>
        <w:t>Provided</w:t>
      </w:r>
      <w:r w:rsidRPr="006935D5">
        <w:rPr>
          <w:iCs/>
          <w:color w:val="auto"/>
          <w:u w:color="2B2B2B"/>
        </w:rPr>
        <w:t xml:space="preserve">, </w:t>
      </w:r>
      <w:r w:rsidRPr="006935D5">
        <w:rPr>
          <w:color w:val="auto"/>
          <w:u w:color="2B2B2B"/>
        </w:rPr>
        <w:t xml:space="preserve">That the commission may use funds appropriated by the Legislature for incentive funds to influence institutional behavior in ways that are consistent with public priorities, including the statutorily </w:t>
      </w:r>
      <w:r w:rsidRPr="006935D5">
        <w:rPr>
          <w:color w:val="auto"/>
        </w:rPr>
        <w:t xml:space="preserve">and administratively </w:t>
      </w:r>
      <w:r w:rsidRPr="006935D5">
        <w:rPr>
          <w:color w:val="auto"/>
          <w:u w:color="2B2B2B"/>
        </w:rPr>
        <w:t>exempted schools;</w:t>
      </w:r>
    </w:p>
    <w:p w14:paraId="6CEC9F02" w14:textId="77777777" w:rsidR="00E96D42" w:rsidRPr="006935D5" w:rsidRDefault="00E96D42" w:rsidP="00706B9A">
      <w:pPr>
        <w:pStyle w:val="SectionBody"/>
        <w:rPr>
          <w:color w:val="auto"/>
          <w:u w:color="2B2B2B"/>
        </w:rPr>
      </w:pPr>
      <w:r w:rsidRPr="006935D5">
        <w:rPr>
          <w:color w:val="auto"/>
        </w:rPr>
        <w:t>(32) Academic program review and approval for governing boards under its jurisdiction, except the statutorily and administratively exempted schools. The review and approval includes use of institutional missions as a template to judge the appropriateness of both new and existing programs and the authority to implement needed changes.</w:t>
      </w:r>
    </w:p>
    <w:p w14:paraId="4C9D0956" w14:textId="77777777" w:rsidR="00E96D42" w:rsidRPr="006935D5" w:rsidRDefault="00E96D42" w:rsidP="00706B9A">
      <w:pPr>
        <w:pStyle w:val="SectionBody"/>
        <w:rPr>
          <w:color w:val="auto"/>
          <w:u w:color="2B2B2B"/>
        </w:rPr>
      </w:pPr>
      <w:r w:rsidRPr="006935D5">
        <w:rPr>
          <w:color w:val="auto"/>
          <w:u w:color="2B2B2B"/>
        </w:rPr>
        <w:t xml:space="preserve">(A) The commission’s authority to review and approve academic programs for the statutorily </w:t>
      </w:r>
      <w:r w:rsidRPr="006935D5">
        <w:rPr>
          <w:color w:val="auto"/>
        </w:rPr>
        <w:t xml:space="preserve">and administratively </w:t>
      </w:r>
      <w:r w:rsidRPr="006935D5">
        <w:rPr>
          <w:color w:val="auto"/>
          <w:u w:color="2B2B2B"/>
        </w:rPr>
        <w:t xml:space="preserve">exempted schools is limited to programs that are proposed to be offered at a new location not presently served by that institution: </w:t>
      </w:r>
      <w:r w:rsidRPr="006935D5">
        <w:rPr>
          <w:i/>
          <w:iCs/>
          <w:color w:val="auto"/>
        </w:rPr>
        <w:t>Provided</w:t>
      </w:r>
      <w:r w:rsidRPr="006935D5">
        <w:rPr>
          <w:color w:val="auto"/>
        </w:rPr>
        <w:t xml:space="preserve">, That </w:t>
      </w:r>
      <w:r w:rsidRPr="006935D5">
        <w:rPr>
          <w:rFonts w:eastAsia="Times New Roman"/>
          <w:color w:val="auto"/>
        </w:rPr>
        <w:t>West Virginia University and the West Virginia University Institute of Technology are subject to the commission’s authority as provided in §18B-1C-2 of this code</w:t>
      </w:r>
      <w:r w:rsidRPr="006935D5">
        <w:rPr>
          <w:color w:val="auto"/>
          <w:u w:color="2B2B2B"/>
        </w:rPr>
        <w:t>.</w:t>
      </w:r>
    </w:p>
    <w:p w14:paraId="3F7BFA97" w14:textId="77777777" w:rsidR="00E96D42" w:rsidRPr="006935D5" w:rsidRDefault="00E96D42" w:rsidP="00706B9A">
      <w:pPr>
        <w:pStyle w:val="SectionBody"/>
        <w:rPr>
          <w:rFonts w:eastAsia="Times New Roman"/>
          <w:color w:val="auto"/>
        </w:rPr>
      </w:pPr>
      <w:r w:rsidRPr="006935D5">
        <w:rPr>
          <w:rFonts w:eastAsia="Times New Roman"/>
          <w:color w:val="auto"/>
        </w:rPr>
        <w:t>(B) In reviewing and approving academic programs, the commission shall focus on the following policy concerns:</w:t>
      </w:r>
    </w:p>
    <w:p w14:paraId="12493E3D" w14:textId="77777777" w:rsidR="00E96D42" w:rsidRPr="006935D5" w:rsidRDefault="00E96D42" w:rsidP="00706B9A">
      <w:pPr>
        <w:pStyle w:val="SectionBody"/>
        <w:rPr>
          <w:rFonts w:eastAsia="Times New Roman"/>
          <w:color w:val="auto"/>
        </w:rPr>
      </w:pPr>
      <w:r w:rsidRPr="006935D5">
        <w:rPr>
          <w:rFonts w:eastAsia="Times New Roman"/>
          <w:color w:val="auto"/>
        </w:rPr>
        <w:t>(i) New programs may not be implemented which change the institutional mission, unless the institution also receives approval for expanding the institutional mission;</w:t>
      </w:r>
    </w:p>
    <w:p w14:paraId="1EE5534C" w14:textId="77777777" w:rsidR="00E96D42" w:rsidRPr="006935D5" w:rsidRDefault="00E96D42" w:rsidP="00706B9A">
      <w:pPr>
        <w:pStyle w:val="SectionBody"/>
        <w:rPr>
          <w:rFonts w:eastAsia="Times New Roman"/>
          <w:color w:val="auto"/>
        </w:rPr>
      </w:pPr>
      <w:r w:rsidRPr="006935D5">
        <w:rPr>
          <w:rFonts w:eastAsia="Times New Roman"/>
          <w:color w:val="auto"/>
        </w:rPr>
        <w:t>(ii) New programs which require significant additional expense investments for implementation may not be implemented unless the institution demonstrates that:</w:t>
      </w:r>
    </w:p>
    <w:p w14:paraId="5EB959BB" w14:textId="77777777" w:rsidR="00E96D42" w:rsidRPr="006935D5" w:rsidRDefault="00E96D42" w:rsidP="00706B9A">
      <w:pPr>
        <w:pStyle w:val="SectionBody"/>
        <w:rPr>
          <w:rFonts w:eastAsia="Times New Roman"/>
          <w:color w:val="auto"/>
        </w:rPr>
      </w:pPr>
      <w:r w:rsidRPr="006935D5">
        <w:rPr>
          <w:rFonts w:eastAsia="Times New Roman"/>
          <w:color w:val="auto"/>
        </w:rPr>
        <w:t>(I) The expenses shall be addressed by effective reallocations of existing institutional resources; or</w:t>
      </w:r>
    </w:p>
    <w:p w14:paraId="07B453F2" w14:textId="77777777" w:rsidR="00E96D42" w:rsidRPr="006935D5" w:rsidRDefault="00E96D42" w:rsidP="00706B9A">
      <w:pPr>
        <w:pStyle w:val="SectionBody"/>
        <w:rPr>
          <w:rFonts w:eastAsia="Times New Roman"/>
          <w:color w:val="auto"/>
        </w:rPr>
      </w:pPr>
      <w:r w:rsidRPr="006935D5">
        <w:rPr>
          <w:rFonts w:eastAsia="Times New Roman"/>
          <w:color w:val="auto"/>
        </w:rPr>
        <w:t>(II) The expenses can be legitimately spread out over future years and shall be covered by reasonably anticipated additional net revenues from new enrollments;</w:t>
      </w:r>
    </w:p>
    <w:p w14:paraId="2C052BCE" w14:textId="77777777" w:rsidR="00E96D42" w:rsidRPr="006935D5" w:rsidRDefault="00E96D42" w:rsidP="00706B9A">
      <w:pPr>
        <w:pStyle w:val="SectionBody"/>
        <w:rPr>
          <w:rFonts w:eastAsia="Times New Roman"/>
          <w:color w:val="auto"/>
        </w:rPr>
      </w:pPr>
      <w:r w:rsidRPr="006935D5">
        <w:rPr>
          <w:rFonts w:eastAsia="Times New Roman"/>
          <w:color w:val="auto"/>
        </w:rPr>
        <w:t xml:space="preserve">(iii) A new undergraduate program which is significantly similar to an existing program already in the geographic service area may not be implemented unless the institution requesting the new program demonstrates a compelling need in the service area that is not being met by the existing program: </w:t>
      </w:r>
      <w:r w:rsidRPr="006935D5">
        <w:rPr>
          <w:i/>
          <w:iCs/>
          <w:color w:val="auto"/>
        </w:rPr>
        <w:t>Provided</w:t>
      </w:r>
      <w:r w:rsidRPr="006935D5">
        <w:rPr>
          <w:color w:val="auto"/>
        </w:rPr>
        <w:t>, That the academic programs of the statutorily and administratively exempted schools are not to be taken into consideration except as it relates to academic programs offered at West Virginia University in Beckley and West Virginia University Institute of Technology in Beckley.</w:t>
      </w:r>
    </w:p>
    <w:p w14:paraId="5D6E3CD9" w14:textId="77777777" w:rsidR="00E96D42" w:rsidRPr="006935D5" w:rsidRDefault="00E96D42" w:rsidP="00706B9A">
      <w:pPr>
        <w:pStyle w:val="SectionBody"/>
        <w:rPr>
          <w:color w:val="auto"/>
          <w:u w:color="2B2B2B"/>
        </w:rPr>
      </w:pPr>
      <w:r w:rsidRPr="006935D5">
        <w:rPr>
          <w:color w:val="auto"/>
          <w:u w:color="2B2B2B"/>
        </w:rPr>
        <w:t xml:space="preserve">(C) The commission shall approve or disapprove proposed academic degree programs in those instances where approval is required as soon as practicable. </w:t>
      </w:r>
      <w:r w:rsidRPr="006935D5">
        <w:rPr>
          <w:color w:val="auto"/>
        </w:rPr>
        <w:t>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to address any identified deficiencies. Within 30 days after the chancellor’s confirmation that the request meets the required format,</w:t>
      </w:r>
      <w:r w:rsidRPr="006935D5">
        <w:rPr>
          <w:color w:val="auto"/>
          <w:u w:color="2B2B2B"/>
        </w:rPr>
        <w:t xml:space="preserve"> the commission shall either approve or disapprove the request for the new program. The commission may not withhold approval unreasonably</w:t>
      </w:r>
      <w:r w:rsidRPr="006935D5">
        <w:rPr>
          <w:rFonts w:eastAsia="Times New Roman"/>
          <w:color w:val="auto"/>
        </w:rPr>
        <w:t>.</w:t>
      </w:r>
    </w:p>
    <w:p w14:paraId="692147D1" w14:textId="77777777" w:rsidR="00E96D42" w:rsidRPr="006935D5" w:rsidRDefault="00E96D42" w:rsidP="00706B9A">
      <w:pPr>
        <w:pStyle w:val="SectionBody"/>
        <w:rPr>
          <w:color w:val="auto"/>
          <w:u w:color="2B2B2B"/>
        </w:rPr>
      </w:pPr>
      <w:r w:rsidRPr="006935D5">
        <w:rPr>
          <w:color w:val="auto"/>
          <w:u w:color="2B2B2B"/>
        </w:rPr>
        <w:t>(33) Distribution of funds appropriated to the commission, including incentive and performance-based funds;</w:t>
      </w:r>
    </w:p>
    <w:p w14:paraId="3CCD07D9" w14:textId="77777777" w:rsidR="00E96D42" w:rsidRPr="006935D5" w:rsidRDefault="00E96D42" w:rsidP="00706B9A">
      <w:pPr>
        <w:pStyle w:val="SectionBody"/>
        <w:rPr>
          <w:color w:val="auto"/>
          <w:u w:color="2B2B2B"/>
        </w:rPr>
      </w:pPr>
      <w:r w:rsidRPr="006935D5">
        <w:rPr>
          <w:color w:val="auto"/>
        </w:rPr>
        <w:t>(34)</w:t>
      </w:r>
      <w:r w:rsidRPr="006935D5">
        <w:rPr>
          <w:color w:val="auto"/>
          <w:u w:color="2B2B2B"/>
        </w:rPr>
        <w:t xml:space="preserve"> Administration of state and federal student aid programs under the supervision of the vice chancellor for administration, including promulgation of rules necessary to administer those programs;</w:t>
      </w:r>
    </w:p>
    <w:p w14:paraId="20B2F164" w14:textId="77777777" w:rsidR="00E96D42" w:rsidRPr="006935D5" w:rsidRDefault="00E96D42" w:rsidP="00706B9A">
      <w:pPr>
        <w:pStyle w:val="SectionBody"/>
        <w:rPr>
          <w:color w:val="auto"/>
          <w:u w:color="2B2B2B"/>
        </w:rPr>
      </w:pPr>
      <w:r w:rsidRPr="006935D5">
        <w:rPr>
          <w:color w:val="auto"/>
          <w:u w:color="2B2B2B"/>
        </w:rPr>
        <w:t>(35) Serving as the agent to receive and disburse public funds when a governmental entity requires designation of a statewide higher education agency for this purpose;</w:t>
      </w:r>
    </w:p>
    <w:p w14:paraId="0BE34FD7" w14:textId="77777777" w:rsidR="00E96D42" w:rsidRPr="006935D5" w:rsidRDefault="00E96D42" w:rsidP="00706B9A">
      <w:pPr>
        <w:pStyle w:val="SectionBody"/>
        <w:rPr>
          <w:color w:val="auto"/>
          <w:u w:color="2B2B2B"/>
        </w:rPr>
      </w:pPr>
      <w:r w:rsidRPr="006935D5">
        <w:rPr>
          <w:color w:val="auto"/>
          <w:u w:color="2B2B2B"/>
        </w:rPr>
        <w:t>(36) 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2A7A9BA9" w14:textId="77777777" w:rsidR="00E96D42" w:rsidRPr="006935D5" w:rsidRDefault="00E96D42" w:rsidP="00706B9A">
      <w:pPr>
        <w:pStyle w:val="SectionBody"/>
        <w:rPr>
          <w:color w:val="auto"/>
          <w:u w:color="2B2B2B"/>
        </w:rPr>
      </w:pPr>
      <w:r w:rsidRPr="006935D5">
        <w:rPr>
          <w:color w:val="auto"/>
          <w:u w:color="2B2B2B"/>
        </w:rPr>
        <w:t>(37) 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3CB270D8" w14:textId="77777777" w:rsidR="00E96D42" w:rsidRPr="006935D5" w:rsidRDefault="00E96D42" w:rsidP="00706B9A">
      <w:pPr>
        <w:pStyle w:val="SectionBody"/>
        <w:rPr>
          <w:color w:val="auto"/>
          <w:u w:color="2B2B2B"/>
        </w:rPr>
      </w:pPr>
      <w:r w:rsidRPr="006935D5">
        <w:rPr>
          <w:color w:val="auto"/>
          <w:u w:color="2B2B2B"/>
        </w:rPr>
        <w:t xml:space="preserve">(38) 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249FEF21" w14:textId="77777777" w:rsidR="00E96D42" w:rsidRPr="006935D5" w:rsidRDefault="00E96D42" w:rsidP="00706B9A">
      <w:pPr>
        <w:pStyle w:val="SectionBody"/>
        <w:rPr>
          <w:color w:val="auto"/>
          <w:u w:color="2B2B2B"/>
        </w:rPr>
      </w:pPr>
      <w:r w:rsidRPr="006935D5">
        <w:rPr>
          <w:color w:val="auto"/>
          <w:u w:color="2B2B2B"/>
        </w:rPr>
        <w:t xml:space="preserve">(39) (A) For all governing boards under its jurisdiction, </w:t>
      </w:r>
      <w:r w:rsidRPr="006935D5">
        <w:rPr>
          <w:color w:val="auto"/>
        </w:rPr>
        <w:t>except for the statutorily exempted schools,</w:t>
      </w:r>
      <w:r w:rsidRPr="006935D5">
        <w:rPr>
          <w:color w:val="auto"/>
          <w:u w:color="2B2B2B"/>
        </w:rPr>
        <w:t xml:space="preserve"> the commission shall review institutional operating budgets, review, and approve capital budgets, and distribute incentive and performance-based funds.</w:t>
      </w:r>
    </w:p>
    <w:p w14:paraId="26A5849B" w14:textId="77777777" w:rsidR="00E96D42" w:rsidRPr="006935D5" w:rsidRDefault="00E96D42" w:rsidP="00706B9A">
      <w:pPr>
        <w:pStyle w:val="SectionBody"/>
        <w:rPr>
          <w:color w:val="auto"/>
          <w:u w:color="2B2B2B"/>
        </w:rPr>
      </w:pPr>
      <w:r w:rsidRPr="006935D5">
        <w:rPr>
          <w:color w:val="auto"/>
          <w:u w:color="2B2B2B"/>
        </w:rPr>
        <w:t xml:space="preserve">(B) For the governing boards of </w:t>
      </w:r>
      <w:r w:rsidRPr="006935D5">
        <w:rPr>
          <w:color w:val="auto"/>
        </w:rPr>
        <w:t>the statutorily exempted schools</w:t>
      </w:r>
      <w:r w:rsidRPr="006935D5">
        <w:rPr>
          <w:color w:val="auto"/>
          <w:u w:color="2B2B2B"/>
        </w:rPr>
        <w:t>, the commission shall distribute incentive and performance-based funds and may review and comment upon the institutional operating budgets and capital budgets. The commission’s comments, if any, shall be made part of the governing board’s minute record and shall be filed with the Legislative Oversight Commission on Education Accountability;</w:t>
      </w:r>
    </w:p>
    <w:p w14:paraId="36DCE9F4" w14:textId="77777777" w:rsidR="00E96D42" w:rsidRPr="006935D5" w:rsidRDefault="00E96D42" w:rsidP="00706B9A">
      <w:pPr>
        <w:pStyle w:val="SectionBody"/>
        <w:rPr>
          <w:color w:val="auto"/>
        </w:rPr>
      </w:pPr>
      <w:r w:rsidRPr="006935D5">
        <w:rPr>
          <w:color w:val="auto"/>
        </w:rPr>
        <w:t xml:space="preserve">(40) May provide information, research, and recommendations to state colleges and universities relating to programs and vocations with employment rates greater than 90 percent within six months post-graduation; and </w:t>
      </w:r>
    </w:p>
    <w:p w14:paraId="5407FF98" w14:textId="77777777" w:rsidR="00E96D42" w:rsidRPr="006935D5" w:rsidRDefault="00E96D42" w:rsidP="00706B9A">
      <w:pPr>
        <w:pStyle w:val="SectionBody"/>
        <w:rPr>
          <w:color w:val="auto"/>
          <w:u w:color="2B2B2B"/>
        </w:rPr>
      </w:pPr>
      <w:r w:rsidRPr="006935D5">
        <w:rPr>
          <w:color w:val="auto"/>
        </w:rPr>
        <w:t>(41) May provide information, research, and recommendations to state colleges and universities on coordinating with the West Virginia State Board of Education about complimentary programs.</w:t>
      </w:r>
    </w:p>
    <w:p w14:paraId="51E54EC6" w14:textId="77777777" w:rsidR="00E96D42" w:rsidRPr="006935D5" w:rsidRDefault="00E96D42" w:rsidP="00706B9A">
      <w:pPr>
        <w:pStyle w:val="SectionBody"/>
        <w:rPr>
          <w:color w:val="auto"/>
          <w:u w:color="2B2B2B"/>
        </w:rPr>
      </w:pPr>
      <w:r w:rsidRPr="006935D5">
        <w:rPr>
          <w:color w:val="auto"/>
          <w:u w:color="2B2B2B"/>
        </w:rPr>
        <w:t xml:space="preserve">(b) In addition to the powers and duties provided in this section and any other powers and duties assigned to it by law, the commission has other powers and duties necessary or expedient to accomplish the purposes of this chapter and Chapter 18C of this code: </w:t>
      </w:r>
      <w:r w:rsidRPr="006935D5">
        <w:rPr>
          <w:i/>
          <w:iCs/>
          <w:color w:val="auto"/>
          <w:u w:color="2B2B2B"/>
        </w:rPr>
        <w:t>Provided</w:t>
      </w:r>
      <w:r w:rsidRPr="006935D5">
        <w:rPr>
          <w:color w:val="auto"/>
          <w:u w:color="2B2B2B"/>
        </w:rPr>
        <w:t>, That the provisions of this subsection may not be construed to shift management authority from the governing boards to the commission.</w:t>
      </w:r>
    </w:p>
    <w:p w14:paraId="650BD2A0" w14:textId="77777777" w:rsidR="00E96D42" w:rsidRPr="006935D5" w:rsidRDefault="00E96D42" w:rsidP="00706B9A">
      <w:pPr>
        <w:pStyle w:val="SectionBody"/>
        <w:rPr>
          <w:color w:val="auto"/>
          <w:u w:color="2B2B2B"/>
        </w:rPr>
      </w:pPr>
      <w:r w:rsidRPr="006935D5">
        <w:rPr>
          <w:color w:val="auto"/>
          <w:u w:color="2B2B2B"/>
        </w:rPr>
        <w:t>(c) The commission may withdraw specific powers of a governing board under its jurisdiction for a period not to exceed two years, if the commission determines that either</w:t>
      </w:r>
      <w:r w:rsidRPr="006935D5">
        <w:rPr>
          <w:color w:val="auto"/>
        </w:rPr>
        <w:t xml:space="preserve"> </w:t>
      </w:r>
      <w:r w:rsidRPr="006935D5">
        <w:rPr>
          <w:color w:val="auto"/>
          <w:u w:color="2B2B2B"/>
        </w:rPr>
        <w:t>of the following conditions exist:</w:t>
      </w:r>
    </w:p>
    <w:p w14:paraId="119C3605" w14:textId="77777777" w:rsidR="00E96D42" w:rsidRPr="006935D5" w:rsidRDefault="00E96D42" w:rsidP="00706B9A">
      <w:pPr>
        <w:pStyle w:val="SectionBody"/>
        <w:rPr>
          <w:color w:val="auto"/>
          <w:u w:color="2B2B2B"/>
        </w:rPr>
      </w:pPr>
      <w:r w:rsidRPr="006935D5">
        <w:rPr>
          <w:color w:val="auto"/>
          <w:u w:color="2B2B2B"/>
        </w:rPr>
        <w:t>(1) The commission has received information, substantiated by independent audit, of significant mismanagement or failure to carry out the powers and duties of the governing board according to state law; or</w:t>
      </w:r>
    </w:p>
    <w:p w14:paraId="30D114E4" w14:textId="77777777" w:rsidR="00E96D42" w:rsidRPr="006935D5" w:rsidRDefault="00E96D42" w:rsidP="00706B9A">
      <w:pPr>
        <w:pStyle w:val="SectionBody"/>
        <w:rPr>
          <w:color w:val="auto"/>
          <w:u w:color="2B2B2B"/>
        </w:rPr>
      </w:pPr>
      <w:r w:rsidRPr="006935D5">
        <w:rPr>
          <w:color w:val="auto"/>
          <w:u w:color="2B2B2B"/>
        </w:rPr>
        <w:t>(2) Other circumstances which, in the view of the commission, severely limit the capacity of the governing board to exercise its powers or carry out its duties and responsibilities.</w:t>
      </w:r>
    </w:p>
    <w:p w14:paraId="601B35B5" w14:textId="3CD18D7C" w:rsidR="00E96D42" w:rsidRPr="006935D5" w:rsidRDefault="00E96D42" w:rsidP="00706B9A">
      <w:pPr>
        <w:pStyle w:val="SectionBody"/>
        <w:rPr>
          <w:color w:val="auto"/>
          <w:u w:color="2B2B2B"/>
        </w:rPr>
      </w:pPr>
      <w:r w:rsidRPr="006935D5">
        <w:rPr>
          <w:color w:val="auto"/>
          <w:u w:color="2B2B2B"/>
        </w:rPr>
        <w:t>The commission may not withdraw specific powers for a period exceeding two years. During the withdrawal period, the commission shall take all steps necessary to reestablish sound, stable and responsible institutional governance.</w:t>
      </w:r>
    </w:p>
    <w:p w14:paraId="1A2BDAF5" w14:textId="245BB08F" w:rsidR="00B61423" w:rsidRPr="006935D5" w:rsidRDefault="00E96D42" w:rsidP="00C64119">
      <w:pPr>
        <w:pStyle w:val="SectionBody"/>
        <w:rPr>
          <w:color w:val="auto"/>
        </w:rPr>
      </w:pPr>
      <w:r w:rsidRPr="006935D5">
        <w:rPr>
          <w:color w:val="auto"/>
          <w:u w:val="single" w:color="2B2B2B"/>
        </w:rPr>
        <w:t xml:space="preserve">(d) </w:t>
      </w:r>
      <w:r w:rsidR="00B61423" w:rsidRPr="006935D5">
        <w:rPr>
          <w:color w:val="auto"/>
          <w:u w:val="single"/>
        </w:rPr>
        <w:t>In conjunction with Workforce West Virginia</w:t>
      </w:r>
      <w:r w:rsidR="00327CE8" w:rsidRPr="006935D5">
        <w:rPr>
          <w:color w:val="auto"/>
          <w:u w:val="single"/>
        </w:rPr>
        <w:t xml:space="preserve"> and </w:t>
      </w:r>
      <w:r w:rsidR="00B61423" w:rsidRPr="006935D5">
        <w:rPr>
          <w:color w:val="auto"/>
          <w:u w:val="single"/>
        </w:rPr>
        <w:t>the Bureau for Family Assistance</w:t>
      </w:r>
      <w:r w:rsidR="00327CE8" w:rsidRPr="006935D5">
        <w:rPr>
          <w:color w:val="auto"/>
          <w:u w:val="single"/>
        </w:rPr>
        <w:t>, the Higher Education Policy Commission</w:t>
      </w:r>
      <w:r w:rsidR="00B61423" w:rsidRPr="006935D5">
        <w:rPr>
          <w:color w:val="auto"/>
          <w:u w:val="single"/>
        </w:rPr>
        <w:t xml:space="preserve"> must compile and maintain a list of </w:t>
      </w:r>
      <w:r w:rsidR="00B61423" w:rsidRPr="006935D5">
        <w:rPr>
          <w:color w:val="auto"/>
          <w:u w:val="single" w:color="2B2B2B"/>
        </w:rPr>
        <w:t xml:space="preserve">those services available to assist and support single parents who want to obtain a degree, secure workforce training, or reenter the workforce. This document must be maintained on the </w:t>
      </w:r>
      <w:r w:rsidR="006935D5" w:rsidRPr="006935D5">
        <w:rPr>
          <w:color w:val="auto"/>
          <w:u w:val="single" w:color="2B2B2B"/>
        </w:rPr>
        <w:t>c</w:t>
      </w:r>
      <w:r w:rsidR="00B61423" w:rsidRPr="006935D5">
        <w:rPr>
          <w:color w:val="auto"/>
          <w:u w:val="single" w:color="2B2B2B"/>
        </w:rPr>
        <w:t>ommission’s website</w:t>
      </w:r>
      <w:r w:rsidR="003A4780" w:rsidRPr="006935D5">
        <w:rPr>
          <w:color w:val="auto"/>
          <w:u w:val="single" w:color="2B2B2B"/>
        </w:rPr>
        <w:t>,</w:t>
      </w:r>
      <w:r w:rsidR="00B61423" w:rsidRPr="006935D5">
        <w:rPr>
          <w:color w:val="auto"/>
          <w:u w:val="single" w:color="2B2B2B"/>
        </w:rPr>
        <w:t xml:space="preserve"> and any hard copy requested for this document must be supplied to the person requesting the information via first-class mail.</w:t>
      </w:r>
    </w:p>
    <w:p w14:paraId="73B9A4B5" w14:textId="77777777" w:rsidR="00F44B24" w:rsidRPr="006935D5" w:rsidRDefault="00F44B24" w:rsidP="00F44B24">
      <w:pPr>
        <w:pStyle w:val="ArticleHeading"/>
        <w:rPr>
          <w:color w:val="auto"/>
        </w:rPr>
        <w:sectPr w:rsidR="00F44B24" w:rsidRPr="006935D5" w:rsidSect="001B2660">
          <w:type w:val="continuous"/>
          <w:pgSz w:w="12240" w:h="15840" w:code="1"/>
          <w:pgMar w:top="1440" w:right="1440" w:bottom="1440" w:left="1440" w:header="720" w:footer="720" w:gutter="0"/>
          <w:lnNumType w:countBy="1" w:restart="newSection"/>
          <w:pgNumType w:start="1"/>
          <w:cols w:space="720"/>
          <w:docGrid w:linePitch="360"/>
        </w:sectPr>
      </w:pPr>
      <w:r w:rsidRPr="006935D5">
        <w:rPr>
          <w:color w:val="auto"/>
        </w:rPr>
        <w:t>ARTICLE 10. unemployment compensation.</w:t>
      </w:r>
    </w:p>
    <w:p w14:paraId="33F0AB57" w14:textId="77777777" w:rsidR="00F44B24" w:rsidRPr="006935D5" w:rsidRDefault="00F44B24" w:rsidP="00F44B24">
      <w:pPr>
        <w:pStyle w:val="SectionHeading"/>
        <w:rPr>
          <w:color w:val="auto"/>
          <w:u w:val="single"/>
        </w:rPr>
        <w:sectPr w:rsidR="00F44B24" w:rsidRPr="006935D5" w:rsidSect="00B24C86">
          <w:type w:val="continuous"/>
          <w:pgSz w:w="12240" w:h="15840" w:code="1"/>
          <w:pgMar w:top="1440" w:right="1440" w:bottom="1440" w:left="1440" w:header="720" w:footer="720" w:gutter="0"/>
          <w:lnNumType w:countBy="1" w:restart="newSection"/>
          <w:cols w:space="720"/>
          <w:titlePg/>
          <w:docGrid w:linePitch="360"/>
        </w:sectPr>
      </w:pPr>
      <w:r w:rsidRPr="006935D5">
        <w:rPr>
          <w:color w:val="auto"/>
          <w:u w:val="single"/>
        </w:rPr>
        <w:t>§21A-10-24. List of services and support available to single parents.</w:t>
      </w:r>
    </w:p>
    <w:p w14:paraId="4661C9BE" w14:textId="03A27B19" w:rsidR="008736AA" w:rsidRPr="006935D5" w:rsidRDefault="00F44B24" w:rsidP="00F44B24">
      <w:pPr>
        <w:pStyle w:val="SectionBody"/>
        <w:rPr>
          <w:color w:val="auto"/>
          <w:u w:val="single"/>
        </w:rPr>
      </w:pPr>
      <w:r w:rsidRPr="006935D5">
        <w:rPr>
          <w:color w:val="auto"/>
          <w:u w:val="single"/>
        </w:rPr>
        <w:t xml:space="preserve">In conjunction with the Higher Education Policy Commission and the Bureau for Family Assistance, Workforce West Virginia must compile and maintain a list of </w:t>
      </w:r>
      <w:r w:rsidRPr="006935D5">
        <w:rPr>
          <w:color w:val="auto"/>
          <w:u w:val="single" w:color="2B2B2B"/>
        </w:rPr>
        <w:t xml:space="preserve">those services available to assist and support single parents who want to obtain a degree, secure workforce training, or reenter the workforce. This document must be maintained on the </w:t>
      </w:r>
      <w:r w:rsidR="006935D5" w:rsidRPr="006935D5">
        <w:rPr>
          <w:color w:val="auto"/>
          <w:u w:val="single" w:color="2B2B2B"/>
        </w:rPr>
        <w:t>c</w:t>
      </w:r>
      <w:r w:rsidRPr="006935D5">
        <w:rPr>
          <w:color w:val="auto"/>
          <w:u w:val="single" w:color="2B2B2B"/>
        </w:rPr>
        <w:t>ommission’s website</w:t>
      </w:r>
      <w:r w:rsidR="003A4780" w:rsidRPr="006935D5">
        <w:rPr>
          <w:color w:val="auto"/>
          <w:u w:val="single" w:color="2B2B2B"/>
        </w:rPr>
        <w:t>,</w:t>
      </w:r>
      <w:r w:rsidRPr="006935D5">
        <w:rPr>
          <w:color w:val="auto"/>
          <w:u w:val="single" w:color="2B2B2B"/>
        </w:rPr>
        <w:t xml:space="preserve"> and any hard copy requested for this document must be supplied to the person requesting the information via first-class mail.</w:t>
      </w:r>
    </w:p>
    <w:p w14:paraId="3085485B" w14:textId="77777777" w:rsidR="00C33014" w:rsidRPr="006935D5" w:rsidRDefault="00C33014" w:rsidP="00CC1F3B">
      <w:pPr>
        <w:pStyle w:val="Note"/>
        <w:rPr>
          <w:color w:val="auto"/>
        </w:rPr>
      </w:pPr>
    </w:p>
    <w:p w14:paraId="043585BB" w14:textId="00F0363B" w:rsidR="006865E9" w:rsidRPr="006935D5" w:rsidRDefault="00CF1DCA" w:rsidP="00CC1F3B">
      <w:pPr>
        <w:pStyle w:val="Note"/>
        <w:rPr>
          <w:color w:val="auto"/>
        </w:rPr>
      </w:pPr>
      <w:r w:rsidRPr="006935D5">
        <w:rPr>
          <w:color w:val="auto"/>
        </w:rPr>
        <w:t>NOTE: The</w:t>
      </w:r>
      <w:r w:rsidR="006865E9" w:rsidRPr="006935D5">
        <w:rPr>
          <w:color w:val="auto"/>
        </w:rPr>
        <w:t xml:space="preserve"> purpose of this bill is to </w:t>
      </w:r>
      <w:r w:rsidR="00327CE8" w:rsidRPr="006935D5">
        <w:rPr>
          <w:color w:val="auto"/>
        </w:rPr>
        <w:t>provide single parents attempting to accomplish reentering the workforce, obtaining a degree, or securing workforce training with available resources that would facilitate that effort.</w:t>
      </w:r>
    </w:p>
    <w:p w14:paraId="14581307" w14:textId="2462AAF0" w:rsidR="006865E9" w:rsidRPr="006935D5" w:rsidRDefault="00AE48A0" w:rsidP="00CC1F3B">
      <w:pPr>
        <w:pStyle w:val="Note"/>
        <w:rPr>
          <w:color w:val="auto"/>
        </w:rPr>
      </w:pPr>
      <w:r w:rsidRPr="006935D5">
        <w:rPr>
          <w:color w:val="auto"/>
        </w:rPr>
        <w:t>Strike-throughs indicate language that would be stricken from a heading or the present law</w:t>
      </w:r>
      <w:r w:rsidR="003A4780" w:rsidRPr="006935D5">
        <w:rPr>
          <w:color w:val="auto"/>
        </w:rPr>
        <w:t>,</w:t>
      </w:r>
      <w:r w:rsidRPr="006935D5">
        <w:rPr>
          <w:color w:val="auto"/>
        </w:rPr>
        <w:t xml:space="preserve"> and underscoring indicates new language that would be added.</w:t>
      </w:r>
    </w:p>
    <w:sectPr w:rsidR="006865E9" w:rsidRPr="006935D5" w:rsidSect="00DF199D">
      <w:headerReference w:type="even" r:id="rId20"/>
      <w:headerReference w:type="default" r:id="rId21"/>
      <w:footerReference w:type="even" r:id="rId22"/>
      <w:footerReference w:type="default" r:id="rId23"/>
      <w:headerReference w:type="first" r:id="rId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0C29B" w14:textId="77777777" w:rsidR="00D23E14" w:rsidRPr="00B844FE" w:rsidRDefault="00D23E14" w:rsidP="00B844FE">
      <w:r>
        <w:separator/>
      </w:r>
    </w:p>
  </w:endnote>
  <w:endnote w:type="continuationSeparator" w:id="0">
    <w:p w14:paraId="4A79D0D4" w14:textId="77777777" w:rsidR="00D23E14" w:rsidRPr="00B844FE" w:rsidRDefault="00D23E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688E" w14:textId="77777777" w:rsidR="006935D5" w:rsidRDefault="00693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912627"/>
      <w:docPartObj>
        <w:docPartGallery w:val="Page Numbers (Bottom of Page)"/>
        <w:docPartUnique/>
      </w:docPartObj>
    </w:sdtPr>
    <w:sdtEndPr>
      <w:rPr>
        <w:noProof/>
      </w:rPr>
    </w:sdtEndPr>
    <w:sdtContent>
      <w:p w14:paraId="7DF676D8" w14:textId="1A02FD95" w:rsidR="001B2660" w:rsidRDefault="001B26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CCA07" w14:textId="77777777" w:rsidR="006935D5" w:rsidRDefault="006935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EFF4" w14:textId="77777777" w:rsidR="006935D5" w:rsidRDefault="006935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9E68F" w14:textId="77777777" w:rsidR="00327CE8" w:rsidRDefault="00327C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790892"/>
      <w:docPartObj>
        <w:docPartGallery w:val="Page Numbers (Bottom of Page)"/>
        <w:docPartUnique/>
      </w:docPartObj>
    </w:sdtPr>
    <w:sdtEndPr>
      <w:rPr>
        <w:noProof/>
      </w:rPr>
    </w:sdtEndPr>
    <w:sdtContent>
      <w:p w14:paraId="087DDC36" w14:textId="4314B8D9" w:rsidR="00C64119" w:rsidRDefault="00C641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B7ACD2" w14:textId="77777777" w:rsidR="00327CE8" w:rsidRDefault="00327C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99730" w14:textId="77777777" w:rsidR="00327CE8" w:rsidRDefault="00327C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C014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D83DF9" w14:textId="77777777" w:rsidR="002A0269" w:rsidRDefault="002A0269" w:rsidP="00B844FE"/>
  <w:p w14:paraId="10F30C53" w14:textId="77777777" w:rsidR="00330E7F" w:rsidRDefault="00330E7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70CC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p w14:paraId="7C8BBB78" w14:textId="77777777" w:rsidR="00330E7F" w:rsidRDefault="00330E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EC0F2" w14:textId="77777777" w:rsidR="00D23E14" w:rsidRPr="00B844FE" w:rsidRDefault="00D23E14" w:rsidP="00B844FE">
      <w:r>
        <w:separator/>
      </w:r>
    </w:p>
  </w:footnote>
  <w:footnote w:type="continuationSeparator" w:id="0">
    <w:p w14:paraId="7FDA7EF7" w14:textId="77777777" w:rsidR="00D23E14" w:rsidRPr="00B844FE" w:rsidRDefault="00D23E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7C84" w14:textId="77777777" w:rsidR="006935D5" w:rsidRDefault="00693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C621D" w14:textId="77777777" w:rsidR="006935D5" w:rsidRDefault="006935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AF99" w14:textId="77777777" w:rsidR="006935D5" w:rsidRDefault="006935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E9DE" w14:textId="77777777" w:rsidR="00327CE8" w:rsidRDefault="00327C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22F0" w14:textId="2F4C893F" w:rsidR="00327CE8" w:rsidRDefault="00327CE8" w:rsidP="0050092D">
    <w:pPr>
      <w:pStyle w:val="HeaderStyle"/>
    </w:pPr>
    <w:r>
      <w:t>Intr HB</w:t>
    </w:r>
    <w:r>
      <w:tab/>
    </w:r>
    <w:r>
      <w:tab/>
    </w:r>
    <w:sdt>
      <w:sdtPr>
        <w:alias w:val="CBD Number"/>
        <w:tag w:val="CBD Number"/>
        <w:id w:val="661740104"/>
        <w:text/>
      </w:sdtPr>
      <w:sdtEndPr/>
      <w:sdtContent>
        <w:r>
          <w:t>2023R1806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65D1" w14:textId="77777777" w:rsidR="00327CE8" w:rsidRDefault="00327C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79B8F" w14:textId="77777777" w:rsidR="002A0269" w:rsidRPr="00B844FE" w:rsidRDefault="00ED792F">
    <w:pPr>
      <w:pStyle w:val="Header"/>
    </w:pPr>
    <w:sdt>
      <w:sdtPr>
        <w:id w:val="-684364211"/>
        <w:placeholder>
          <w:docPart w:val="07B3F759AFCC4891BE580AE94AD8893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7B3F759AFCC4891BE580AE94AD8893C"/>
        </w:placeholder>
        <w:temporary/>
        <w:showingPlcHdr/>
        <w15:appearance w15:val="hidden"/>
      </w:sdtPr>
      <w:sdtEndPr/>
      <w:sdtContent>
        <w:r w:rsidR="00686E9A" w:rsidRPr="00B844FE">
          <w:t>[Type here]</w:t>
        </w:r>
      </w:sdtContent>
    </w:sdt>
  </w:p>
  <w:p w14:paraId="72DF2D43" w14:textId="77777777" w:rsidR="00330E7F" w:rsidRDefault="00330E7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A3B"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64C287D9" w14:textId="77777777" w:rsidR="00E831B3" w:rsidRPr="004D3ABE" w:rsidRDefault="00E831B3" w:rsidP="00C33014">
    <w:pPr>
      <w:pStyle w:val="Header"/>
      <w:rPr>
        <w:sz w:val="20"/>
        <w:szCs w:val="20"/>
      </w:rPr>
    </w:pPr>
  </w:p>
  <w:p w14:paraId="18896678" w14:textId="77777777" w:rsidR="00330E7F" w:rsidRDefault="00330E7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674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2686"/>
    <w:multiLevelType w:val="hybridMultilevel"/>
    <w:tmpl w:val="12243536"/>
    <w:lvl w:ilvl="0" w:tplc="3B50BD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3B51A6"/>
    <w:multiLevelType w:val="hybridMultilevel"/>
    <w:tmpl w:val="185015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14"/>
    <w:rsid w:val="0000526A"/>
    <w:rsid w:val="00011382"/>
    <w:rsid w:val="000573A9"/>
    <w:rsid w:val="00085D22"/>
    <w:rsid w:val="00093AB0"/>
    <w:rsid w:val="000C5C77"/>
    <w:rsid w:val="000E3912"/>
    <w:rsid w:val="0010070F"/>
    <w:rsid w:val="0015112E"/>
    <w:rsid w:val="001552E7"/>
    <w:rsid w:val="001566B4"/>
    <w:rsid w:val="001A66B7"/>
    <w:rsid w:val="001B2660"/>
    <w:rsid w:val="001C279E"/>
    <w:rsid w:val="001D3BDF"/>
    <w:rsid w:val="001D459E"/>
    <w:rsid w:val="0022348D"/>
    <w:rsid w:val="0027011C"/>
    <w:rsid w:val="00274200"/>
    <w:rsid w:val="00275740"/>
    <w:rsid w:val="002A0269"/>
    <w:rsid w:val="00303684"/>
    <w:rsid w:val="003143F5"/>
    <w:rsid w:val="00314854"/>
    <w:rsid w:val="00327CE8"/>
    <w:rsid w:val="00330E7F"/>
    <w:rsid w:val="00394191"/>
    <w:rsid w:val="003A4780"/>
    <w:rsid w:val="003B1A17"/>
    <w:rsid w:val="003C51CD"/>
    <w:rsid w:val="003C6034"/>
    <w:rsid w:val="00400B5C"/>
    <w:rsid w:val="00436023"/>
    <w:rsid w:val="004368E0"/>
    <w:rsid w:val="004A57E4"/>
    <w:rsid w:val="004C13DD"/>
    <w:rsid w:val="004D3ABE"/>
    <w:rsid w:val="004E3441"/>
    <w:rsid w:val="00500579"/>
    <w:rsid w:val="0050092D"/>
    <w:rsid w:val="005A5366"/>
    <w:rsid w:val="006369EB"/>
    <w:rsid w:val="00637E73"/>
    <w:rsid w:val="006865E9"/>
    <w:rsid w:val="00686E9A"/>
    <w:rsid w:val="00691F3E"/>
    <w:rsid w:val="006935D5"/>
    <w:rsid w:val="00694BFB"/>
    <w:rsid w:val="006A106B"/>
    <w:rsid w:val="006C523D"/>
    <w:rsid w:val="006D4036"/>
    <w:rsid w:val="007A5259"/>
    <w:rsid w:val="007A7081"/>
    <w:rsid w:val="007F1CF5"/>
    <w:rsid w:val="00834EDE"/>
    <w:rsid w:val="008736AA"/>
    <w:rsid w:val="00885CAF"/>
    <w:rsid w:val="008D275D"/>
    <w:rsid w:val="00980327"/>
    <w:rsid w:val="00986478"/>
    <w:rsid w:val="009B5557"/>
    <w:rsid w:val="009F1067"/>
    <w:rsid w:val="00A31E01"/>
    <w:rsid w:val="00A527AD"/>
    <w:rsid w:val="00A718CF"/>
    <w:rsid w:val="00AE48A0"/>
    <w:rsid w:val="00AE61BE"/>
    <w:rsid w:val="00B16F25"/>
    <w:rsid w:val="00B24422"/>
    <w:rsid w:val="00B61423"/>
    <w:rsid w:val="00B66B81"/>
    <w:rsid w:val="00B71E6F"/>
    <w:rsid w:val="00B80C20"/>
    <w:rsid w:val="00B819EF"/>
    <w:rsid w:val="00B844FE"/>
    <w:rsid w:val="00B86B4F"/>
    <w:rsid w:val="00BA1F84"/>
    <w:rsid w:val="00BC562B"/>
    <w:rsid w:val="00C33014"/>
    <w:rsid w:val="00C33434"/>
    <w:rsid w:val="00C34869"/>
    <w:rsid w:val="00C42EB6"/>
    <w:rsid w:val="00C64119"/>
    <w:rsid w:val="00C85096"/>
    <w:rsid w:val="00CB20EF"/>
    <w:rsid w:val="00CC1F3B"/>
    <w:rsid w:val="00CD12CB"/>
    <w:rsid w:val="00CD36CF"/>
    <w:rsid w:val="00CF1DCA"/>
    <w:rsid w:val="00D23E14"/>
    <w:rsid w:val="00D579FC"/>
    <w:rsid w:val="00D81C16"/>
    <w:rsid w:val="00DE526B"/>
    <w:rsid w:val="00DF199D"/>
    <w:rsid w:val="00E01542"/>
    <w:rsid w:val="00E365F1"/>
    <w:rsid w:val="00E62F48"/>
    <w:rsid w:val="00E831B3"/>
    <w:rsid w:val="00E95FBC"/>
    <w:rsid w:val="00E96D42"/>
    <w:rsid w:val="00EC5E63"/>
    <w:rsid w:val="00ED792F"/>
    <w:rsid w:val="00EE70CB"/>
    <w:rsid w:val="00F41CA2"/>
    <w:rsid w:val="00F443C0"/>
    <w:rsid w:val="00F44B24"/>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25741"/>
  <w15:chartTrackingRefBased/>
  <w15:docId w15:val="{4BEE5AA0-1681-4783-91AF-177EAF0A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96D42"/>
    <w:rPr>
      <w:rFonts w:eastAsia="Calibri"/>
      <w:color w:val="000000"/>
    </w:rPr>
  </w:style>
  <w:style w:type="character" w:customStyle="1" w:styleId="SectionHeadingChar">
    <w:name w:val="Section Heading Char"/>
    <w:link w:val="SectionHeading"/>
    <w:rsid w:val="00E96D42"/>
    <w:rPr>
      <w:rFonts w:eastAsia="Calibri"/>
      <w:b/>
      <w:color w:val="000000"/>
    </w:rPr>
  </w:style>
  <w:style w:type="character" w:customStyle="1" w:styleId="ArticleHeadingChar">
    <w:name w:val="Article Heading Char"/>
    <w:link w:val="ArticleHeading"/>
    <w:rsid w:val="00885CA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2BAE1A69D04FC1A75FA4DC6C5BB2B3"/>
        <w:category>
          <w:name w:val="General"/>
          <w:gallery w:val="placeholder"/>
        </w:category>
        <w:types>
          <w:type w:val="bbPlcHdr"/>
        </w:types>
        <w:behaviors>
          <w:behavior w:val="content"/>
        </w:behaviors>
        <w:guid w:val="{7436608F-F442-4659-9E93-9F25DF5F4B13}"/>
      </w:docPartPr>
      <w:docPartBody>
        <w:p w:rsidR="003D6CC0" w:rsidRDefault="003D6CC0">
          <w:pPr>
            <w:pStyle w:val="982BAE1A69D04FC1A75FA4DC6C5BB2B3"/>
          </w:pPr>
          <w:r w:rsidRPr="00B844FE">
            <w:t>Prefix Text</w:t>
          </w:r>
        </w:p>
      </w:docPartBody>
    </w:docPart>
    <w:docPart>
      <w:docPartPr>
        <w:name w:val="07B3F759AFCC4891BE580AE94AD8893C"/>
        <w:category>
          <w:name w:val="General"/>
          <w:gallery w:val="placeholder"/>
        </w:category>
        <w:types>
          <w:type w:val="bbPlcHdr"/>
        </w:types>
        <w:behaviors>
          <w:behavior w:val="content"/>
        </w:behaviors>
        <w:guid w:val="{660F50D7-91D5-48B0-AC5F-5412A3F30578}"/>
      </w:docPartPr>
      <w:docPartBody>
        <w:p w:rsidR="003D6CC0" w:rsidRDefault="003D6CC0">
          <w:pPr>
            <w:pStyle w:val="07B3F759AFCC4891BE580AE94AD8893C"/>
          </w:pPr>
          <w:r w:rsidRPr="00B844FE">
            <w:t>[Type here]</w:t>
          </w:r>
        </w:p>
      </w:docPartBody>
    </w:docPart>
    <w:docPart>
      <w:docPartPr>
        <w:name w:val="D60E04C7DDEF42F4B97062FD96E6B7CE"/>
        <w:category>
          <w:name w:val="General"/>
          <w:gallery w:val="placeholder"/>
        </w:category>
        <w:types>
          <w:type w:val="bbPlcHdr"/>
        </w:types>
        <w:behaviors>
          <w:behavior w:val="content"/>
        </w:behaviors>
        <w:guid w:val="{5E9EB868-8ADD-4279-9638-9473642CD843}"/>
      </w:docPartPr>
      <w:docPartBody>
        <w:p w:rsidR="003D6CC0" w:rsidRDefault="003D6CC0">
          <w:pPr>
            <w:pStyle w:val="D60E04C7DDEF42F4B97062FD96E6B7CE"/>
          </w:pPr>
          <w:r w:rsidRPr="00B844FE">
            <w:t>Number</w:t>
          </w:r>
        </w:p>
      </w:docPartBody>
    </w:docPart>
    <w:docPart>
      <w:docPartPr>
        <w:name w:val="622D3C54C6404B138E02FD726E8A6F0D"/>
        <w:category>
          <w:name w:val="General"/>
          <w:gallery w:val="placeholder"/>
        </w:category>
        <w:types>
          <w:type w:val="bbPlcHdr"/>
        </w:types>
        <w:behaviors>
          <w:behavior w:val="content"/>
        </w:behaviors>
        <w:guid w:val="{65885B39-4B19-49ED-B551-0C92197A2C38}"/>
      </w:docPartPr>
      <w:docPartBody>
        <w:p w:rsidR="003D6CC0" w:rsidRDefault="003D6CC0">
          <w:pPr>
            <w:pStyle w:val="622D3C54C6404B138E02FD726E8A6F0D"/>
          </w:pPr>
          <w:r w:rsidRPr="00B844FE">
            <w:t>Enter Sponsors Here</w:t>
          </w:r>
        </w:p>
      </w:docPartBody>
    </w:docPart>
    <w:docPart>
      <w:docPartPr>
        <w:name w:val="CE27B2327818402CBD40BC116C6C7B78"/>
        <w:category>
          <w:name w:val="General"/>
          <w:gallery w:val="placeholder"/>
        </w:category>
        <w:types>
          <w:type w:val="bbPlcHdr"/>
        </w:types>
        <w:behaviors>
          <w:behavior w:val="content"/>
        </w:behaviors>
        <w:guid w:val="{74791ADD-59A2-4D47-B7D1-CAFA3BD59E40}"/>
      </w:docPartPr>
      <w:docPartBody>
        <w:p w:rsidR="003D6CC0" w:rsidRDefault="003D6CC0">
          <w:pPr>
            <w:pStyle w:val="CE27B2327818402CBD40BC116C6C7B7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CC0"/>
    <w:rsid w:val="003D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2BAE1A69D04FC1A75FA4DC6C5BB2B3">
    <w:name w:val="982BAE1A69D04FC1A75FA4DC6C5BB2B3"/>
  </w:style>
  <w:style w:type="paragraph" w:customStyle="1" w:styleId="07B3F759AFCC4891BE580AE94AD8893C">
    <w:name w:val="07B3F759AFCC4891BE580AE94AD8893C"/>
  </w:style>
  <w:style w:type="paragraph" w:customStyle="1" w:styleId="D60E04C7DDEF42F4B97062FD96E6B7CE">
    <w:name w:val="D60E04C7DDEF42F4B97062FD96E6B7CE"/>
  </w:style>
  <w:style w:type="paragraph" w:customStyle="1" w:styleId="622D3C54C6404B138E02FD726E8A6F0D">
    <w:name w:val="622D3C54C6404B138E02FD726E8A6F0D"/>
  </w:style>
  <w:style w:type="character" w:styleId="PlaceholderText">
    <w:name w:val="Placeholder Text"/>
    <w:basedOn w:val="DefaultParagraphFont"/>
    <w:uiPriority w:val="99"/>
    <w:semiHidden/>
    <w:rPr>
      <w:color w:val="808080"/>
    </w:rPr>
  </w:style>
  <w:style w:type="paragraph" w:customStyle="1" w:styleId="CE27B2327818402CBD40BC116C6C7B78">
    <w:name w:val="CE27B2327818402CBD40BC116C6C7B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3602</Words>
  <Characters>20534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2023-01-11T16:48:00Z</dcterms:created>
  <dcterms:modified xsi:type="dcterms:W3CDTF">2023-01-11T16:48:00Z</dcterms:modified>
</cp:coreProperties>
</file>