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E6EB8" w14:textId="77777777" w:rsidR="00FE067E" w:rsidRPr="00C358FB" w:rsidRDefault="003C6034" w:rsidP="00CC1F3B">
      <w:pPr>
        <w:pStyle w:val="TitlePageOrigin"/>
        <w:rPr>
          <w:color w:val="auto"/>
        </w:rPr>
      </w:pPr>
      <w:r w:rsidRPr="00C358FB">
        <w:rPr>
          <w:caps w:val="0"/>
          <w:color w:val="auto"/>
        </w:rPr>
        <w:t>WEST VIRGINIA LEGISLATURE</w:t>
      </w:r>
    </w:p>
    <w:p w14:paraId="3D5A50DA" w14:textId="613AEB32" w:rsidR="00CD36CF" w:rsidRPr="00C358FB" w:rsidRDefault="00CD36CF" w:rsidP="00CC1F3B">
      <w:pPr>
        <w:pStyle w:val="TitlePageSession"/>
        <w:rPr>
          <w:color w:val="auto"/>
        </w:rPr>
      </w:pPr>
      <w:r w:rsidRPr="00C358FB">
        <w:rPr>
          <w:color w:val="auto"/>
        </w:rPr>
        <w:t>20</w:t>
      </w:r>
      <w:r w:rsidR="00EC5E63" w:rsidRPr="00C358FB">
        <w:rPr>
          <w:color w:val="auto"/>
        </w:rPr>
        <w:t>2</w:t>
      </w:r>
      <w:r w:rsidR="00332DF0" w:rsidRPr="00C358FB">
        <w:rPr>
          <w:color w:val="auto"/>
        </w:rPr>
        <w:t>3</w:t>
      </w:r>
      <w:r w:rsidRPr="00C358FB">
        <w:rPr>
          <w:color w:val="auto"/>
        </w:rPr>
        <w:t xml:space="preserve"> </w:t>
      </w:r>
      <w:r w:rsidR="003C6034" w:rsidRPr="00C358FB">
        <w:rPr>
          <w:caps w:val="0"/>
          <w:color w:val="auto"/>
        </w:rPr>
        <w:t>REGULAR SESSION</w:t>
      </w:r>
    </w:p>
    <w:p w14:paraId="4CDC8406" w14:textId="77777777" w:rsidR="00CD36CF" w:rsidRPr="00C358FB" w:rsidRDefault="003A69F1" w:rsidP="00CC1F3B">
      <w:pPr>
        <w:pStyle w:val="TitlePageBillPrefix"/>
        <w:rPr>
          <w:color w:val="auto"/>
        </w:rPr>
      </w:pPr>
      <w:sdt>
        <w:sdtPr>
          <w:rPr>
            <w:color w:val="auto"/>
          </w:rPr>
          <w:tag w:val="IntroDate"/>
          <w:id w:val="-1236936958"/>
          <w:placeholder>
            <w:docPart w:val="95A8C9FD0C464AE8A597A933330C8F01"/>
          </w:placeholder>
          <w:text/>
        </w:sdtPr>
        <w:sdtEndPr/>
        <w:sdtContent>
          <w:r w:rsidR="00AE48A0" w:rsidRPr="00C358FB">
            <w:rPr>
              <w:color w:val="auto"/>
            </w:rPr>
            <w:t>Introduced</w:t>
          </w:r>
        </w:sdtContent>
      </w:sdt>
    </w:p>
    <w:p w14:paraId="42C1C94C" w14:textId="3CCA2E68" w:rsidR="00CD36CF" w:rsidRPr="00C358FB" w:rsidRDefault="003A69F1" w:rsidP="00CC1F3B">
      <w:pPr>
        <w:pStyle w:val="BillNumber"/>
        <w:rPr>
          <w:color w:val="auto"/>
        </w:rPr>
      </w:pPr>
      <w:sdt>
        <w:sdtPr>
          <w:rPr>
            <w:color w:val="auto"/>
          </w:rPr>
          <w:tag w:val="Chamber"/>
          <w:id w:val="893011969"/>
          <w:lock w:val="sdtLocked"/>
          <w:placeholder>
            <w:docPart w:val="2AD97D92FCC247BCBF0DBC815E48F13D"/>
          </w:placeholder>
          <w:dropDownList>
            <w:listItem w:displayText="House" w:value="House"/>
            <w:listItem w:displayText="Senate" w:value="Senate"/>
          </w:dropDownList>
        </w:sdtPr>
        <w:sdtEndPr/>
        <w:sdtContent>
          <w:r w:rsidR="00C33434" w:rsidRPr="00C358FB">
            <w:rPr>
              <w:color w:val="auto"/>
            </w:rPr>
            <w:t>House</w:t>
          </w:r>
        </w:sdtContent>
      </w:sdt>
      <w:r w:rsidR="00303684" w:rsidRPr="00C358FB">
        <w:rPr>
          <w:color w:val="auto"/>
        </w:rPr>
        <w:t xml:space="preserve"> </w:t>
      </w:r>
      <w:r w:rsidR="00CD36CF" w:rsidRPr="00C358FB">
        <w:rPr>
          <w:color w:val="auto"/>
        </w:rPr>
        <w:t xml:space="preserve">Bill </w:t>
      </w:r>
      <w:sdt>
        <w:sdtPr>
          <w:rPr>
            <w:color w:val="auto"/>
          </w:rPr>
          <w:tag w:val="BNum"/>
          <w:id w:val="1645317809"/>
          <w:lock w:val="sdtLocked"/>
          <w:placeholder>
            <w:docPart w:val="676A94E9C85F4A7698D2E026C624DF11"/>
          </w:placeholder>
          <w:text/>
        </w:sdtPr>
        <w:sdtEndPr/>
        <w:sdtContent>
          <w:r w:rsidR="00005879">
            <w:rPr>
              <w:color w:val="auto"/>
            </w:rPr>
            <w:t>2501</w:t>
          </w:r>
        </w:sdtContent>
      </w:sdt>
    </w:p>
    <w:p w14:paraId="1F5450C3" w14:textId="3113D5D6" w:rsidR="00CD36CF" w:rsidRPr="00C358FB" w:rsidRDefault="00CD36CF" w:rsidP="00CC1F3B">
      <w:pPr>
        <w:pStyle w:val="Sponsors"/>
        <w:rPr>
          <w:color w:val="auto"/>
        </w:rPr>
      </w:pPr>
      <w:r w:rsidRPr="00C358FB">
        <w:rPr>
          <w:color w:val="auto"/>
        </w:rPr>
        <w:t xml:space="preserve">By </w:t>
      </w:r>
      <w:sdt>
        <w:sdtPr>
          <w:rPr>
            <w:color w:val="auto"/>
          </w:rPr>
          <w:tag w:val="Sponsors"/>
          <w:id w:val="1589585889"/>
          <w:placeholder>
            <w:docPart w:val="DAE886C1D4714D8CB9801F2304ABDE64"/>
          </w:placeholder>
          <w:text w:multiLine="1"/>
        </w:sdtPr>
        <w:sdtEndPr/>
        <w:sdtContent>
          <w:r w:rsidR="0015078F" w:rsidRPr="00C358FB">
            <w:rPr>
              <w:color w:val="auto"/>
            </w:rPr>
            <w:t>Delegat</w:t>
          </w:r>
          <w:r w:rsidR="00332DF0" w:rsidRPr="00C358FB">
            <w:rPr>
              <w:color w:val="auto"/>
            </w:rPr>
            <w:t>e</w:t>
          </w:r>
          <w:r w:rsidR="008B2B87">
            <w:rPr>
              <w:color w:val="auto"/>
            </w:rPr>
            <w:t>s</w:t>
          </w:r>
          <w:r w:rsidR="0015078F" w:rsidRPr="00C358FB">
            <w:rPr>
              <w:color w:val="auto"/>
            </w:rPr>
            <w:t xml:space="preserve"> Kimble</w:t>
          </w:r>
          <w:r w:rsidR="008B2B87">
            <w:rPr>
              <w:color w:val="auto"/>
            </w:rPr>
            <w:t>, Kirby, Horst, Burkhammer, Pinson</w:t>
          </w:r>
          <w:r w:rsidR="006243A5">
            <w:rPr>
              <w:color w:val="auto"/>
            </w:rPr>
            <w:t xml:space="preserve">, </w:t>
          </w:r>
          <w:r w:rsidR="008B2B87">
            <w:rPr>
              <w:color w:val="auto"/>
            </w:rPr>
            <w:t>Phillips</w:t>
          </w:r>
          <w:r w:rsidR="003A69F1">
            <w:rPr>
              <w:color w:val="auto"/>
            </w:rPr>
            <w:t xml:space="preserve">, </w:t>
          </w:r>
          <w:r w:rsidR="006243A5">
            <w:rPr>
              <w:color w:val="auto"/>
            </w:rPr>
            <w:t>C. Pritt</w:t>
          </w:r>
          <w:r w:rsidR="003A69F1">
            <w:rPr>
              <w:color w:val="auto"/>
            </w:rPr>
            <w:t xml:space="preserve"> and Mazzocchi</w:t>
          </w:r>
        </w:sdtContent>
      </w:sdt>
    </w:p>
    <w:p w14:paraId="00AB0EC1" w14:textId="7E7BCCDC" w:rsidR="00E831B3" w:rsidRPr="00C358FB" w:rsidRDefault="00CD36CF" w:rsidP="00CC1F3B">
      <w:pPr>
        <w:pStyle w:val="References"/>
        <w:rPr>
          <w:color w:val="auto"/>
        </w:rPr>
      </w:pPr>
      <w:r w:rsidRPr="00C358FB">
        <w:rPr>
          <w:color w:val="auto"/>
        </w:rPr>
        <w:t>[</w:t>
      </w:r>
      <w:sdt>
        <w:sdtPr>
          <w:rPr>
            <w:color w:val="auto"/>
          </w:rPr>
          <w:tag w:val="References"/>
          <w:id w:val="-1043047873"/>
          <w:placeholder>
            <w:docPart w:val="85FB968DA2384FA484B225ED5E765867"/>
          </w:placeholder>
          <w:text w:multiLine="1"/>
        </w:sdtPr>
        <w:sdtEndPr/>
        <w:sdtContent>
          <w:r w:rsidR="00005879">
            <w:rPr>
              <w:color w:val="auto"/>
            </w:rPr>
            <w:t>Introduced January 11, 2023; Referred to the Committee on Health and Human Resources</w:t>
          </w:r>
        </w:sdtContent>
      </w:sdt>
      <w:r w:rsidRPr="00C358FB">
        <w:rPr>
          <w:color w:val="auto"/>
        </w:rPr>
        <w:t>]</w:t>
      </w:r>
    </w:p>
    <w:p w14:paraId="3D61A149" w14:textId="6517EB56" w:rsidR="00303684" w:rsidRPr="00C358FB" w:rsidRDefault="0000526A" w:rsidP="00CC1F3B">
      <w:pPr>
        <w:pStyle w:val="TitleSection"/>
        <w:rPr>
          <w:color w:val="auto"/>
        </w:rPr>
      </w:pPr>
      <w:r w:rsidRPr="00C358FB">
        <w:rPr>
          <w:color w:val="auto"/>
        </w:rPr>
        <w:lastRenderedPageBreak/>
        <w:t>A BILL</w:t>
      </w:r>
      <w:r w:rsidR="0015078F" w:rsidRPr="00C358FB">
        <w:rPr>
          <w:color w:val="auto"/>
        </w:rPr>
        <w:t xml:space="preserve"> to amend the Code of West Virginia, 1931, as amended, by adding thereto a new section, designated </w:t>
      </w:r>
      <w:r w:rsidR="0015078F" w:rsidRPr="00C358FB">
        <w:rPr>
          <w:rFonts w:cs="Arial"/>
          <w:color w:val="auto"/>
        </w:rPr>
        <w:t>§33-24-7x,</w:t>
      </w:r>
      <w:r w:rsidR="0015078F" w:rsidRPr="00C358FB">
        <w:rPr>
          <w:color w:val="auto"/>
        </w:rPr>
        <w:t xml:space="preserve"> </w:t>
      </w:r>
      <w:r w:rsidR="00616AB8" w:rsidRPr="00C358FB">
        <w:rPr>
          <w:color w:val="auto"/>
        </w:rPr>
        <w:t>relating</w:t>
      </w:r>
      <w:r w:rsidR="0015078F" w:rsidRPr="00C358FB">
        <w:rPr>
          <w:color w:val="auto"/>
        </w:rPr>
        <w:t xml:space="preserve"> to requiring hospitals without an American Sign Language (ASL) interpreter on staff to provide technology to assist with communication for hearing or speech impaired patients and visitors.</w:t>
      </w:r>
    </w:p>
    <w:p w14:paraId="65753693" w14:textId="77777777" w:rsidR="00303684" w:rsidRPr="00C358FB" w:rsidRDefault="00303684" w:rsidP="00CC1F3B">
      <w:pPr>
        <w:pStyle w:val="EnactingClause"/>
        <w:rPr>
          <w:color w:val="auto"/>
        </w:rPr>
      </w:pPr>
      <w:r w:rsidRPr="00C358FB">
        <w:rPr>
          <w:color w:val="auto"/>
        </w:rPr>
        <w:t>Be it enacted by the Legislature of West Virginia:</w:t>
      </w:r>
    </w:p>
    <w:p w14:paraId="5CBB8E86" w14:textId="77777777" w:rsidR="003C6034" w:rsidRPr="00C358FB" w:rsidRDefault="003C6034" w:rsidP="00CC1F3B">
      <w:pPr>
        <w:pStyle w:val="EnactingClause"/>
        <w:rPr>
          <w:color w:val="auto"/>
        </w:rPr>
        <w:sectPr w:rsidR="003C6034" w:rsidRPr="00C358FB" w:rsidSect="00AE2F4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257A4D1" w14:textId="6963A328" w:rsidR="008736AA" w:rsidRPr="00C358FB" w:rsidRDefault="0015078F" w:rsidP="0015078F">
      <w:pPr>
        <w:pStyle w:val="ArticleHeading"/>
        <w:rPr>
          <w:color w:val="auto"/>
        </w:rPr>
      </w:pPr>
      <w:r w:rsidRPr="00C358FB">
        <w:rPr>
          <w:color w:val="auto"/>
        </w:rPr>
        <w:t xml:space="preserve">Article 24. Hospital </w:t>
      </w:r>
      <w:r w:rsidR="003308B7" w:rsidRPr="00C358FB">
        <w:rPr>
          <w:color w:val="auto"/>
        </w:rPr>
        <w:t>service corporations, medical service corporations, dental service corporations and health service corporations.</w:t>
      </w:r>
    </w:p>
    <w:p w14:paraId="52D8D638" w14:textId="459F66B4" w:rsidR="0015078F" w:rsidRPr="00C358FB" w:rsidRDefault="0015078F" w:rsidP="0015078F">
      <w:pPr>
        <w:pStyle w:val="SectionHeading"/>
        <w:rPr>
          <w:color w:val="auto"/>
          <w:u w:val="single"/>
        </w:rPr>
      </w:pPr>
      <w:r w:rsidRPr="00C358FB">
        <w:rPr>
          <w:rFonts w:cs="Arial"/>
          <w:color w:val="auto"/>
          <w:u w:val="single"/>
        </w:rPr>
        <w:t>§</w:t>
      </w:r>
      <w:r w:rsidRPr="00C358FB">
        <w:rPr>
          <w:color w:val="auto"/>
          <w:u w:val="single"/>
        </w:rPr>
        <w:t xml:space="preserve">33-24-7x. </w:t>
      </w:r>
      <w:r w:rsidR="003308B7" w:rsidRPr="00C358FB">
        <w:rPr>
          <w:color w:val="auto"/>
          <w:u w:val="single"/>
        </w:rPr>
        <w:t>Required communication assistive technology for hearing and speech impaired.</w:t>
      </w:r>
    </w:p>
    <w:p w14:paraId="175A9C40" w14:textId="7C41A9D0" w:rsidR="00C33014" w:rsidRPr="00C358FB" w:rsidRDefault="00616AB8" w:rsidP="003308B7">
      <w:pPr>
        <w:pStyle w:val="SectionBody"/>
        <w:rPr>
          <w:color w:val="auto"/>
          <w:u w:val="single"/>
        </w:rPr>
      </w:pPr>
      <w:r w:rsidRPr="00C358FB">
        <w:rPr>
          <w:color w:val="auto"/>
          <w:u w:val="single"/>
        </w:rPr>
        <w:t xml:space="preserve">(a) </w:t>
      </w:r>
      <w:r w:rsidR="003308B7" w:rsidRPr="00C358FB">
        <w:rPr>
          <w:color w:val="auto"/>
          <w:u w:val="single"/>
        </w:rPr>
        <w:t>The Legislature finds that every hospital service corporation, medical service corporation, health service corporation and healthcare facility operating under this chapter</w:t>
      </w:r>
      <w:r w:rsidRPr="00C358FB">
        <w:rPr>
          <w:color w:val="auto"/>
          <w:u w:val="single"/>
        </w:rPr>
        <w:t>,</w:t>
      </w:r>
      <w:r w:rsidR="003308B7" w:rsidRPr="00C358FB">
        <w:rPr>
          <w:color w:val="auto"/>
          <w:u w:val="single"/>
        </w:rPr>
        <w:t xml:space="preserve"> which receives federal funds</w:t>
      </w:r>
      <w:r w:rsidRPr="00C358FB">
        <w:rPr>
          <w:color w:val="auto"/>
          <w:u w:val="single"/>
        </w:rPr>
        <w:t xml:space="preserve"> </w:t>
      </w:r>
      <w:r w:rsidR="003308B7" w:rsidRPr="00C358FB">
        <w:rPr>
          <w:color w:val="auto"/>
          <w:u w:val="single"/>
        </w:rPr>
        <w:t>such as Medicaid</w:t>
      </w:r>
      <w:r w:rsidRPr="00C358FB">
        <w:rPr>
          <w:color w:val="auto"/>
          <w:u w:val="single"/>
        </w:rPr>
        <w:t xml:space="preserve">, </w:t>
      </w:r>
      <w:r w:rsidR="003308B7" w:rsidRPr="00C358FB">
        <w:rPr>
          <w:color w:val="auto"/>
          <w:u w:val="single"/>
        </w:rPr>
        <w:t>Medicare</w:t>
      </w:r>
      <w:r w:rsidRPr="00C358FB">
        <w:rPr>
          <w:color w:val="auto"/>
          <w:u w:val="single"/>
        </w:rPr>
        <w:t xml:space="preserve">, </w:t>
      </w:r>
      <w:r w:rsidR="003308B7" w:rsidRPr="00C358FB">
        <w:rPr>
          <w:color w:val="auto"/>
          <w:u w:val="single"/>
        </w:rPr>
        <w:t>CHIP services, must provide</w:t>
      </w:r>
      <w:r w:rsidRPr="00C358FB">
        <w:rPr>
          <w:color w:val="auto"/>
          <w:u w:val="single"/>
        </w:rPr>
        <w:t xml:space="preserve"> free</w:t>
      </w:r>
      <w:r w:rsidR="003308B7" w:rsidRPr="00C358FB">
        <w:rPr>
          <w:color w:val="auto"/>
          <w:u w:val="single"/>
        </w:rPr>
        <w:t xml:space="preserve"> American Sign Language (ASL) interpreter services or communication assistance to patients and visitors with a hearing or speech impairment under Title VI of the Civil Rights Act of 1964 and the Americans With Disabilities Act (ADA).</w:t>
      </w:r>
    </w:p>
    <w:p w14:paraId="4E77A543" w14:textId="066784FD" w:rsidR="00616AB8" w:rsidRPr="00C358FB" w:rsidRDefault="00616AB8" w:rsidP="003308B7">
      <w:pPr>
        <w:pStyle w:val="SectionBody"/>
        <w:rPr>
          <w:color w:val="auto"/>
          <w:u w:val="single"/>
        </w:rPr>
      </w:pPr>
      <w:r w:rsidRPr="00C358FB">
        <w:rPr>
          <w:color w:val="auto"/>
          <w:u w:val="single"/>
        </w:rPr>
        <w:t>(b) Any hospital service corporation, medical service corporation, health service corporation and healthcare facility subject to this chapter that does not have an American Sign Language (ASL) interpreter on staff shall provide communication assistive technology at no cost to every patient or visitor with a hearing or speech impairment. This section is intended to provide all people with equal access to public healthcare services.</w:t>
      </w:r>
    </w:p>
    <w:p w14:paraId="0948551C" w14:textId="6B75F8FE" w:rsidR="00616AB8" w:rsidRPr="00C358FB" w:rsidRDefault="00616AB8" w:rsidP="003308B7">
      <w:pPr>
        <w:pStyle w:val="SectionBody"/>
        <w:rPr>
          <w:color w:val="auto"/>
          <w:u w:val="single"/>
        </w:rPr>
      </w:pPr>
      <w:r w:rsidRPr="00C358FB">
        <w:rPr>
          <w:color w:val="auto"/>
          <w:u w:val="single"/>
        </w:rPr>
        <w:t>(c) Noncompliance with this section shall be reportable to licensing authorities.</w:t>
      </w:r>
    </w:p>
    <w:p w14:paraId="259792C2" w14:textId="5FE10BC1" w:rsidR="00616AB8" w:rsidRPr="00C358FB" w:rsidRDefault="00616AB8" w:rsidP="00616AB8">
      <w:pPr>
        <w:pStyle w:val="SectionBody"/>
        <w:rPr>
          <w:color w:val="auto"/>
          <w:u w:val="single"/>
        </w:rPr>
      </w:pPr>
      <w:r w:rsidRPr="00C358FB">
        <w:rPr>
          <w:color w:val="auto"/>
          <w:u w:val="single"/>
        </w:rPr>
        <w:t>(d) This section becomes effective upon passage.</w:t>
      </w:r>
    </w:p>
    <w:p w14:paraId="2710A76F" w14:textId="77777777" w:rsidR="00616AB8" w:rsidRPr="00C358FB" w:rsidRDefault="00616AB8" w:rsidP="00CC1F3B">
      <w:pPr>
        <w:pStyle w:val="Note"/>
        <w:rPr>
          <w:color w:val="auto"/>
        </w:rPr>
      </w:pPr>
    </w:p>
    <w:p w14:paraId="0A29112E" w14:textId="73E4AEBE" w:rsidR="006865E9" w:rsidRPr="00C358FB" w:rsidRDefault="00CF1DCA" w:rsidP="00CC1F3B">
      <w:pPr>
        <w:pStyle w:val="Note"/>
        <w:rPr>
          <w:color w:val="auto"/>
        </w:rPr>
      </w:pPr>
      <w:r w:rsidRPr="00C358FB">
        <w:rPr>
          <w:color w:val="auto"/>
        </w:rPr>
        <w:t>NOTE: The</w:t>
      </w:r>
      <w:r w:rsidR="006865E9" w:rsidRPr="00C358FB">
        <w:rPr>
          <w:color w:val="auto"/>
        </w:rPr>
        <w:t xml:space="preserve"> purpose of this bill is to </w:t>
      </w:r>
      <w:r w:rsidR="0015078F" w:rsidRPr="00C358FB">
        <w:rPr>
          <w:color w:val="auto"/>
        </w:rPr>
        <w:t>require hospitals without an American Sign Language (ASL) interpreter on staff to provide technology to assist with communication for hearing or speech impaired patients and visitors.</w:t>
      </w:r>
    </w:p>
    <w:p w14:paraId="6484C197" w14:textId="04E9FF77" w:rsidR="006865E9" w:rsidRPr="00C358FB" w:rsidRDefault="00AE48A0" w:rsidP="00CC1F3B">
      <w:pPr>
        <w:pStyle w:val="Note"/>
        <w:rPr>
          <w:color w:val="auto"/>
        </w:rPr>
      </w:pPr>
      <w:r w:rsidRPr="00C358FB">
        <w:rPr>
          <w:color w:val="auto"/>
        </w:rPr>
        <w:lastRenderedPageBreak/>
        <w:t>Strike-throughs indicate language that would be stricken from a heading or the present law</w:t>
      </w:r>
      <w:r w:rsidR="00804DB8" w:rsidRPr="00C358FB">
        <w:rPr>
          <w:color w:val="auto"/>
        </w:rPr>
        <w:t>,</w:t>
      </w:r>
      <w:r w:rsidRPr="00C358FB">
        <w:rPr>
          <w:color w:val="auto"/>
        </w:rPr>
        <w:t xml:space="preserve"> and underscoring indicates new language that would be added.</w:t>
      </w:r>
    </w:p>
    <w:sectPr w:rsidR="006865E9" w:rsidRPr="00C358FB" w:rsidSect="00AE2F4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936F0" w14:textId="77777777" w:rsidR="0015078F" w:rsidRPr="00B844FE" w:rsidRDefault="0015078F" w:rsidP="00B844FE">
      <w:r>
        <w:separator/>
      </w:r>
    </w:p>
  </w:endnote>
  <w:endnote w:type="continuationSeparator" w:id="0">
    <w:p w14:paraId="46BDBE09" w14:textId="77777777" w:rsidR="0015078F" w:rsidRPr="00B844FE" w:rsidRDefault="001507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29B4AD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939DE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4AFDFE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E1583" w14:textId="77777777" w:rsidR="00332DF0" w:rsidRDefault="00332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39A51" w14:textId="77777777" w:rsidR="0015078F" w:rsidRPr="00B844FE" w:rsidRDefault="0015078F" w:rsidP="00B844FE">
      <w:r>
        <w:separator/>
      </w:r>
    </w:p>
  </w:footnote>
  <w:footnote w:type="continuationSeparator" w:id="0">
    <w:p w14:paraId="2F138BCE" w14:textId="77777777" w:rsidR="0015078F" w:rsidRPr="00B844FE" w:rsidRDefault="001507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C64B" w14:textId="77777777" w:rsidR="002A0269" w:rsidRPr="00B844FE" w:rsidRDefault="003A69F1">
    <w:pPr>
      <w:pStyle w:val="Header"/>
    </w:pPr>
    <w:sdt>
      <w:sdtPr>
        <w:id w:val="-684364211"/>
        <w:placeholder>
          <w:docPart w:val="2AD97D92FCC247BCBF0DBC815E48F13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AD97D92FCC247BCBF0DBC815E48F13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563E0" w14:textId="058EB3C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16AB8">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32DF0">
          <w:rPr>
            <w:sz w:val="22"/>
            <w:szCs w:val="22"/>
          </w:rPr>
          <w:t>2023R1038</w:t>
        </w:r>
      </w:sdtContent>
    </w:sdt>
  </w:p>
  <w:p w14:paraId="236567D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DE2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8F"/>
    <w:rsid w:val="0000526A"/>
    <w:rsid w:val="00005879"/>
    <w:rsid w:val="00033312"/>
    <w:rsid w:val="000573A9"/>
    <w:rsid w:val="00085D22"/>
    <w:rsid w:val="000C5C77"/>
    <w:rsid w:val="000E3912"/>
    <w:rsid w:val="0010070F"/>
    <w:rsid w:val="0015078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308B7"/>
    <w:rsid w:val="00332DF0"/>
    <w:rsid w:val="00354C07"/>
    <w:rsid w:val="00394191"/>
    <w:rsid w:val="003A69F1"/>
    <w:rsid w:val="003C51CD"/>
    <w:rsid w:val="003C6034"/>
    <w:rsid w:val="00400B5C"/>
    <w:rsid w:val="004368E0"/>
    <w:rsid w:val="00462A49"/>
    <w:rsid w:val="004C13DD"/>
    <w:rsid w:val="004D3ABE"/>
    <w:rsid w:val="004E05DA"/>
    <w:rsid w:val="004E3441"/>
    <w:rsid w:val="00500579"/>
    <w:rsid w:val="005A5366"/>
    <w:rsid w:val="00616AB8"/>
    <w:rsid w:val="006243A5"/>
    <w:rsid w:val="006369EB"/>
    <w:rsid w:val="00637E73"/>
    <w:rsid w:val="006865E9"/>
    <w:rsid w:val="00686E9A"/>
    <w:rsid w:val="00691F3E"/>
    <w:rsid w:val="00694BFB"/>
    <w:rsid w:val="006A106B"/>
    <w:rsid w:val="006C523D"/>
    <w:rsid w:val="006D4036"/>
    <w:rsid w:val="007A5259"/>
    <w:rsid w:val="007A7081"/>
    <w:rsid w:val="007F1CF5"/>
    <w:rsid w:val="00804DB8"/>
    <w:rsid w:val="00834EDE"/>
    <w:rsid w:val="0084135F"/>
    <w:rsid w:val="008736AA"/>
    <w:rsid w:val="008B0DE5"/>
    <w:rsid w:val="008B2B87"/>
    <w:rsid w:val="008D275D"/>
    <w:rsid w:val="00903B78"/>
    <w:rsid w:val="00980327"/>
    <w:rsid w:val="00986478"/>
    <w:rsid w:val="009B5557"/>
    <w:rsid w:val="009F1067"/>
    <w:rsid w:val="00A31E01"/>
    <w:rsid w:val="00A527AD"/>
    <w:rsid w:val="00A718CF"/>
    <w:rsid w:val="00AE2F43"/>
    <w:rsid w:val="00AE48A0"/>
    <w:rsid w:val="00AE61BE"/>
    <w:rsid w:val="00B16F25"/>
    <w:rsid w:val="00B24422"/>
    <w:rsid w:val="00B66B81"/>
    <w:rsid w:val="00B80C20"/>
    <w:rsid w:val="00B844FE"/>
    <w:rsid w:val="00B86B4F"/>
    <w:rsid w:val="00BA1F84"/>
    <w:rsid w:val="00BC562B"/>
    <w:rsid w:val="00C33014"/>
    <w:rsid w:val="00C33434"/>
    <w:rsid w:val="00C34869"/>
    <w:rsid w:val="00C358FB"/>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E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E5247C4"/>
  <w15:chartTrackingRefBased/>
  <w15:docId w15:val="{02F191A7-A1F0-4029-B102-0FCC0A4EA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A8C9FD0C464AE8A597A933330C8F01"/>
        <w:category>
          <w:name w:val="General"/>
          <w:gallery w:val="placeholder"/>
        </w:category>
        <w:types>
          <w:type w:val="bbPlcHdr"/>
        </w:types>
        <w:behaviors>
          <w:behavior w:val="content"/>
        </w:behaviors>
        <w:guid w:val="{C8CA9D5D-189F-4D85-9181-689DF9B408D6}"/>
      </w:docPartPr>
      <w:docPartBody>
        <w:p w:rsidR="00674D20" w:rsidRDefault="00674D20">
          <w:pPr>
            <w:pStyle w:val="95A8C9FD0C464AE8A597A933330C8F01"/>
          </w:pPr>
          <w:r w:rsidRPr="00B844FE">
            <w:t>Prefix Text</w:t>
          </w:r>
        </w:p>
      </w:docPartBody>
    </w:docPart>
    <w:docPart>
      <w:docPartPr>
        <w:name w:val="2AD97D92FCC247BCBF0DBC815E48F13D"/>
        <w:category>
          <w:name w:val="General"/>
          <w:gallery w:val="placeholder"/>
        </w:category>
        <w:types>
          <w:type w:val="bbPlcHdr"/>
        </w:types>
        <w:behaviors>
          <w:behavior w:val="content"/>
        </w:behaviors>
        <w:guid w:val="{FF53C56E-3BC0-406E-BBDE-9B70748A4D45}"/>
      </w:docPartPr>
      <w:docPartBody>
        <w:p w:rsidR="00674D20" w:rsidRDefault="00674D20">
          <w:pPr>
            <w:pStyle w:val="2AD97D92FCC247BCBF0DBC815E48F13D"/>
          </w:pPr>
          <w:r w:rsidRPr="00B844FE">
            <w:t>[Type here]</w:t>
          </w:r>
        </w:p>
      </w:docPartBody>
    </w:docPart>
    <w:docPart>
      <w:docPartPr>
        <w:name w:val="676A94E9C85F4A7698D2E026C624DF11"/>
        <w:category>
          <w:name w:val="General"/>
          <w:gallery w:val="placeholder"/>
        </w:category>
        <w:types>
          <w:type w:val="bbPlcHdr"/>
        </w:types>
        <w:behaviors>
          <w:behavior w:val="content"/>
        </w:behaviors>
        <w:guid w:val="{6568A849-7160-468B-B4D2-4C6813B1FD98}"/>
      </w:docPartPr>
      <w:docPartBody>
        <w:p w:rsidR="00674D20" w:rsidRDefault="00674D20">
          <w:pPr>
            <w:pStyle w:val="676A94E9C85F4A7698D2E026C624DF11"/>
          </w:pPr>
          <w:r w:rsidRPr="00B844FE">
            <w:t>Number</w:t>
          </w:r>
        </w:p>
      </w:docPartBody>
    </w:docPart>
    <w:docPart>
      <w:docPartPr>
        <w:name w:val="DAE886C1D4714D8CB9801F2304ABDE64"/>
        <w:category>
          <w:name w:val="General"/>
          <w:gallery w:val="placeholder"/>
        </w:category>
        <w:types>
          <w:type w:val="bbPlcHdr"/>
        </w:types>
        <w:behaviors>
          <w:behavior w:val="content"/>
        </w:behaviors>
        <w:guid w:val="{8DCBAA79-42DA-4A45-9179-C2E227EB8D89}"/>
      </w:docPartPr>
      <w:docPartBody>
        <w:p w:rsidR="00674D20" w:rsidRDefault="00674D20">
          <w:pPr>
            <w:pStyle w:val="DAE886C1D4714D8CB9801F2304ABDE64"/>
          </w:pPr>
          <w:r w:rsidRPr="00B844FE">
            <w:t>Enter Sponsors Here</w:t>
          </w:r>
        </w:p>
      </w:docPartBody>
    </w:docPart>
    <w:docPart>
      <w:docPartPr>
        <w:name w:val="85FB968DA2384FA484B225ED5E765867"/>
        <w:category>
          <w:name w:val="General"/>
          <w:gallery w:val="placeholder"/>
        </w:category>
        <w:types>
          <w:type w:val="bbPlcHdr"/>
        </w:types>
        <w:behaviors>
          <w:behavior w:val="content"/>
        </w:behaviors>
        <w:guid w:val="{8887AC2F-497B-4FBF-BEDE-45205C54479B}"/>
      </w:docPartPr>
      <w:docPartBody>
        <w:p w:rsidR="00674D20" w:rsidRDefault="00674D20">
          <w:pPr>
            <w:pStyle w:val="85FB968DA2384FA484B225ED5E76586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D20"/>
    <w:rsid w:val="00674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A8C9FD0C464AE8A597A933330C8F01">
    <w:name w:val="95A8C9FD0C464AE8A597A933330C8F01"/>
  </w:style>
  <w:style w:type="paragraph" w:customStyle="1" w:styleId="2AD97D92FCC247BCBF0DBC815E48F13D">
    <w:name w:val="2AD97D92FCC247BCBF0DBC815E48F13D"/>
  </w:style>
  <w:style w:type="paragraph" w:customStyle="1" w:styleId="676A94E9C85F4A7698D2E026C624DF11">
    <w:name w:val="676A94E9C85F4A7698D2E026C624DF11"/>
  </w:style>
  <w:style w:type="paragraph" w:customStyle="1" w:styleId="DAE886C1D4714D8CB9801F2304ABDE64">
    <w:name w:val="DAE886C1D4714D8CB9801F2304ABDE64"/>
  </w:style>
  <w:style w:type="character" w:styleId="PlaceholderText">
    <w:name w:val="Placeholder Text"/>
    <w:basedOn w:val="DefaultParagraphFont"/>
    <w:uiPriority w:val="99"/>
    <w:semiHidden/>
    <w:rPr>
      <w:color w:val="808080"/>
    </w:rPr>
  </w:style>
  <w:style w:type="paragraph" w:customStyle="1" w:styleId="85FB968DA2384FA484B225ED5E765867">
    <w:name w:val="85FB968DA2384FA484B225ED5E765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Robert Altmann</cp:lastModifiedBy>
  <cp:revision>5</cp:revision>
  <dcterms:created xsi:type="dcterms:W3CDTF">2023-01-10T17:17:00Z</dcterms:created>
  <dcterms:modified xsi:type="dcterms:W3CDTF">2023-01-23T14:59:00Z</dcterms:modified>
</cp:coreProperties>
</file>