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6A7643" w:rsidRDefault="00CD36CF" w:rsidP="002010BF">
      <w:pPr>
        <w:pStyle w:val="TitlePageOrigin"/>
        <w:rPr>
          <w:color w:val="auto"/>
        </w:rPr>
      </w:pPr>
      <w:r w:rsidRPr="006A7643">
        <w:rPr>
          <w:color w:val="auto"/>
        </w:rPr>
        <w:t>WEST virginia legislature</w:t>
      </w:r>
    </w:p>
    <w:p w14:paraId="5017BC82" w14:textId="04FAA440" w:rsidR="00CD36CF" w:rsidRPr="006A7643" w:rsidRDefault="00CD36CF" w:rsidP="002010BF">
      <w:pPr>
        <w:pStyle w:val="TitlePageSession"/>
        <w:rPr>
          <w:color w:val="auto"/>
        </w:rPr>
      </w:pPr>
      <w:r w:rsidRPr="006A7643">
        <w:rPr>
          <w:color w:val="auto"/>
        </w:rPr>
        <w:t>20</w:t>
      </w:r>
      <w:r w:rsidR="00081D6D" w:rsidRPr="006A7643">
        <w:rPr>
          <w:color w:val="auto"/>
        </w:rPr>
        <w:t>2</w:t>
      </w:r>
      <w:r w:rsidR="00C779CF" w:rsidRPr="006A7643">
        <w:rPr>
          <w:color w:val="auto"/>
        </w:rPr>
        <w:t>3</w:t>
      </w:r>
      <w:r w:rsidRPr="006A7643">
        <w:rPr>
          <w:color w:val="auto"/>
        </w:rPr>
        <w:t xml:space="preserve"> regular session</w:t>
      </w:r>
    </w:p>
    <w:p w14:paraId="06766F69" w14:textId="10A811DA" w:rsidR="009A3DE4" w:rsidRPr="006A7643" w:rsidRDefault="00C779CF" w:rsidP="002010BF">
      <w:pPr>
        <w:pStyle w:val="TitlePageSession"/>
        <w:rPr>
          <w:color w:val="auto"/>
        </w:rPr>
      </w:pPr>
      <w:r w:rsidRPr="006A7643">
        <w:rPr>
          <w:color w:val="auto"/>
        </w:rPr>
        <w:t>INTRODUCED</w:t>
      </w:r>
    </w:p>
    <w:p w14:paraId="19B3C5B3" w14:textId="1BF454E6" w:rsidR="00CD36CF" w:rsidRPr="006A7643" w:rsidRDefault="00662B6E" w:rsidP="002010BF">
      <w:pPr>
        <w:pStyle w:val="BillNumber"/>
        <w:rPr>
          <w:color w:val="auto"/>
        </w:rPr>
      </w:pPr>
      <w:sdt>
        <w:sdtPr>
          <w:rPr>
            <w:color w:val="auto"/>
          </w:r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FB140E" w:rsidRPr="006A7643">
            <w:rPr>
              <w:color w:val="auto"/>
            </w:rPr>
            <w:t>House</w:t>
          </w:r>
        </w:sdtContent>
      </w:sdt>
      <w:r w:rsidR="00303684" w:rsidRPr="006A7643">
        <w:rPr>
          <w:color w:val="auto"/>
        </w:rPr>
        <w:t xml:space="preserve"> </w:t>
      </w:r>
      <w:r w:rsidR="00CD36CF" w:rsidRPr="006A7643">
        <w:rPr>
          <w:color w:val="auto"/>
        </w:rPr>
        <w:t xml:space="preserve">Bill </w:t>
      </w:r>
      <w:sdt>
        <w:sdtPr>
          <w:rPr>
            <w:color w:val="auto"/>
          </w:rPr>
          <w:tag w:val="BNum"/>
          <w:id w:val="1645317809"/>
          <w:lock w:val="sdtLocked"/>
          <w:placeholder>
            <w:docPart w:val="8643667F598C40D0B74CA1FB5634A047"/>
          </w:placeholder>
          <w:text/>
        </w:sdtPr>
        <w:sdtEndPr/>
        <w:sdtContent>
          <w:r>
            <w:rPr>
              <w:color w:val="auto"/>
            </w:rPr>
            <w:t>2247</w:t>
          </w:r>
        </w:sdtContent>
      </w:sdt>
    </w:p>
    <w:p w14:paraId="248A1315" w14:textId="56101E4B" w:rsidR="00FB140E" w:rsidRPr="006A7643" w:rsidRDefault="00FB140E" w:rsidP="002010BF">
      <w:pPr>
        <w:pStyle w:val="References"/>
        <w:rPr>
          <w:smallCaps/>
          <w:color w:val="auto"/>
        </w:rPr>
      </w:pPr>
      <w:r w:rsidRPr="006A7643">
        <w:rPr>
          <w:smallCaps/>
          <w:color w:val="auto"/>
        </w:rPr>
        <w:t>By Delegate Rohrbach</w:t>
      </w:r>
    </w:p>
    <w:p w14:paraId="5F3D0ADA" w14:textId="7BB77FB9" w:rsidR="002F66EB" w:rsidRPr="006A7643" w:rsidRDefault="00CD36CF" w:rsidP="00FB140E">
      <w:pPr>
        <w:pStyle w:val="References"/>
        <w:rPr>
          <w:color w:val="auto"/>
        </w:rPr>
        <w:sectPr w:rsidR="002F66EB" w:rsidRPr="006A7643" w:rsidSect="00054883">
          <w:headerReference w:type="even" r:id="rId8"/>
          <w:footerReference w:type="even" r:id="rId9"/>
          <w:footerReference w:type="default" r:id="rId10"/>
          <w:foot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6A7643">
        <w:rPr>
          <w:color w:val="auto"/>
        </w:rPr>
        <w:t>[</w:t>
      </w:r>
      <w:sdt>
        <w:sdtPr>
          <w:rPr>
            <w:color w:val="auto"/>
          </w:rPr>
          <w:tag w:val="References"/>
          <w:id w:val="-1043047873"/>
          <w:placeholder>
            <w:docPart w:val="F8A5B938AF9947D8903309DD7DEBD1D1"/>
          </w:placeholder>
          <w:text w:multiLine="1"/>
        </w:sdtPr>
        <w:sdtEndPr/>
        <w:sdtContent>
          <w:r w:rsidR="00662B6E">
            <w:rPr>
              <w:color w:val="auto"/>
            </w:rPr>
            <w:t>Introduced January 11, 2023; Referred to the Committee on Health and Human Resources then Finance</w:t>
          </w:r>
        </w:sdtContent>
      </w:sdt>
      <w:r w:rsidRPr="006A7643">
        <w:rPr>
          <w:color w:val="auto"/>
        </w:rPr>
        <w:t>]</w:t>
      </w:r>
    </w:p>
    <w:p w14:paraId="5191B736" w14:textId="71105F18" w:rsidR="00FB140E" w:rsidRPr="006A7643" w:rsidRDefault="00FB140E" w:rsidP="00660E37">
      <w:pPr>
        <w:pStyle w:val="TitleSection"/>
        <w:rPr>
          <w:color w:val="auto"/>
        </w:rPr>
      </w:pPr>
      <w:r w:rsidRPr="006A7643">
        <w:rPr>
          <w:color w:val="auto"/>
        </w:rPr>
        <w:lastRenderedPageBreak/>
        <w:t>A BILL to amend and reenact §5F-1</w:t>
      </w:r>
      <w:r w:rsidR="004010F2" w:rsidRPr="006A7643">
        <w:rPr>
          <w:color w:val="auto"/>
        </w:rPr>
        <w:t>-2</w:t>
      </w:r>
      <w:r w:rsidRPr="006A7643">
        <w:rPr>
          <w:color w:val="auto"/>
        </w:rPr>
        <w:t xml:space="preserve"> of the Code of West Virginia, 1931, as amended, </w:t>
      </w:r>
      <w:r w:rsidR="004010F2" w:rsidRPr="006A7643">
        <w:rPr>
          <w:color w:val="auto"/>
        </w:rPr>
        <w:t xml:space="preserve">and to amend and reenact §5F-2-1 of said code; all </w:t>
      </w:r>
      <w:r w:rsidRPr="006A7643">
        <w:rPr>
          <w:color w:val="auto"/>
        </w:rPr>
        <w:t>relating to reorganizing the Department of Health and Human Resources</w:t>
      </w:r>
      <w:r w:rsidR="004010F2" w:rsidRPr="006A7643">
        <w:rPr>
          <w:color w:val="auto"/>
        </w:rPr>
        <w:t xml:space="preserve">; separating the Department of Health and Human Resources into two departments; creating the Department of Health; creating the Department of Human </w:t>
      </w:r>
      <w:r w:rsidR="000E011A" w:rsidRPr="006A7643">
        <w:rPr>
          <w:color w:val="auto"/>
        </w:rPr>
        <w:t>Resources</w:t>
      </w:r>
      <w:r w:rsidR="004010F2" w:rsidRPr="006A7643">
        <w:rPr>
          <w:color w:val="auto"/>
        </w:rPr>
        <w:t>; establishing the organizational structur</w:t>
      </w:r>
      <w:r w:rsidR="0020292E" w:rsidRPr="006A7643">
        <w:rPr>
          <w:color w:val="auto"/>
        </w:rPr>
        <w:t>e</w:t>
      </w:r>
      <w:r w:rsidR="004010F2" w:rsidRPr="006A7643">
        <w:rPr>
          <w:color w:val="auto"/>
        </w:rPr>
        <w:t xml:space="preserve"> of the Department of Health; </w:t>
      </w:r>
      <w:r w:rsidR="0020292E" w:rsidRPr="006A7643">
        <w:rPr>
          <w:color w:val="auto"/>
        </w:rPr>
        <w:t>and e</w:t>
      </w:r>
      <w:r w:rsidR="004010F2" w:rsidRPr="006A7643">
        <w:rPr>
          <w:color w:val="auto"/>
        </w:rPr>
        <w:t xml:space="preserve">stablishing </w:t>
      </w:r>
      <w:r w:rsidR="0020292E" w:rsidRPr="006A7643">
        <w:rPr>
          <w:color w:val="auto"/>
        </w:rPr>
        <w:t>the organizational structure of the Department of Human Services.</w:t>
      </w:r>
    </w:p>
    <w:p w14:paraId="5E2E6A95" w14:textId="77777777" w:rsidR="00FB140E" w:rsidRPr="006A7643" w:rsidRDefault="00FB140E" w:rsidP="00660E37">
      <w:pPr>
        <w:pStyle w:val="EnactingClause"/>
        <w:rPr>
          <w:color w:val="auto"/>
        </w:rPr>
      </w:pPr>
      <w:r w:rsidRPr="006A7643">
        <w:rPr>
          <w:color w:val="auto"/>
        </w:rPr>
        <w:t>Be it enacted by the Legislature of West Virginia:</w:t>
      </w:r>
    </w:p>
    <w:p w14:paraId="35BBB969" w14:textId="77777777" w:rsidR="00FB140E" w:rsidRPr="006A7643" w:rsidRDefault="00FB140E" w:rsidP="00660E37">
      <w:pPr>
        <w:pStyle w:val="EnactingClause"/>
        <w:rPr>
          <w:color w:val="auto"/>
        </w:rPr>
        <w:sectPr w:rsidR="00FB140E" w:rsidRPr="006A7643" w:rsidSect="00054883">
          <w:headerReference w:type="default" r:id="rId12"/>
          <w:pgSz w:w="12240" w:h="15840" w:code="1"/>
          <w:pgMar w:top="1440" w:right="1440" w:bottom="1440" w:left="1440" w:header="720" w:footer="720" w:gutter="0"/>
          <w:lnNumType w:countBy="1" w:restart="newSection"/>
          <w:pgNumType w:start="1"/>
          <w:cols w:space="720"/>
          <w:docGrid w:linePitch="360"/>
        </w:sectPr>
      </w:pPr>
    </w:p>
    <w:p w14:paraId="4A630B6A" w14:textId="77777777" w:rsidR="000104C0" w:rsidRPr="006A7643" w:rsidRDefault="000104C0" w:rsidP="00660E37">
      <w:pPr>
        <w:pStyle w:val="ArticleHeading"/>
        <w:widowControl/>
        <w:rPr>
          <w:color w:val="auto"/>
        </w:rPr>
      </w:pPr>
      <w:bookmarkStart w:id="0" w:name="_Hlk63408331"/>
      <w:r w:rsidRPr="006A7643">
        <w:rPr>
          <w:color w:val="auto"/>
        </w:rPr>
        <w:t>ARTICLE 1. GENERAL PROVISIONS.</w:t>
      </w:r>
    </w:p>
    <w:p w14:paraId="54B9AE9C" w14:textId="77777777" w:rsidR="000104C0" w:rsidRPr="006A7643" w:rsidRDefault="000104C0" w:rsidP="00660E37">
      <w:pPr>
        <w:pStyle w:val="SectionHeading"/>
        <w:widowControl/>
        <w:rPr>
          <w:color w:val="auto"/>
        </w:rPr>
      </w:pPr>
      <w:r w:rsidRPr="006A7643">
        <w:rPr>
          <w:color w:val="auto"/>
        </w:rPr>
        <w:t>§5F-1-2</w:t>
      </w:r>
      <w:bookmarkEnd w:id="0"/>
      <w:r w:rsidRPr="006A7643">
        <w:rPr>
          <w:color w:val="auto"/>
        </w:rPr>
        <w:t>. Executive departments created; offices of secretary created.</w:t>
      </w:r>
    </w:p>
    <w:p w14:paraId="726C6CFD" w14:textId="77777777" w:rsidR="000104C0" w:rsidRPr="006A7643" w:rsidRDefault="000104C0" w:rsidP="00660E37">
      <w:pPr>
        <w:rPr>
          <w:rFonts w:eastAsia="Calibri"/>
          <w:color w:val="auto"/>
        </w:rPr>
        <w:sectPr w:rsidR="000104C0" w:rsidRPr="006A7643" w:rsidSect="000104C0">
          <w:type w:val="continuous"/>
          <w:pgSz w:w="12240" w:h="15840"/>
          <w:pgMar w:top="1440" w:right="1440" w:bottom="1440" w:left="1440" w:header="720" w:footer="720" w:gutter="0"/>
          <w:lnNumType w:countBy="1" w:restart="newSection"/>
          <w:cols w:space="720"/>
        </w:sectPr>
      </w:pPr>
    </w:p>
    <w:p w14:paraId="449E0957" w14:textId="77777777" w:rsidR="000104C0" w:rsidRPr="006A7643" w:rsidRDefault="000104C0" w:rsidP="00660E37">
      <w:pPr>
        <w:pStyle w:val="SectionBody"/>
        <w:widowControl/>
        <w:rPr>
          <w:color w:val="auto"/>
        </w:rPr>
      </w:pPr>
      <w:r w:rsidRPr="006A7643">
        <w:rPr>
          <w:color w:val="auto"/>
        </w:rPr>
        <w:t>(a) There are created, within the executive branch of the state government, the following departments:</w:t>
      </w:r>
    </w:p>
    <w:p w14:paraId="7DD929F1" w14:textId="77777777" w:rsidR="000104C0" w:rsidRPr="006A7643" w:rsidRDefault="000104C0" w:rsidP="00660E37">
      <w:pPr>
        <w:pStyle w:val="SectionBody"/>
        <w:widowControl/>
        <w:rPr>
          <w:color w:val="auto"/>
        </w:rPr>
      </w:pPr>
      <w:r w:rsidRPr="006A7643">
        <w:rPr>
          <w:color w:val="auto"/>
        </w:rPr>
        <w:t>(1) Department of Administration;</w:t>
      </w:r>
    </w:p>
    <w:p w14:paraId="0F2AEC81" w14:textId="77777777" w:rsidR="000104C0" w:rsidRPr="006A7643" w:rsidRDefault="000104C0" w:rsidP="00660E37">
      <w:pPr>
        <w:pStyle w:val="SectionBody"/>
        <w:widowControl/>
        <w:rPr>
          <w:color w:val="auto"/>
        </w:rPr>
      </w:pPr>
      <w:r w:rsidRPr="006A7643">
        <w:rPr>
          <w:color w:val="auto"/>
        </w:rPr>
        <w:t>(2) Department of Environmental Protection;</w:t>
      </w:r>
    </w:p>
    <w:p w14:paraId="7CBFBE57" w14:textId="4C87C853" w:rsidR="000104C0" w:rsidRPr="006A7643" w:rsidRDefault="000104C0" w:rsidP="00660E37">
      <w:pPr>
        <w:pStyle w:val="SectionBody"/>
        <w:widowControl/>
        <w:rPr>
          <w:color w:val="auto"/>
        </w:rPr>
      </w:pPr>
      <w:r w:rsidRPr="006A7643">
        <w:rPr>
          <w:color w:val="auto"/>
        </w:rPr>
        <w:t xml:space="preserve">(3) </w:t>
      </w:r>
      <w:r w:rsidRPr="006A7643">
        <w:rPr>
          <w:strike/>
          <w:color w:val="auto"/>
        </w:rPr>
        <w:t>Department of Health and Human Resources;</w:t>
      </w:r>
      <w:r w:rsidRPr="006A7643">
        <w:rPr>
          <w:color w:val="auto"/>
        </w:rPr>
        <w:t xml:space="preserve"> </w:t>
      </w:r>
      <w:r w:rsidRPr="006A7643">
        <w:rPr>
          <w:color w:val="auto"/>
          <w:u w:val="single"/>
        </w:rPr>
        <w:t>Department of Health;</w:t>
      </w:r>
    </w:p>
    <w:p w14:paraId="62F6199F" w14:textId="77777777" w:rsidR="000104C0" w:rsidRPr="006A7643" w:rsidRDefault="000104C0" w:rsidP="00660E37">
      <w:pPr>
        <w:pStyle w:val="SectionBody"/>
        <w:widowControl/>
        <w:rPr>
          <w:color w:val="auto"/>
        </w:rPr>
      </w:pPr>
      <w:r w:rsidRPr="006A7643">
        <w:rPr>
          <w:color w:val="auto"/>
        </w:rPr>
        <w:t>(4) Department of Homeland Security;</w:t>
      </w:r>
    </w:p>
    <w:p w14:paraId="1641D915" w14:textId="77777777" w:rsidR="000104C0" w:rsidRPr="006A7643" w:rsidRDefault="000104C0" w:rsidP="00660E37">
      <w:pPr>
        <w:pStyle w:val="SectionBody"/>
        <w:widowControl/>
        <w:rPr>
          <w:color w:val="auto"/>
        </w:rPr>
      </w:pPr>
      <w:r w:rsidRPr="006A7643">
        <w:rPr>
          <w:color w:val="auto"/>
        </w:rPr>
        <w:t>(5) Department of Revenue;</w:t>
      </w:r>
    </w:p>
    <w:p w14:paraId="7731B8D1" w14:textId="77777777" w:rsidR="000104C0" w:rsidRPr="006A7643" w:rsidRDefault="000104C0" w:rsidP="00660E37">
      <w:pPr>
        <w:pStyle w:val="SectionBody"/>
        <w:widowControl/>
        <w:rPr>
          <w:color w:val="auto"/>
        </w:rPr>
      </w:pPr>
      <w:r w:rsidRPr="006A7643">
        <w:rPr>
          <w:color w:val="auto"/>
        </w:rPr>
        <w:t>(6) Department of Transportation;</w:t>
      </w:r>
    </w:p>
    <w:p w14:paraId="498C20FD" w14:textId="77777777" w:rsidR="000104C0" w:rsidRPr="006A7643" w:rsidRDefault="000104C0" w:rsidP="00660E37">
      <w:pPr>
        <w:pStyle w:val="SectionBody"/>
        <w:widowControl/>
        <w:rPr>
          <w:color w:val="auto"/>
        </w:rPr>
      </w:pPr>
      <w:r w:rsidRPr="006A7643">
        <w:rPr>
          <w:color w:val="auto"/>
        </w:rPr>
        <w:t xml:space="preserve">(7) Department of Commerce; </w:t>
      </w:r>
    </w:p>
    <w:p w14:paraId="1FDA5584" w14:textId="4156D299" w:rsidR="000104C0" w:rsidRPr="006A7643" w:rsidRDefault="000104C0" w:rsidP="00660E37">
      <w:pPr>
        <w:pStyle w:val="SectionBody"/>
        <w:widowControl/>
        <w:rPr>
          <w:color w:val="auto"/>
        </w:rPr>
      </w:pPr>
      <w:r w:rsidRPr="006A7643">
        <w:rPr>
          <w:color w:val="auto"/>
        </w:rPr>
        <w:t>(8) Department of Veterans</w:t>
      </w:r>
      <w:r w:rsidR="00660E37" w:rsidRPr="006A7643">
        <w:rPr>
          <w:color w:val="auto"/>
        </w:rPr>
        <w:t>’</w:t>
      </w:r>
      <w:r w:rsidRPr="006A7643">
        <w:rPr>
          <w:color w:val="auto"/>
        </w:rPr>
        <w:t xml:space="preserve"> Assistance; </w:t>
      </w:r>
    </w:p>
    <w:p w14:paraId="160F66FF" w14:textId="77777777" w:rsidR="000104C0" w:rsidRPr="006A7643" w:rsidRDefault="000104C0" w:rsidP="00660E37">
      <w:pPr>
        <w:pStyle w:val="SectionBody"/>
        <w:widowControl/>
        <w:rPr>
          <w:color w:val="auto"/>
        </w:rPr>
      </w:pPr>
      <w:r w:rsidRPr="006A7643">
        <w:rPr>
          <w:color w:val="auto"/>
        </w:rPr>
        <w:t>(9) Department of Economic Development; a</w:t>
      </w:r>
      <w:r w:rsidRPr="006A7643">
        <w:rPr>
          <w:strike/>
          <w:color w:val="auto"/>
        </w:rPr>
        <w:t xml:space="preserve">nd </w:t>
      </w:r>
    </w:p>
    <w:p w14:paraId="67EF0765" w14:textId="5525D153" w:rsidR="000104C0" w:rsidRPr="006A7643" w:rsidRDefault="000104C0" w:rsidP="00660E37">
      <w:pPr>
        <w:pStyle w:val="SectionBody"/>
        <w:widowControl/>
        <w:rPr>
          <w:color w:val="auto"/>
          <w:u w:val="single"/>
        </w:rPr>
      </w:pPr>
      <w:r w:rsidRPr="006A7643">
        <w:rPr>
          <w:color w:val="auto"/>
        </w:rPr>
        <w:t xml:space="preserve">(10) Department of Tourism; </w:t>
      </w:r>
      <w:r w:rsidRPr="006A7643">
        <w:rPr>
          <w:color w:val="auto"/>
          <w:u w:val="single"/>
        </w:rPr>
        <w:t>and</w:t>
      </w:r>
    </w:p>
    <w:p w14:paraId="26DC34BF" w14:textId="1D8F6F9A" w:rsidR="000104C0" w:rsidRPr="006A7643" w:rsidRDefault="000104C0" w:rsidP="00660E37">
      <w:pPr>
        <w:pStyle w:val="SectionBody"/>
        <w:widowControl/>
        <w:rPr>
          <w:color w:val="auto"/>
        </w:rPr>
      </w:pPr>
      <w:r w:rsidRPr="006A7643">
        <w:rPr>
          <w:color w:val="auto"/>
          <w:u w:val="single"/>
        </w:rPr>
        <w:t xml:space="preserve">(11) Department of Human </w:t>
      </w:r>
      <w:r w:rsidR="000E011A" w:rsidRPr="006A7643">
        <w:rPr>
          <w:color w:val="auto"/>
          <w:u w:val="single"/>
        </w:rPr>
        <w:t>Resources</w:t>
      </w:r>
      <w:r w:rsidRPr="006A7643">
        <w:rPr>
          <w:color w:val="auto"/>
          <w:u w:val="single"/>
        </w:rPr>
        <w:t>.</w:t>
      </w:r>
    </w:p>
    <w:p w14:paraId="57FBA7D3" w14:textId="1FDE2B4C" w:rsidR="000104C0" w:rsidRPr="006A7643" w:rsidRDefault="000104C0" w:rsidP="00660E37">
      <w:pPr>
        <w:pStyle w:val="SectionBody"/>
        <w:widowControl/>
        <w:rPr>
          <w:color w:val="auto"/>
        </w:rPr>
      </w:pPr>
      <w:r w:rsidRPr="006A7643">
        <w:rPr>
          <w:color w:val="auto"/>
        </w:rPr>
        <w:t>(b) Each department will be headed by a secretary appointed by the Governor with the advice and consent of the Senate. Each secretary serves at the will and pleasure of the Governor.</w:t>
      </w:r>
    </w:p>
    <w:p w14:paraId="292FD09D" w14:textId="0998F928" w:rsidR="0020292E" w:rsidRPr="006A7643" w:rsidRDefault="0020292E" w:rsidP="00660E37">
      <w:pPr>
        <w:pStyle w:val="SectionBody"/>
        <w:widowControl/>
        <w:rPr>
          <w:color w:val="auto"/>
          <w:u w:val="single"/>
        </w:rPr>
      </w:pPr>
      <w:r w:rsidRPr="006A7643">
        <w:rPr>
          <w:color w:val="auto"/>
          <w:u w:val="single"/>
        </w:rPr>
        <w:t>(c) The changes made to this section during the 202</w:t>
      </w:r>
      <w:r w:rsidR="00652DD0" w:rsidRPr="006A7643">
        <w:rPr>
          <w:color w:val="auto"/>
          <w:u w:val="single"/>
        </w:rPr>
        <w:t>3</w:t>
      </w:r>
      <w:r w:rsidRPr="006A7643">
        <w:rPr>
          <w:color w:val="auto"/>
          <w:u w:val="single"/>
        </w:rPr>
        <w:t xml:space="preserve"> regular legislative session become effective on </w:t>
      </w:r>
      <w:r w:rsidR="009A3DE4" w:rsidRPr="006A7643">
        <w:rPr>
          <w:rFonts w:cs="Arial"/>
          <w:color w:val="auto"/>
          <w:u w:val="single"/>
        </w:rPr>
        <w:t>January 1, 202</w:t>
      </w:r>
      <w:r w:rsidR="00652DD0" w:rsidRPr="006A7643">
        <w:rPr>
          <w:rFonts w:cs="Arial"/>
          <w:color w:val="auto"/>
          <w:u w:val="single"/>
        </w:rPr>
        <w:t>4</w:t>
      </w:r>
      <w:r w:rsidR="009A3DE4" w:rsidRPr="006A7643">
        <w:rPr>
          <w:color w:val="auto"/>
          <w:u w:val="single"/>
        </w:rPr>
        <w:t>.</w:t>
      </w:r>
    </w:p>
    <w:p w14:paraId="7DC4BE78" w14:textId="77777777" w:rsidR="00FB140E" w:rsidRPr="006A7643" w:rsidRDefault="00FB140E" w:rsidP="00660E37">
      <w:pPr>
        <w:pStyle w:val="ArticleHeading"/>
        <w:widowControl/>
        <w:rPr>
          <w:color w:val="auto"/>
        </w:rPr>
        <w:sectPr w:rsidR="00FB140E" w:rsidRPr="006A7643" w:rsidSect="00042567">
          <w:type w:val="continuous"/>
          <w:pgSz w:w="12240" w:h="15840" w:code="1"/>
          <w:pgMar w:top="1440" w:right="1440" w:bottom="1440" w:left="1440" w:header="720" w:footer="720" w:gutter="0"/>
          <w:lnNumType w:countBy="1" w:restart="newSection"/>
          <w:cols w:space="720"/>
          <w:titlePg/>
          <w:docGrid w:linePitch="360"/>
        </w:sectPr>
      </w:pPr>
      <w:r w:rsidRPr="006A7643">
        <w:rPr>
          <w:color w:val="auto"/>
        </w:rPr>
        <w:t>ARTICLE 2. TRANSFER OF AGENCIES AND BOARDS.</w:t>
      </w:r>
    </w:p>
    <w:p w14:paraId="7FCBECD0" w14:textId="77777777" w:rsidR="00FB140E" w:rsidRPr="006A7643" w:rsidRDefault="00FB140E" w:rsidP="00660E37">
      <w:pPr>
        <w:pStyle w:val="SectionHeading"/>
        <w:widowControl/>
        <w:rPr>
          <w:color w:val="auto"/>
        </w:rPr>
      </w:pPr>
      <w:r w:rsidRPr="006A7643">
        <w:rPr>
          <w:color w:val="auto"/>
        </w:rPr>
        <w:t>§5F-2-1. Transfer and incorporation of agencies and boards; funds.</w:t>
      </w:r>
    </w:p>
    <w:p w14:paraId="4D48E511" w14:textId="77777777" w:rsidR="00FB140E" w:rsidRPr="006A7643" w:rsidRDefault="00FB140E" w:rsidP="00660E37">
      <w:pPr>
        <w:pStyle w:val="SectionBody"/>
        <w:widowControl/>
        <w:rPr>
          <w:color w:val="auto"/>
        </w:rPr>
        <w:sectPr w:rsidR="00FB140E" w:rsidRPr="006A7643" w:rsidSect="000D719F">
          <w:type w:val="continuous"/>
          <w:pgSz w:w="12240" w:h="15840" w:code="1"/>
          <w:pgMar w:top="1440" w:right="1440" w:bottom="1440" w:left="1440" w:header="720" w:footer="720" w:gutter="0"/>
          <w:lnNumType w:countBy="1" w:restart="newSection"/>
          <w:cols w:space="720"/>
          <w:titlePg/>
          <w:docGrid w:linePitch="360"/>
        </w:sectPr>
      </w:pPr>
    </w:p>
    <w:p w14:paraId="0088A09C" w14:textId="77777777" w:rsidR="00FB140E" w:rsidRPr="006A7643" w:rsidRDefault="00FB140E" w:rsidP="00660E37">
      <w:pPr>
        <w:pStyle w:val="SectionBody"/>
        <w:widowControl/>
        <w:rPr>
          <w:color w:val="auto"/>
        </w:rPr>
      </w:pPr>
      <w:r w:rsidRPr="006A7643">
        <w:rPr>
          <w:color w:val="auto"/>
        </w:rPr>
        <w:t>(a) The following agencies and boards, including all of the allied, advisory, affiliated, or related entities and funds associated with any agency or board, are incorporated in and administered as a part of the Department of Administration:</w:t>
      </w:r>
    </w:p>
    <w:p w14:paraId="14863593" w14:textId="571039BC" w:rsidR="00FB140E" w:rsidRPr="006A7643" w:rsidRDefault="00FB140E" w:rsidP="00660E37">
      <w:pPr>
        <w:pStyle w:val="SectionBody"/>
        <w:widowControl/>
        <w:rPr>
          <w:color w:val="auto"/>
        </w:rPr>
      </w:pPr>
      <w:r w:rsidRPr="006A7643">
        <w:rPr>
          <w:color w:val="auto"/>
        </w:rPr>
        <w:t>(1) Public Employees Insurance Agency provided in §5-16-1</w:t>
      </w:r>
      <w:r w:rsidR="00660E37" w:rsidRPr="006A7643">
        <w:rPr>
          <w:i/>
          <w:color w:val="auto"/>
        </w:rPr>
        <w:t xml:space="preserve"> et seq. </w:t>
      </w:r>
      <w:r w:rsidRPr="006A7643">
        <w:rPr>
          <w:color w:val="auto"/>
        </w:rPr>
        <w:t>of this code;</w:t>
      </w:r>
    </w:p>
    <w:p w14:paraId="7BC20504" w14:textId="6F4141C5" w:rsidR="00FB140E" w:rsidRPr="006A7643" w:rsidRDefault="00FB140E" w:rsidP="00660E37">
      <w:pPr>
        <w:pStyle w:val="SectionBody"/>
        <w:widowControl/>
        <w:rPr>
          <w:color w:val="auto"/>
        </w:rPr>
      </w:pPr>
      <w:r w:rsidRPr="006A7643">
        <w:rPr>
          <w:color w:val="auto"/>
        </w:rPr>
        <w:t>(2) Governor</w:t>
      </w:r>
      <w:r w:rsidR="00660E37" w:rsidRPr="006A7643">
        <w:rPr>
          <w:color w:val="auto"/>
        </w:rPr>
        <w:t>’</w:t>
      </w:r>
      <w:r w:rsidRPr="006A7643">
        <w:rPr>
          <w:color w:val="auto"/>
        </w:rPr>
        <w:t>s Mansion Advisory Committee provided in §5A-5-1</w:t>
      </w:r>
      <w:r w:rsidR="00660E37" w:rsidRPr="006A7643">
        <w:rPr>
          <w:i/>
          <w:color w:val="auto"/>
        </w:rPr>
        <w:t xml:space="preserve"> et seq. </w:t>
      </w:r>
      <w:r w:rsidRPr="006A7643">
        <w:rPr>
          <w:color w:val="auto"/>
        </w:rPr>
        <w:t>of this code;</w:t>
      </w:r>
    </w:p>
    <w:p w14:paraId="5D477422" w14:textId="4C0FF9DE" w:rsidR="00FB140E" w:rsidRPr="006A7643" w:rsidRDefault="00FB140E" w:rsidP="00660E37">
      <w:pPr>
        <w:pStyle w:val="SectionBody"/>
        <w:widowControl/>
        <w:rPr>
          <w:color w:val="auto"/>
        </w:rPr>
      </w:pPr>
      <w:r w:rsidRPr="006A7643">
        <w:rPr>
          <w:color w:val="auto"/>
        </w:rPr>
        <w:t>(3) Commission on Uniform State Laws provided in §29-1A-1</w:t>
      </w:r>
      <w:r w:rsidR="00660E37" w:rsidRPr="006A7643">
        <w:rPr>
          <w:i/>
          <w:color w:val="auto"/>
        </w:rPr>
        <w:t xml:space="preserve"> et seq. </w:t>
      </w:r>
      <w:r w:rsidRPr="006A7643">
        <w:rPr>
          <w:color w:val="auto"/>
        </w:rPr>
        <w:t>of this code;</w:t>
      </w:r>
    </w:p>
    <w:p w14:paraId="193F2062" w14:textId="1D8E95C4" w:rsidR="00FB140E" w:rsidRPr="006A7643" w:rsidRDefault="00FB140E" w:rsidP="00660E37">
      <w:pPr>
        <w:pStyle w:val="SectionBody"/>
        <w:widowControl/>
        <w:rPr>
          <w:color w:val="auto"/>
        </w:rPr>
      </w:pPr>
      <w:r w:rsidRPr="006A7643">
        <w:rPr>
          <w:color w:val="auto"/>
        </w:rPr>
        <w:t>(4) West Virginia Public Employees Grievance Board provided in §6C-3-1</w:t>
      </w:r>
      <w:r w:rsidR="00660E37" w:rsidRPr="006A7643">
        <w:rPr>
          <w:i/>
          <w:color w:val="auto"/>
        </w:rPr>
        <w:t xml:space="preserve"> et seq. </w:t>
      </w:r>
      <w:r w:rsidRPr="006A7643">
        <w:rPr>
          <w:color w:val="auto"/>
        </w:rPr>
        <w:t>of this code;</w:t>
      </w:r>
    </w:p>
    <w:p w14:paraId="25CA15E3" w14:textId="5E45B267" w:rsidR="00FB140E" w:rsidRPr="006A7643" w:rsidRDefault="00FB140E" w:rsidP="00660E37">
      <w:pPr>
        <w:pStyle w:val="SectionBody"/>
        <w:widowControl/>
        <w:rPr>
          <w:color w:val="auto"/>
        </w:rPr>
      </w:pPr>
      <w:r w:rsidRPr="006A7643">
        <w:rPr>
          <w:color w:val="auto"/>
        </w:rPr>
        <w:t>(5) Board of Risk and Insurance Management provided in §29-12-1</w:t>
      </w:r>
      <w:r w:rsidR="00660E37" w:rsidRPr="006A7643">
        <w:rPr>
          <w:i/>
          <w:color w:val="auto"/>
        </w:rPr>
        <w:t xml:space="preserve"> et seq. </w:t>
      </w:r>
      <w:r w:rsidRPr="006A7643">
        <w:rPr>
          <w:color w:val="auto"/>
        </w:rPr>
        <w:t>of this code;</w:t>
      </w:r>
    </w:p>
    <w:p w14:paraId="54B6677A" w14:textId="7315FCF2" w:rsidR="00FB140E" w:rsidRPr="006A7643" w:rsidRDefault="00FB140E" w:rsidP="00660E37">
      <w:pPr>
        <w:pStyle w:val="SectionBody"/>
        <w:widowControl/>
        <w:rPr>
          <w:color w:val="auto"/>
        </w:rPr>
      </w:pPr>
      <w:r w:rsidRPr="006A7643">
        <w:rPr>
          <w:color w:val="auto"/>
        </w:rPr>
        <w:t>(6) Boundary Commission provided in §29-23-1</w:t>
      </w:r>
      <w:r w:rsidR="00660E37" w:rsidRPr="006A7643">
        <w:rPr>
          <w:i/>
          <w:color w:val="auto"/>
        </w:rPr>
        <w:t xml:space="preserve"> et seq. </w:t>
      </w:r>
      <w:r w:rsidRPr="006A7643">
        <w:rPr>
          <w:color w:val="auto"/>
        </w:rPr>
        <w:t>of this code;</w:t>
      </w:r>
    </w:p>
    <w:p w14:paraId="74AC8E21" w14:textId="636A0E2B" w:rsidR="00FB140E" w:rsidRPr="006A7643" w:rsidRDefault="00FB140E" w:rsidP="00660E37">
      <w:pPr>
        <w:pStyle w:val="SectionBody"/>
        <w:widowControl/>
        <w:rPr>
          <w:color w:val="auto"/>
        </w:rPr>
      </w:pPr>
      <w:r w:rsidRPr="006A7643">
        <w:rPr>
          <w:color w:val="auto"/>
        </w:rPr>
        <w:t>(7) Public Defender Services provided in §29-21-1</w:t>
      </w:r>
      <w:r w:rsidR="00660E37" w:rsidRPr="006A7643">
        <w:rPr>
          <w:i/>
          <w:color w:val="auto"/>
        </w:rPr>
        <w:t xml:space="preserve"> et seq. </w:t>
      </w:r>
      <w:r w:rsidRPr="006A7643">
        <w:rPr>
          <w:color w:val="auto"/>
        </w:rPr>
        <w:t>of this code;</w:t>
      </w:r>
    </w:p>
    <w:p w14:paraId="1AD58DE3" w14:textId="1AC3DEB5" w:rsidR="00FB140E" w:rsidRPr="006A7643" w:rsidRDefault="00FB140E" w:rsidP="00660E37">
      <w:pPr>
        <w:pStyle w:val="SectionBody"/>
        <w:widowControl/>
        <w:rPr>
          <w:color w:val="auto"/>
        </w:rPr>
      </w:pPr>
      <w:r w:rsidRPr="006A7643">
        <w:rPr>
          <w:color w:val="auto"/>
        </w:rPr>
        <w:t>(8) Division of Personnel provided in §29-6-1</w:t>
      </w:r>
      <w:r w:rsidR="00660E37" w:rsidRPr="006A7643">
        <w:rPr>
          <w:i/>
          <w:color w:val="auto"/>
        </w:rPr>
        <w:t xml:space="preserve"> et seq. </w:t>
      </w:r>
      <w:r w:rsidRPr="006A7643">
        <w:rPr>
          <w:color w:val="auto"/>
        </w:rPr>
        <w:t>of this code;</w:t>
      </w:r>
    </w:p>
    <w:p w14:paraId="0DB107B9" w14:textId="224F60F4" w:rsidR="00FB140E" w:rsidRPr="006A7643" w:rsidRDefault="00FB140E" w:rsidP="00660E37">
      <w:pPr>
        <w:pStyle w:val="SectionBody"/>
        <w:widowControl/>
        <w:rPr>
          <w:color w:val="auto"/>
        </w:rPr>
      </w:pPr>
      <w:r w:rsidRPr="006A7643">
        <w:rPr>
          <w:color w:val="auto"/>
        </w:rPr>
        <w:t>(9) The West Virginia Ethics Commission provided in §6B-2-1</w:t>
      </w:r>
      <w:r w:rsidR="00660E37" w:rsidRPr="006A7643">
        <w:rPr>
          <w:i/>
          <w:color w:val="auto"/>
        </w:rPr>
        <w:t xml:space="preserve"> et seq. </w:t>
      </w:r>
      <w:r w:rsidRPr="006A7643">
        <w:rPr>
          <w:color w:val="auto"/>
        </w:rPr>
        <w:t>of this code;</w:t>
      </w:r>
    </w:p>
    <w:p w14:paraId="5B81F7E8" w14:textId="7846CD4A" w:rsidR="00FB140E" w:rsidRPr="006A7643" w:rsidRDefault="00FB140E" w:rsidP="00660E37">
      <w:pPr>
        <w:pStyle w:val="SectionBody"/>
        <w:widowControl/>
        <w:rPr>
          <w:color w:val="auto"/>
        </w:rPr>
      </w:pPr>
      <w:r w:rsidRPr="006A7643">
        <w:rPr>
          <w:color w:val="auto"/>
        </w:rPr>
        <w:t>(10) Consolidated Public Retirement Board provided in §5-10D-1</w:t>
      </w:r>
      <w:r w:rsidR="00660E37" w:rsidRPr="006A7643">
        <w:rPr>
          <w:i/>
          <w:color w:val="auto"/>
        </w:rPr>
        <w:t xml:space="preserve"> et seq. </w:t>
      </w:r>
      <w:r w:rsidRPr="006A7643">
        <w:rPr>
          <w:color w:val="auto"/>
        </w:rPr>
        <w:t>of this code; and</w:t>
      </w:r>
    </w:p>
    <w:p w14:paraId="241065DC" w14:textId="2C2AC4C3" w:rsidR="00FB140E" w:rsidRPr="006A7643" w:rsidRDefault="00FB140E" w:rsidP="00660E37">
      <w:pPr>
        <w:pStyle w:val="SectionBody"/>
        <w:widowControl/>
        <w:rPr>
          <w:color w:val="auto"/>
        </w:rPr>
      </w:pPr>
      <w:r w:rsidRPr="006A7643">
        <w:rPr>
          <w:color w:val="auto"/>
        </w:rPr>
        <w:t>(11) Real Estate Division provided in §5A-10-1</w:t>
      </w:r>
      <w:r w:rsidR="00660E37" w:rsidRPr="006A7643">
        <w:rPr>
          <w:i/>
          <w:color w:val="auto"/>
        </w:rPr>
        <w:t xml:space="preserve"> et seq. </w:t>
      </w:r>
      <w:r w:rsidRPr="006A7643">
        <w:rPr>
          <w:color w:val="auto"/>
        </w:rPr>
        <w:t>of this code.</w:t>
      </w:r>
    </w:p>
    <w:p w14:paraId="242075F3" w14:textId="77777777" w:rsidR="00FB140E" w:rsidRPr="006A7643" w:rsidRDefault="00FB140E" w:rsidP="00660E37">
      <w:pPr>
        <w:pStyle w:val="SectionBody"/>
        <w:widowControl/>
        <w:rPr>
          <w:color w:val="auto"/>
        </w:rPr>
      </w:pPr>
      <w:r w:rsidRPr="006A7643">
        <w:rPr>
          <w:color w:val="auto"/>
        </w:rPr>
        <w:t>(b) The following agencies and boards, including all of the allied, advisory, affiliated, or related entities and funds associated with any agency or board, are incorporated in and administered as a part of the Department of Commerce:</w:t>
      </w:r>
    </w:p>
    <w:p w14:paraId="0C59BAA1" w14:textId="304FE1D4" w:rsidR="00FB140E" w:rsidRPr="006A7643" w:rsidRDefault="00FB140E" w:rsidP="00660E37">
      <w:pPr>
        <w:pStyle w:val="SectionBody"/>
        <w:widowControl/>
        <w:rPr>
          <w:color w:val="auto"/>
        </w:rPr>
      </w:pPr>
      <w:r w:rsidRPr="006A7643">
        <w:rPr>
          <w:color w:val="auto"/>
        </w:rPr>
        <w:t>(1) Division of Labor provided in §21-1-1</w:t>
      </w:r>
      <w:r w:rsidR="00660E37" w:rsidRPr="006A7643">
        <w:rPr>
          <w:i/>
          <w:color w:val="auto"/>
        </w:rPr>
        <w:t xml:space="preserve"> et seq. </w:t>
      </w:r>
      <w:r w:rsidRPr="006A7643">
        <w:rPr>
          <w:color w:val="auto"/>
        </w:rPr>
        <w:t>of this code, which includes:</w:t>
      </w:r>
    </w:p>
    <w:p w14:paraId="695973AC" w14:textId="6094B343" w:rsidR="00FB140E" w:rsidRPr="006A7643" w:rsidRDefault="00FB140E" w:rsidP="00660E37">
      <w:pPr>
        <w:pStyle w:val="SectionBody"/>
        <w:widowControl/>
        <w:rPr>
          <w:color w:val="auto"/>
        </w:rPr>
      </w:pPr>
      <w:r w:rsidRPr="006A7643">
        <w:rPr>
          <w:color w:val="auto"/>
        </w:rPr>
        <w:t>(A) Occupational Safety and Health Review Commission provided in §21-3A-1</w:t>
      </w:r>
      <w:r w:rsidR="00660E37" w:rsidRPr="006A7643">
        <w:rPr>
          <w:i/>
          <w:color w:val="auto"/>
        </w:rPr>
        <w:t xml:space="preserve"> et seq. </w:t>
      </w:r>
      <w:r w:rsidRPr="006A7643">
        <w:rPr>
          <w:color w:val="auto"/>
        </w:rPr>
        <w:t>of this code; and</w:t>
      </w:r>
    </w:p>
    <w:p w14:paraId="27B78EBD" w14:textId="07039D42" w:rsidR="00FB140E" w:rsidRPr="006A7643" w:rsidRDefault="00FB140E" w:rsidP="00660E37">
      <w:pPr>
        <w:pStyle w:val="SectionBody"/>
        <w:widowControl/>
        <w:rPr>
          <w:color w:val="auto"/>
        </w:rPr>
      </w:pPr>
      <w:r w:rsidRPr="006A7643">
        <w:rPr>
          <w:color w:val="auto"/>
        </w:rPr>
        <w:t>(B) Board of Manufactured Housing Construction and Safety provided in §21-9-1</w:t>
      </w:r>
      <w:r w:rsidR="00660E37" w:rsidRPr="006A7643">
        <w:rPr>
          <w:i/>
          <w:color w:val="auto"/>
        </w:rPr>
        <w:t xml:space="preserve"> et seq. </w:t>
      </w:r>
      <w:r w:rsidRPr="006A7643">
        <w:rPr>
          <w:color w:val="auto"/>
        </w:rPr>
        <w:t>of this code.</w:t>
      </w:r>
    </w:p>
    <w:p w14:paraId="47EBA8CC" w14:textId="1E98BB80" w:rsidR="00FB140E" w:rsidRPr="006A7643" w:rsidRDefault="00FB140E" w:rsidP="00660E37">
      <w:pPr>
        <w:pStyle w:val="SectionBody"/>
        <w:widowControl/>
        <w:rPr>
          <w:color w:val="auto"/>
        </w:rPr>
      </w:pPr>
      <w:r w:rsidRPr="006A7643">
        <w:rPr>
          <w:color w:val="auto"/>
        </w:rPr>
        <w:t>(2) Office of Miners</w:t>
      </w:r>
      <w:r w:rsidR="00660E37" w:rsidRPr="006A7643">
        <w:rPr>
          <w:color w:val="auto"/>
        </w:rPr>
        <w:t>’</w:t>
      </w:r>
      <w:r w:rsidRPr="006A7643">
        <w:rPr>
          <w:color w:val="auto"/>
        </w:rPr>
        <w:t xml:space="preserve"> Health, Safety, and Training provided in §22A-1-1</w:t>
      </w:r>
      <w:r w:rsidR="00660E37" w:rsidRPr="006A7643">
        <w:rPr>
          <w:i/>
          <w:color w:val="auto"/>
        </w:rPr>
        <w:t xml:space="preserve"> et seq. </w:t>
      </w:r>
      <w:r w:rsidRPr="006A7643">
        <w:rPr>
          <w:color w:val="auto"/>
        </w:rPr>
        <w:t>of this code. The following boards are transferred to the Office of Miners</w:t>
      </w:r>
      <w:r w:rsidR="00660E37" w:rsidRPr="006A7643">
        <w:rPr>
          <w:color w:val="auto"/>
        </w:rPr>
        <w:t>’</w:t>
      </w:r>
      <w:r w:rsidRPr="006A7643">
        <w:rPr>
          <w:color w:val="auto"/>
        </w:rPr>
        <w:t xml:space="preserve"> Health, Safety, and Training for purposes of administrative support and liaison with the Office of the Governor:</w:t>
      </w:r>
    </w:p>
    <w:p w14:paraId="36B78688" w14:textId="02B5E3FD" w:rsidR="00FB140E" w:rsidRPr="006A7643" w:rsidRDefault="00FB140E" w:rsidP="00660E37">
      <w:pPr>
        <w:pStyle w:val="SectionBody"/>
        <w:widowControl/>
        <w:rPr>
          <w:color w:val="auto"/>
        </w:rPr>
      </w:pPr>
      <w:r w:rsidRPr="006A7643">
        <w:rPr>
          <w:color w:val="auto"/>
        </w:rPr>
        <w:t>(A) Board of Coal Mine Health and Safety and Coal Mine Safety and Technical Review Committee provided in §22A-6-1</w:t>
      </w:r>
      <w:r w:rsidR="00660E37" w:rsidRPr="006A7643">
        <w:rPr>
          <w:i/>
          <w:color w:val="auto"/>
        </w:rPr>
        <w:t xml:space="preserve"> et seq. </w:t>
      </w:r>
      <w:r w:rsidRPr="006A7643">
        <w:rPr>
          <w:color w:val="auto"/>
        </w:rPr>
        <w:t>of this code;</w:t>
      </w:r>
    </w:p>
    <w:p w14:paraId="39B0E2E1" w14:textId="485AD2CF" w:rsidR="00FB140E" w:rsidRPr="006A7643" w:rsidRDefault="00FB140E" w:rsidP="00660E37">
      <w:pPr>
        <w:pStyle w:val="SectionBody"/>
        <w:widowControl/>
        <w:rPr>
          <w:color w:val="auto"/>
        </w:rPr>
      </w:pPr>
      <w:r w:rsidRPr="006A7643">
        <w:rPr>
          <w:color w:val="auto"/>
        </w:rPr>
        <w:t>(B) Board of Miner Training, Education, and Certification provided in §22A-7-1</w:t>
      </w:r>
      <w:r w:rsidR="00660E37" w:rsidRPr="006A7643">
        <w:rPr>
          <w:i/>
          <w:color w:val="auto"/>
        </w:rPr>
        <w:t xml:space="preserve"> et seq. </w:t>
      </w:r>
      <w:r w:rsidRPr="006A7643">
        <w:rPr>
          <w:color w:val="auto"/>
        </w:rPr>
        <w:t>of this code; and</w:t>
      </w:r>
    </w:p>
    <w:p w14:paraId="51FC928D" w14:textId="073A98C4" w:rsidR="00FB140E" w:rsidRPr="006A7643" w:rsidRDefault="00FB140E" w:rsidP="00660E37">
      <w:pPr>
        <w:pStyle w:val="SectionBody"/>
        <w:widowControl/>
        <w:rPr>
          <w:color w:val="auto"/>
        </w:rPr>
      </w:pPr>
      <w:r w:rsidRPr="006A7643">
        <w:rPr>
          <w:color w:val="auto"/>
        </w:rPr>
        <w:t>(C) Mine Inspectors</w:t>
      </w:r>
      <w:r w:rsidR="00660E37" w:rsidRPr="006A7643">
        <w:rPr>
          <w:color w:val="auto"/>
        </w:rPr>
        <w:t>’</w:t>
      </w:r>
      <w:r w:rsidRPr="006A7643">
        <w:rPr>
          <w:color w:val="auto"/>
        </w:rPr>
        <w:t xml:space="preserve"> Examining Board provided in §22A-9-1</w:t>
      </w:r>
      <w:r w:rsidR="00660E37" w:rsidRPr="006A7643">
        <w:rPr>
          <w:i/>
          <w:color w:val="auto"/>
        </w:rPr>
        <w:t xml:space="preserve"> et seq. </w:t>
      </w:r>
      <w:r w:rsidRPr="006A7643">
        <w:rPr>
          <w:color w:val="auto"/>
        </w:rPr>
        <w:t>of this code.</w:t>
      </w:r>
    </w:p>
    <w:p w14:paraId="618F09A1" w14:textId="0F7FE4F2" w:rsidR="00FB140E" w:rsidRPr="006A7643" w:rsidRDefault="00FB140E" w:rsidP="00660E37">
      <w:pPr>
        <w:pStyle w:val="SectionBody"/>
        <w:widowControl/>
        <w:rPr>
          <w:color w:val="auto"/>
        </w:rPr>
      </w:pPr>
      <w:r w:rsidRPr="006A7643">
        <w:rPr>
          <w:color w:val="auto"/>
        </w:rPr>
        <w:t>(3) Division of Natural Resources and Natural Resources Commission provided in §20-1-1</w:t>
      </w:r>
      <w:r w:rsidR="00660E37" w:rsidRPr="006A7643">
        <w:rPr>
          <w:i/>
          <w:color w:val="auto"/>
        </w:rPr>
        <w:t xml:space="preserve"> et seq. </w:t>
      </w:r>
      <w:r w:rsidRPr="006A7643">
        <w:rPr>
          <w:color w:val="auto"/>
        </w:rPr>
        <w:t>of this code;</w:t>
      </w:r>
    </w:p>
    <w:p w14:paraId="47716098" w14:textId="757B33E8" w:rsidR="00FB140E" w:rsidRPr="006A7643" w:rsidRDefault="00FB140E" w:rsidP="00660E37">
      <w:pPr>
        <w:pStyle w:val="SectionBody"/>
        <w:widowControl/>
        <w:rPr>
          <w:color w:val="auto"/>
        </w:rPr>
      </w:pPr>
      <w:r w:rsidRPr="006A7643">
        <w:rPr>
          <w:color w:val="auto"/>
        </w:rPr>
        <w:t>(4) Division of Forestry provided in §19-1A-1</w:t>
      </w:r>
      <w:r w:rsidR="00660E37" w:rsidRPr="006A7643">
        <w:rPr>
          <w:i/>
          <w:color w:val="auto"/>
        </w:rPr>
        <w:t xml:space="preserve"> et seq. </w:t>
      </w:r>
      <w:r w:rsidRPr="006A7643">
        <w:rPr>
          <w:color w:val="auto"/>
        </w:rPr>
        <w:t>of this code;</w:t>
      </w:r>
    </w:p>
    <w:p w14:paraId="639391C4" w14:textId="52CE1BF7" w:rsidR="00FB140E" w:rsidRPr="006A7643" w:rsidRDefault="00FB140E" w:rsidP="00660E37">
      <w:pPr>
        <w:pStyle w:val="SectionBody"/>
        <w:widowControl/>
        <w:rPr>
          <w:color w:val="auto"/>
        </w:rPr>
      </w:pPr>
      <w:r w:rsidRPr="006A7643">
        <w:rPr>
          <w:color w:val="auto"/>
        </w:rPr>
        <w:t>(5) Geological and Economic Survey provided in §29-2-1</w:t>
      </w:r>
      <w:r w:rsidR="00660E37" w:rsidRPr="006A7643">
        <w:rPr>
          <w:i/>
          <w:color w:val="auto"/>
        </w:rPr>
        <w:t xml:space="preserve"> et seq. </w:t>
      </w:r>
      <w:r w:rsidRPr="006A7643">
        <w:rPr>
          <w:color w:val="auto"/>
        </w:rPr>
        <w:t xml:space="preserve">of this code; </w:t>
      </w:r>
    </w:p>
    <w:p w14:paraId="2F4BF148" w14:textId="77777777" w:rsidR="00FB140E" w:rsidRPr="006A7643" w:rsidRDefault="00FB140E" w:rsidP="00660E37">
      <w:pPr>
        <w:pStyle w:val="SectionBody"/>
        <w:widowControl/>
        <w:rPr>
          <w:color w:val="auto"/>
        </w:rPr>
      </w:pPr>
      <w:r w:rsidRPr="006A7643">
        <w:rPr>
          <w:color w:val="auto"/>
        </w:rPr>
        <w:t>(6) Workforce West Virginia provided in chapter 21A of this code, which includes:</w:t>
      </w:r>
    </w:p>
    <w:p w14:paraId="0F743246" w14:textId="77777777" w:rsidR="00FB140E" w:rsidRPr="006A7643" w:rsidRDefault="00FB140E" w:rsidP="00660E37">
      <w:pPr>
        <w:pStyle w:val="SectionBody"/>
        <w:widowControl/>
        <w:rPr>
          <w:color w:val="auto"/>
        </w:rPr>
      </w:pPr>
      <w:r w:rsidRPr="006A7643">
        <w:rPr>
          <w:color w:val="auto"/>
        </w:rPr>
        <w:t>(A) Division of Unemployment Compensation;</w:t>
      </w:r>
    </w:p>
    <w:p w14:paraId="77B9561B" w14:textId="77777777" w:rsidR="00FB140E" w:rsidRPr="006A7643" w:rsidRDefault="00FB140E" w:rsidP="00660E37">
      <w:pPr>
        <w:pStyle w:val="SectionBody"/>
        <w:widowControl/>
        <w:rPr>
          <w:color w:val="auto"/>
        </w:rPr>
      </w:pPr>
      <w:r w:rsidRPr="006A7643">
        <w:rPr>
          <w:color w:val="auto"/>
        </w:rPr>
        <w:t>(B) Division of Employment Service;</w:t>
      </w:r>
    </w:p>
    <w:p w14:paraId="1C29503C" w14:textId="77777777" w:rsidR="00FB140E" w:rsidRPr="006A7643" w:rsidRDefault="00FB140E" w:rsidP="00660E37">
      <w:pPr>
        <w:pStyle w:val="SectionBody"/>
        <w:widowControl/>
        <w:rPr>
          <w:color w:val="auto"/>
        </w:rPr>
      </w:pPr>
      <w:r w:rsidRPr="006A7643">
        <w:rPr>
          <w:color w:val="auto"/>
        </w:rPr>
        <w:t>(C) Division of Workforce Development; and</w:t>
      </w:r>
    </w:p>
    <w:p w14:paraId="77F7BC2D" w14:textId="77777777" w:rsidR="00FB140E" w:rsidRPr="006A7643" w:rsidRDefault="00FB140E" w:rsidP="00660E37">
      <w:pPr>
        <w:pStyle w:val="SectionBody"/>
        <w:widowControl/>
        <w:rPr>
          <w:color w:val="auto"/>
        </w:rPr>
      </w:pPr>
      <w:r w:rsidRPr="006A7643">
        <w:rPr>
          <w:color w:val="auto"/>
        </w:rPr>
        <w:t>(D) Division of Research, Information and Analysis; and</w:t>
      </w:r>
    </w:p>
    <w:p w14:paraId="75FAF4E5" w14:textId="35D8CE53" w:rsidR="00FB140E" w:rsidRPr="006A7643" w:rsidRDefault="00FB140E" w:rsidP="00660E37">
      <w:pPr>
        <w:pStyle w:val="SectionBody"/>
        <w:widowControl/>
        <w:rPr>
          <w:color w:val="auto"/>
        </w:rPr>
      </w:pPr>
      <w:r w:rsidRPr="006A7643">
        <w:rPr>
          <w:color w:val="auto"/>
        </w:rPr>
        <w:t>(7) Division of Rehabilitation Services provided in §18-10A-1</w:t>
      </w:r>
      <w:r w:rsidR="00660E37" w:rsidRPr="006A7643">
        <w:rPr>
          <w:i/>
          <w:color w:val="auto"/>
        </w:rPr>
        <w:t xml:space="preserve"> et seq. </w:t>
      </w:r>
      <w:r w:rsidRPr="006A7643">
        <w:rPr>
          <w:color w:val="auto"/>
        </w:rPr>
        <w:t>of this code.</w:t>
      </w:r>
    </w:p>
    <w:p w14:paraId="3791DA6C" w14:textId="3B9C9B10" w:rsidR="00FB140E" w:rsidRPr="006A7643" w:rsidRDefault="00FB140E" w:rsidP="00660E37">
      <w:pPr>
        <w:pStyle w:val="SectionBody"/>
        <w:widowControl/>
        <w:rPr>
          <w:color w:val="auto"/>
        </w:rPr>
      </w:pPr>
      <w:r w:rsidRPr="006A7643">
        <w:rPr>
          <w:color w:val="auto"/>
        </w:rPr>
        <w:t>(c) The Economic Development Authority provided in §31-15-1</w:t>
      </w:r>
      <w:r w:rsidR="00660E37" w:rsidRPr="006A7643">
        <w:rPr>
          <w:i/>
          <w:color w:val="auto"/>
        </w:rPr>
        <w:t xml:space="preserve"> et seq. </w:t>
      </w:r>
      <w:r w:rsidRPr="006A7643">
        <w:rPr>
          <w:color w:val="auto"/>
        </w:rPr>
        <w:t>of this code is continued as an independent agency within the executive branch.</w:t>
      </w:r>
    </w:p>
    <w:p w14:paraId="717523FE" w14:textId="40BCB8E3" w:rsidR="00FB140E" w:rsidRPr="006A7643" w:rsidRDefault="00FB140E" w:rsidP="00660E37">
      <w:pPr>
        <w:pStyle w:val="SectionBody"/>
        <w:widowControl/>
        <w:rPr>
          <w:color w:val="auto"/>
        </w:rPr>
      </w:pPr>
      <w:r w:rsidRPr="006A7643">
        <w:rPr>
          <w:color w:val="auto"/>
        </w:rPr>
        <w:t>(d) The Water Development Authority and the Water Development Authority Board provided in §22C-1-1</w:t>
      </w:r>
      <w:r w:rsidR="00660E37" w:rsidRPr="006A7643">
        <w:rPr>
          <w:i/>
          <w:color w:val="auto"/>
        </w:rPr>
        <w:t xml:space="preserve"> et seq. </w:t>
      </w:r>
      <w:r w:rsidRPr="006A7643">
        <w:rPr>
          <w:color w:val="auto"/>
        </w:rPr>
        <w:t>of this code is continued as an independent agency within the executive branch.</w:t>
      </w:r>
    </w:p>
    <w:p w14:paraId="35F2C168" w14:textId="11FAA9D4" w:rsidR="00FB140E" w:rsidRPr="006A7643" w:rsidRDefault="00FB140E" w:rsidP="00660E37">
      <w:pPr>
        <w:pStyle w:val="SectionBody"/>
        <w:widowControl/>
        <w:rPr>
          <w:color w:val="auto"/>
        </w:rPr>
      </w:pPr>
      <w:r w:rsidRPr="006A7643">
        <w:rPr>
          <w:color w:val="auto"/>
        </w:rPr>
        <w:t>(e) The West Virginia Educational Broadcasting Authority provided in §10-5-1</w:t>
      </w:r>
      <w:r w:rsidR="00660E37" w:rsidRPr="006A7643">
        <w:rPr>
          <w:i/>
          <w:color w:val="auto"/>
        </w:rPr>
        <w:t xml:space="preserve"> et seq. </w:t>
      </w:r>
      <w:r w:rsidRPr="006A7643">
        <w:rPr>
          <w:color w:val="auto"/>
        </w:rPr>
        <w:t>of this code and the State Library Commission provided in §10-1-1</w:t>
      </w:r>
      <w:r w:rsidR="00660E37" w:rsidRPr="006A7643">
        <w:rPr>
          <w:i/>
          <w:color w:val="auto"/>
        </w:rPr>
        <w:t xml:space="preserve"> et seq. </w:t>
      </w:r>
      <w:r w:rsidRPr="006A7643">
        <w:rPr>
          <w:color w:val="auto"/>
        </w:rPr>
        <w:t>of this code are each continued as separate independent agencies within the Department of Arts, Culture, and History, which shall provide administrative support for both entities.</w:t>
      </w:r>
    </w:p>
    <w:p w14:paraId="3CF28F9E" w14:textId="585774AF" w:rsidR="00FB140E" w:rsidRPr="006A7643" w:rsidRDefault="00FB140E" w:rsidP="00660E37">
      <w:pPr>
        <w:pStyle w:val="SectionBody"/>
        <w:widowControl/>
        <w:rPr>
          <w:color w:val="auto"/>
        </w:rPr>
      </w:pPr>
      <w:r w:rsidRPr="006A7643">
        <w:rPr>
          <w:color w:val="auto"/>
        </w:rPr>
        <w:t>(f) The Division of Culture and History as established in §29-1-1</w:t>
      </w:r>
      <w:r w:rsidR="00660E37" w:rsidRPr="006A7643">
        <w:rPr>
          <w:i/>
          <w:color w:val="auto"/>
        </w:rPr>
        <w:t xml:space="preserve"> et seq. </w:t>
      </w:r>
      <w:r w:rsidRPr="006A7643">
        <w:rPr>
          <w:color w:val="auto"/>
        </w:rPr>
        <w:t xml:space="preserve">of this code is continued as a separate independent agency within the Executive Branch as the Department of Arts, Culture, and History. All references throughout this code to the </w:t>
      </w:r>
      <w:r w:rsidR="00660E37" w:rsidRPr="006A7643">
        <w:rPr>
          <w:color w:val="auto"/>
        </w:rPr>
        <w:t>“</w:t>
      </w:r>
      <w:r w:rsidRPr="006A7643">
        <w:rPr>
          <w:color w:val="auto"/>
        </w:rPr>
        <w:t>Division of Culture and History</w:t>
      </w:r>
      <w:r w:rsidR="00660E37" w:rsidRPr="006A7643">
        <w:rPr>
          <w:color w:val="auto"/>
        </w:rPr>
        <w:t>”</w:t>
      </w:r>
      <w:r w:rsidRPr="006A7643">
        <w:rPr>
          <w:color w:val="auto"/>
        </w:rPr>
        <w:t xml:space="preserve"> means the </w:t>
      </w:r>
      <w:r w:rsidR="00660E37" w:rsidRPr="006A7643">
        <w:rPr>
          <w:color w:val="auto"/>
        </w:rPr>
        <w:t>“</w:t>
      </w:r>
      <w:r w:rsidRPr="006A7643">
        <w:rPr>
          <w:color w:val="auto"/>
        </w:rPr>
        <w:t>Department of Arts, Culture, and History</w:t>
      </w:r>
      <w:r w:rsidR="00660E37" w:rsidRPr="006A7643">
        <w:rPr>
          <w:color w:val="auto"/>
        </w:rPr>
        <w:t>”</w:t>
      </w:r>
      <w:r w:rsidRPr="006A7643">
        <w:rPr>
          <w:color w:val="auto"/>
        </w:rPr>
        <w:t>.</w:t>
      </w:r>
    </w:p>
    <w:p w14:paraId="407C7C43" w14:textId="77777777" w:rsidR="00FB140E" w:rsidRPr="006A7643" w:rsidRDefault="00FB140E" w:rsidP="00660E37">
      <w:pPr>
        <w:pStyle w:val="SectionBody"/>
        <w:widowControl/>
        <w:rPr>
          <w:color w:val="auto"/>
        </w:rPr>
      </w:pPr>
      <w:r w:rsidRPr="006A7643">
        <w:rPr>
          <w:color w:val="auto"/>
        </w:rPr>
        <w:t>(g) The following agencies and boards, including all of the allied, advisory, and affiliated entities, are transferred to the Department of Environmental Protection for purposes of administrative support and liaison with the Office of the Governor:</w:t>
      </w:r>
    </w:p>
    <w:p w14:paraId="02B7E458" w14:textId="418DCB3A" w:rsidR="00FB140E" w:rsidRPr="006A7643" w:rsidRDefault="00FB140E" w:rsidP="00660E37">
      <w:pPr>
        <w:pStyle w:val="SectionBody"/>
        <w:widowControl/>
        <w:rPr>
          <w:color w:val="auto"/>
        </w:rPr>
      </w:pPr>
      <w:r w:rsidRPr="006A7643">
        <w:rPr>
          <w:color w:val="auto"/>
        </w:rPr>
        <w:t>(1) Air Quality Board provided in §22B-2-1</w:t>
      </w:r>
      <w:r w:rsidR="00660E37" w:rsidRPr="006A7643">
        <w:rPr>
          <w:i/>
          <w:color w:val="auto"/>
        </w:rPr>
        <w:t xml:space="preserve"> et seq. </w:t>
      </w:r>
      <w:r w:rsidRPr="006A7643">
        <w:rPr>
          <w:color w:val="auto"/>
        </w:rPr>
        <w:t>of this code;</w:t>
      </w:r>
    </w:p>
    <w:p w14:paraId="63BFBAD0" w14:textId="416A390A" w:rsidR="00FB140E" w:rsidRPr="006A7643" w:rsidRDefault="00FB140E" w:rsidP="00660E37">
      <w:pPr>
        <w:pStyle w:val="SectionBody"/>
        <w:widowControl/>
        <w:rPr>
          <w:color w:val="auto"/>
        </w:rPr>
      </w:pPr>
      <w:r w:rsidRPr="006A7643">
        <w:rPr>
          <w:color w:val="auto"/>
        </w:rPr>
        <w:t>(2) Solid Waste Management Board provided in §22C-3-1</w:t>
      </w:r>
      <w:r w:rsidR="00660E37" w:rsidRPr="006A7643">
        <w:rPr>
          <w:i/>
          <w:color w:val="auto"/>
        </w:rPr>
        <w:t xml:space="preserve"> et seq. </w:t>
      </w:r>
      <w:r w:rsidRPr="006A7643">
        <w:rPr>
          <w:color w:val="auto"/>
        </w:rPr>
        <w:t>of this code;</w:t>
      </w:r>
    </w:p>
    <w:p w14:paraId="4D6EBC45" w14:textId="60B381DE" w:rsidR="00FB140E" w:rsidRPr="006A7643" w:rsidRDefault="00FB140E" w:rsidP="00660E37">
      <w:pPr>
        <w:pStyle w:val="SectionBody"/>
        <w:widowControl/>
        <w:rPr>
          <w:color w:val="auto"/>
        </w:rPr>
      </w:pPr>
      <w:r w:rsidRPr="006A7643">
        <w:rPr>
          <w:color w:val="auto"/>
        </w:rPr>
        <w:t>(3) Environmental Quality Board, or its successor board, provided in §22B-3-1</w:t>
      </w:r>
      <w:r w:rsidR="00660E37" w:rsidRPr="006A7643">
        <w:rPr>
          <w:i/>
          <w:color w:val="auto"/>
        </w:rPr>
        <w:t xml:space="preserve"> et seq. </w:t>
      </w:r>
      <w:r w:rsidRPr="006A7643">
        <w:rPr>
          <w:color w:val="auto"/>
        </w:rPr>
        <w:t>of this code;</w:t>
      </w:r>
    </w:p>
    <w:p w14:paraId="2C397377" w14:textId="08A0D822" w:rsidR="00FB140E" w:rsidRPr="006A7643" w:rsidRDefault="00FB140E" w:rsidP="00660E37">
      <w:pPr>
        <w:pStyle w:val="SectionBody"/>
        <w:widowControl/>
        <w:rPr>
          <w:color w:val="auto"/>
        </w:rPr>
      </w:pPr>
      <w:r w:rsidRPr="006A7643">
        <w:rPr>
          <w:color w:val="auto"/>
        </w:rPr>
        <w:t>(4) Surface Mine Board provided in §22B-4-1</w:t>
      </w:r>
      <w:r w:rsidR="00660E37" w:rsidRPr="006A7643">
        <w:rPr>
          <w:i/>
          <w:color w:val="auto"/>
        </w:rPr>
        <w:t xml:space="preserve"> et seq. </w:t>
      </w:r>
      <w:r w:rsidRPr="006A7643">
        <w:rPr>
          <w:color w:val="auto"/>
        </w:rPr>
        <w:t>of this code;</w:t>
      </w:r>
    </w:p>
    <w:p w14:paraId="330F7240" w14:textId="433EE569" w:rsidR="00FB140E" w:rsidRPr="006A7643" w:rsidRDefault="00FB140E" w:rsidP="00660E37">
      <w:pPr>
        <w:pStyle w:val="SectionBody"/>
        <w:widowControl/>
        <w:rPr>
          <w:color w:val="auto"/>
        </w:rPr>
      </w:pPr>
      <w:r w:rsidRPr="006A7643">
        <w:rPr>
          <w:color w:val="auto"/>
        </w:rPr>
        <w:t>(5) Oil and Gas Inspectors</w:t>
      </w:r>
      <w:r w:rsidR="00660E37" w:rsidRPr="006A7643">
        <w:rPr>
          <w:color w:val="auto"/>
        </w:rPr>
        <w:t>’</w:t>
      </w:r>
      <w:r w:rsidRPr="006A7643">
        <w:rPr>
          <w:color w:val="auto"/>
        </w:rPr>
        <w:t xml:space="preserve"> Examining Board provided in §22C-7-1</w:t>
      </w:r>
      <w:r w:rsidR="00660E37" w:rsidRPr="006A7643">
        <w:rPr>
          <w:i/>
          <w:color w:val="auto"/>
        </w:rPr>
        <w:t xml:space="preserve"> et seq. </w:t>
      </w:r>
      <w:r w:rsidRPr="006A7643">
        <w:rPr>
          <w:color w:val="auto"/>
        </w:rPr>
        <w:t>of this code;</w:t>
      </w:r>
    </w:p>
    <w:p w14:paraId="729EC8CE" w14:textId="49CC3BB8" w:rsidR="00FB140E" w:rsidRPr="006A7643" w:rsidRDefault="00FB140E" w:rsidP="00660E37">
      <w:pPr>
        <w:pStyle w:val="SectionBody"/>
        <w:widowControl/>
        <w:rPr>
          <w:color w:val="auto"/>
        </w:rPr>
      </w:pPr>
      <w:r w:rsidRPr="006A7643">
        <w:rPr>
          <w:color w:val="auto"/>
        </w:rPr>
        <w:t>(6) Shallow Gas Well Review Board provided in §22C-8-1</w:t>
      </w:r>
      <w:r w:rsidR="00660E37" w:rsidRPr="006A7643">
        <w:rPr>
          <w:i/>
          <w:color w:val="auto"/>
        </w:rPr>
        <w:t xml:space="preserve"> et seq. </w:t>
      </w:r>
      <w:r w:rsidRPr="006A7643">
        <w:rPr>
          <w:color w:val="auto"/>
        </w:rPr>
        <w:t>of this code; and</w:t>
      </w:r>
    </w:p>
    <w:p w14:paraId="508A7295" w14:textId="35632A49" w:rsidR="00FB140E" w:rsidRPr="006A7643" w:rsidRDefault="00FB140E" w:rsidP="00660E37">
      <w:pPr>
        <w:pStyle w:val="SectionBody"/>
        <w:widowControl/>
        <w:rPr>
          <w:color w:val="auto"/>
        </w:rPr>
      </w:pPr>
      <w:r w:rsidRPr="006A7643">
        <w:rPr>
          <w:color w:val="auto"/>
        </w:rPr>
        <w:t>(7) Oil and Gas Conservation Commission provided in §22C-9-1</w:t>
      </w:r>
      <w:r w:rsidR="00660E37" w:rsidRPr="006A7643">
        <w:rPr>
          <w:i/>
          <w:color w:val="auto"/>
        </w:rPr>
        <w:t xml:space="preserve"> et seq. </w:t>
      </w:r>
      <w:r w:rsidRPr="006A7643">
        <w:rPr>
          <w:color w:val="auto"/>
        </w:rPr>
        <w:t>of this code.</w:t>
      </w:r>
    </w:p>
    <w:p w14:paraId="6A5A9FC2" w14:textId="4DDC6ABB" w:rsidR="00FB140E" w:rsidRPr="006A7643" w:rsidRDefault="00FB140E" w:rsidP="00660E37">
      <w:pPr>
        <w:pStyle w:val="SectionBody"/>
        <w:widowControl/>
        <w:rPr>
          <w:color w:val="auto"/>
        </w:rPr>
      </w:pPr>
      <w:r w:rsidRPr="006A7643">
        <w:rPr>
          <w:color w:val="auto"/>
        </w:rPr>
        <w:t xml:space="preserve">(h) </w:t>
      </w:r>
      <w:r w:rsidRPr="006A7643">
        <w:rPr>
          <w:color w:val="auto"/>
          <w:u w:val="single"/>
        </w:rPr>
        <w:t xml:space="preserve">Notwithstanding any other provision of code, effective </w:t>
      </w:r>
      <w:r w:rsidR="009A3DE4" w:rsidRPr="006A7643">
        <w:rPr>
          <w:rFonts w:cs="Arial"/>
          <w:color w:val="auto"/>
          <w:u w:val="single"/>
        </w:rPr>
        <w:t>January 1, 202</w:t>
      </w:r>
      <w:r w:rsidR="00652DD0" w:rsidRPr="006A7643">
        <w:rPr>
          <w:rFonts w:cs="Arial"/>
          <w:color w:val="auto"/>
          <w:u w:val="single"/>
        </w:rPr>
        <w:t>4</w:t>
      </w:r>
      <w:r w:rsidRPr="006A7643">
        <w:rPr>
          <w:color w:val="auto"/>
          <w:u w:val="single"/>
        </w:rPr>
        <w:t xml:space="preserve">, </w:t>
      </w:r>
      <w:r w:rsidRPr="006A7643">
        <w:rPr>
          <w:color w:val="auto"/>
        </w:rPr>
        <w:t xml:space="preserve">the following </w:t>
      </w:r>
      <w:r w:rsidR="00D91EB6" w:rsidRPr="006A7643">
        <w:rPr>
          <w:color w:val="auto"/>
        </w:rPr>
        <w:t>agencies,</w:t>
      </w:r>
      <w:r w:rsidRPr="006A7643">
        <w:rPr>
          <w:color w:val="auto"/>
        </w:rPr>
        <w:t xml:space="preserve"> and boards, including all of the allied, advisory, affiliated, or related entities and funds associated with any agency or board, are incorporated in and administered as a part of the Department of </w:t>
      </w:r>
      <w:r w:rsidRPr="006A7643">
        <w:rPr>
          <w:strike/>
          <w:color w:val="auto"/>
        </w:rPr>
        <w:t>Health and</w:t>
      </w:r>
      <w:r w:rsidRPr="006A7643">
        <w:rPr>
          <w:color w:val="auto"/>
        </w:rPr>
        <w:t xml:space="preserve"> Human Resources:</w:t>
      </w:r>
    </w:p>
    <w:p w14:paraId="31AFC951" w14:textId="6D9F64DF" w:rsidR="00FB140E" w:rsidRPr="006A7643" w:rsidRDefault="00FB140E" w:rsidP="00660E37">
      <w:pPr>
        <w:pStyle w:val="SectionBody"/>
        <w:widowControl/>
        <w:rPr>
          <w:strike/>
          <w:color w:val="auto"/>
        </w:rPr>
      </w:pPr>
      <w:r w:rsidRPr="006A7643">
        <w:rPr>
          <w:color w:val="auto"/>
        </w:rPr>
        <w:t xml:space="preserve">(1) </w:t>
      </w:r>
      <w:r w:rsidRPr="006A7643">
        <w:rPr>
          <w:strike/>
          <w:color w:val="auto"/>
        </w:rPr>
        <w:t>Human Rights Commission provided in §5-11-1</w:t>
      </w:r>
      <w:r w:rsidR="00660E37" w:rsidRPr="006A7643">
        <w:rPr>
          <w:i/>
          <w:strike/>
          <w:color w:val="auto"/>
        </w:rPr>
        <w:t xml:space="preserve"> et seq. </w:t>
      </w:r>
      <w:r w:rsidRPr="006A7643">
        <w:rPr>
          <w:strike/>
          <w:color w:val="auto"/>
        </w:rPr>
        <w:t>of this code;</w:t>
      </w:r>
    </w:p>
    <w:p w14:paraId="3FCAFB39" w14:textId="39E471B1" w:rsidR="00FB140E" w:rsidRPr="006A7643" w:rsidRDefault="00FB140E" w:rsidP="00660E37">
      <w:pPr>
        <w:pStyle w:val="SectionBody"/>
        <w:widowControl/>
        <w:rPr>
          <w:color w:val="auto"/>
        </w:rPr>
      </w:pPr>
      <w:r w:rsidRPr="006A7643">
        <w:rPr>
          <w:strike/>
          <w:color w:val="auto"/>
        </w:rPr>
        <w:t>(2) Bureau for Public Health provided in §16-1-1</w:t>
      </w:r>
      <w:r w:rsidR="00660E37" w:rsidRPr="006A7643">
        <w:rPr>
          <w:i/>
          <w:strike/>
          <w:color w:val="auto"/>
        </w:rPr>
        <w:t xml:space="preserve"> et seq. </w:t>
      </w:r>
      <w:r w:rsidRPr="006A7643">
        <w:rPr>
          <w:strike/>
          <w:color w:val="auto"/>
        </w:rPr>
        <w:t>of this code;</w:t>
      </w:r>
      <w:r w:rsidRPr="006A7643">
        <w:rPr>
          <w:color w:val="auto"/>
        </w:rPr>
        <w:t xml:space="preserve"> </w:t>
      </w:r>
      <w:r w:rsidRPr="006A7643">
        <w:rPr>
          <w:color w:val="auto"/>
          <w:u w:val="single"/>
        </w:rPr>
        <w:t>Bureau of Social Services;</w:t>
      </w:r>
    </w:p>
    <w:p w14:paraId="69148888" w14:textId="3D32DB30" w:rsidR="00FB140E" w:rsidRPr="006A7643" w:rsidRDefault="00FB140E" w:rsidP="00660E37">
      <w:pPr>
        <w:pStyle w:val="SectionBody"/>
        <w:widowControl/>
        <w:rPr>
          <w:color w:val="auto"/>
        </w:rPr>
      </w:pPr>
      <w:r w:rsidRPr="006A7643">
        <w:rPr>
          <w:strike/>
          <w:color w:val="auto"/>
        </w:rPr>
        <w:t>(3) Office of Emergency Medical Services and the Emergency Medical Service Advisory Council provided in §16-4C-1</w:t>
      </w:r>
      <w:r w:rsidR="00660E37" w:rsidRPr="006A7643">
        <w:rPr>
          <w:i/>
          <w:strike/>
          <w:color w:val="auto"/>
        </w:rPr>
        <w:t xml:space="preserve"> et seq. </w:t>
      </w:r>
      <w:r w:rsidRPr="006A7643">
        <w:rPr>
          <w:strike/>
          <w:color w:val="auto"/>
        </w:rPr>
        <w:t>of this code;</w:t>
      </w:r>
      <w:r w:rsidRPr="006A7643">
        <w:rPr>
          <w:color w:val="auto"/>
        </w:rPr>
        <w:t xml:space="preserve"> </w:t>
      </w:r>
      <w:r w:rsidRPr="006A7643">
        <w:rPr>
          <w:color w:val="auto"/>
          <w:u w:val="single"/>
        </w:rPr>
        <w:t>(2) Bureau of Medical Services;</w:t>
      </w:r>
      <w:r w:rsidRPr="006A7643">
        <w:rPr>
          <w:color w:val="auto"/>
        </w:rPr>
        <w:t xml:space="preserve"> </w:t>
      </w:r>
    </w:p>
    <w:p w14:paraId="53C6A68B" w14:textId="68174D8A" w:rsidR="00FB140E" w:rsidRPr="006A7643" w:rsidRDefault="00FB140E" w:rsidP="00660E37">
      <w:pPr>
        <w:pStyle w:val="SectionBody"/>
        <w:widowControl/>
        <w:rPr>
          <w:strike/>
          <w:color w:val="auto"/>
        </w:rPr>
      </w:pPr>
      <w:r w:rsidRPr="006A7643">
        <w:rPr>
          <w:strike/>
          <w:color w:val="auto"/>
        </w:rPr>
        <w:t>(4) Health Care Authority provided in §16-29B</w:t>
      </w:r>
      <w:r w:rsidR="00660E37" w:rsidRPr="006A7643">
        <w:rPr>
          <w:i/>
          <w:strike/>
          <w:color w:val="auto"/>
        </w:rPr>
        <w:t xml:space="preserve"> et seq. </w:t>
      </w:r>
      <w:r w:rsidRPr="006A7643">
        <w:rPr>
          <w:strike/>
          <w:color w:val="auto"/>
        </w:rPr>
        <w:t>of this code;</w:t>
      </w:r>
    </w:p>
    <w:p w14:paraId="06EFF3DF" w14:textId="5784FD75" w:rsidR="00FB140E" w:rsidRPr="006A7643" w:rsidRDefault="00FB140E" w:rsidP="00660E37">
      <w:pPr>
        <w:pStyle w:val="SectionBody"/>
        <w:widowControl/>
        <w:rPr>
          <w:strike/>
          <w:color w:val="auto"/>
        </w:rPr>
      </w:pPr>
      <w:r w:rsidRPr="006A7643">
        <w:rPr>
          <w:strike/>
          <w:color w:val="auto"/>
        </w:rPr>
        <w:t>(5) State Commission on Intellectual Disability provided in §29-15-1</w:t>
      </w:r>
      <w:r w:rsidR="00660E37" w:rsidRPr="006A7643">
        <w:rPr>
          <w:i/>
          <w:strike/>
          <w:color w:val="auto"/>
        </w:rPr>
        <w:t xml:space="preserve"> et seq. </w:t>
      </w:r>
      <w:r w:rsidRPr="006A7643">
        <w:rPr>
          <w:strike/>
          <w:color w:val="auto"/>
        </w:rPr>
        <w:t>of this code;</w:t>
      </w:r>
    </w:p>
    <w:p w14:paraId="3E6B6F87" w14:textId="2095A422" w:rsidR="00FB140E" w:rsidRPr="006A7643" w:rsidRDefault="00FB140E" w:rsidP="00660E37">
      <w:pPr>
        <w:pStyle w:val="SectionBody"/>
        <w:widowControl/>
        <w:rPr>
          <w:strike/>
          <w:color w:val="auto"/>
        </w:rPr>
      </w:pPr>
      <w:r w:rsidRPr="006A7643">
        <w:rPr>
          <w:strike/>
          <w:color w:val="auto"/>
        </w:rPr>
        <w:t>(6) Women</w:t>
      </w:r>
      <w:r w:rsidR="00660E37" w:rsidRPr="006A7643">
        <w:rPr>
          <w:strike/>
          <w:color w:val="auto"/>
        </w:rPr>
        <w:t>’</w:t>
      </w:r>
      <w:r w:rsidRPr="006A7643">
        <w:rPr>
          <w:strike/>
          <w:color w:val="auto"/>
        </w:rPr>
        <w:t>s Commission provided in §29-20-1</w:t>
      </w:r>
      <w:r w:rsidR="00660E37" w:rsidRPr="006A7643">
        <w:rPr>
          <w:i/>
          <w:strike/>
          <w:color w:val="auto"/>
        </w:rPr>
        <w:t xml:space="preserve"> et seq. </w:t>
      </w:r>
      <w:r w:rsidRPr="006A7643">
        <w:rPr>
          <w:strike/>
          <w:color w:val="auto"/>
        </w:rPr>
        <w:t>of this code; and</w:t>
      </w:r>
    </w:p>
    <w:p w14:paraId="3AA26CC1" w14:textId="0572FED9" w:rsidR="00FB140E" w:rsidRPr="006A7643" w:rsidRDefault="00FB140E" w:rsidP="00660E37">
      <w:pPr>
        <w:pStyle w:val="SectionBody"/>
        <w:widowControl/>
        <w:rPr>
          <w:color w:val="auto"/>
        </w:rPr>
      </w:pPr>
      <w:r w:rsidRPr="006A7643">
        <w:rPr>
          <w:strike/>
          <w:color w:val="auto"/>
        </w:rPr>
        <w:t>(7)</w:t>
      </w:r>
      <w:r w:rsidRPr="006A7643">
        <w:rPr>
          <w:color w:val="auto"/>
        </w:rPr>
        <w:t xml:space="preserve"> </w:t>
      </w:r>
      <w:r w:rsidRPr="006A7643">
        <w:rPr>
          <w:color w:val="auto"/>
          <w:u w:val="single"/>
        </w:rPr>
        <w:t>(3)</w:t>
      </w:r>
      <w:r w:rsidRPr="006A7643">
        <w:rPr>
          <w:color w:val="auto"/>
        </w:rPr>
        <w:t xml:space="preserve"> Bureau for Child Support Enforcement provided in §48-1-1</w:t>
      </w:r>
      <w:r w:rsidR="00660E37" w:rsidRPr="006A7643">
        <w:rPr>
          <w:i/>
          <w:color w:val="auto"/>
        </w:rPr>
        <w:t xml:space="preserve"> et seq. </w:t>
      </w:r>
      <w:r w:rsidRPr="006A7643">
        <w:rPr>
          <w:color w:val="auto"/>
        </w:rPr>
        <w:t>of this code;</w:t>
      </w:r>
    </w:p>
    <w:p w14:paraId="0432F25F" w14:textId="77777777" w:rsidR="00FB140E" w:rsidRPr="006A7643" w:rsidRDefault="00FB140E" w:rsidP="00660E37">
      <w:pPr>
        <w:pStyle w:val="SectionBody"/>
        <w:widowControl/>
        <w:rPr>
          <w:color w:val="auto"/>
          <w:u w:val="single"/>
        </w:rPr>
      </w:pPr>
      <w:r w:rsidRPr="006A7643">
        <w:rPr>
          <w:color w:val="auto"/>
          <w:u w:val="single"/>
        </w:rPr>
        <w:t xml:space="preserve">(4) Bureau of Family Assistance; and </w:t>
      </w:r>
    </w:p>
    <w:p w14:paraId="3188DA37" w14:textId="77777777" w:rsidR="00FB140E" w:rsidRPr="006A7643" w:rsidRDefault="00FB140E" w:rsidP="00660E37">
      <w:pPr>
        <w:pStyle w:val="SectionBody"/>
        <w:widowControl/>
        <w:rPr>
          <w:color w:val="auto"/>
          <w:u w:val="single"/>
        </w:rPr>
      </w:pPr>
      <w:r w:rsidRPr="006A7643">
        <w:rPr>
          <w:color w:val="auto"/>
          <w:u w:val="single"/>
        </w:rPr>
        <w:t>(5) Bureau of Behavioral Health:</w:t>
      </w:r>
    </w:p>
    <w:p w14:paraId="6A283031" w14:textId="77777777" w:rsidR="00FB140E" w:rsidRPr="006A7643" w:rsidRDefault="00FB140E" w:rsidP="00660E37">
      <w:pPr>
        <w:pStyle w:val="SectionBody"/>
        <w:widowControl/>
        <w:rPr>
          <w:color w:val="auto"/>
          <w:u w:val="single"/>
        </w:rPr>
      </w:pPr>
      <w:r w:rsidRPr="006A7643">
        <w:rPr>
          <w:color w:val="auto"/>
          <w:u w:val="single"/>
        </w:rPr>
        <w:t>(A) Office of Drug Control Policy;</w:t>
      </w:r>
    </w:p>
    <w:p w14:paraId="22CDBB31" w14:textId="77777777" w:rsidR="00FB140E" w:rsidRPr="006A7643" w:rsidRDefault="00FB140E" w:rsidP="00660E37">
      <w:pPr>
        <w:pStyle w:val="SectionBody"/>
        <w:widowControl/>
        <w:rPr>
          <w:color w:val="auto"/>
          <w:u w:val="single"/>
        </w:rPr>
      </w:pPr>
      <w:r w:rsidRPr="006A7643">
        <w:rPr>
          <w:color w:val="auto"/>
          <w:u w:val="single"/>
        </w:rPr>
        <w:t>(B) Office of Maternal Child &amp; Family Health.</w:t>
      </w:r>
    </w:p>
    <w:p w14:paraId="49931626" w14:textId="3946F5AB" w:rsidR="00FB140E" w:rsidRPr="006A7643" w:rsidRDefault="00FB140E" w:rsidP="00660E37">
      <w:pPr>
        <w:pStyle w:val="SectionBody"/>
        <w:widowControl/>
        <w:rPr>
          <w:color w:val="auto"/>
          <w:u w:val="single"/>
        </w:rPr>
      </w:pPr>
      <w:r w:rsidRPr="006A7643">
        <w:rPr>
          <w:color w:val="auto"/>
          <w:u w:val="single"/>
        </w:rPr>
        <w:t>(i) (1) Notwithstanding any other provision of code, effective</w:t>
      </w:r>
      <w:r w:rsidR="0020292E" w:rsidRPr="006A7643">
        <w:rPr>
          <w:color w:val="auto"/>
          <w:u w:val="single"/>
        </w:rPr>
        <w:t xml:space="preserve"> </w:t>
      </w:r>
      <w:r w:rsidR="009A3DE4" w:rsidRPr="006A7643">
        <w:rPr>
          <w:rFonts w:cs="Arial"/>
          <w:color w:val="auto"/>
          <w:u w:val="single"/>
        </w:rPr>
        <w:t>January 1, 202</w:t>
      </w:r>
      <w:r w:rsidR="00652DD0" w:rsidRPr="006A7643">
        <w:rPr>
          <w:rFonts w:cs="Arial"/>
          <w:color w:val="auto"/>
          <w:u w:val="single"/>
        </w:rPr>
        <w:t>4</w:t>
      </w:r>
      <w:r w:rsidRPr="006A7643">
        <w:rPr>
          <w:color w:val="auto"/>
          <w:u w:val="single"/>
        </w:rPr>
        <w:t>, the following agencies and boards, including all of the allied, advisory, affiliated, or related entities and funds associated with any agency or board, are incorporated in and administered as a part of the Department of Health:</w:t>
      </w:r>
    </w:p>
    <w:p w14:paraId="2AC5975B" w14:textId="77777777" w:rsidR="00FB140E" w:rsidRPr="006A7643" w:rsidRDefault="00FB140E" w:rsidP="00660E37">
      <w:pPr>
        <w:pStyle w:val="SectionBody"/>
        <w:widowControl/>
        <w:rPr>
          <w:color w:val="auto"/>
          <w:u w:val="single"/>
        </w:rPr>
      </w:pPr>
      <w:r w:rsidRPr="006A7643">
        <w:rPr>
          <w:color w:val="auto"/>
          <w:u w:val="single"/>
        </w:rPr>
        <w:t>(A) Bureau for Public Health:</w:t>
      </w:r>
    </w:p>
    <w:p w14:paraId="794C58F2" w14:textId="604946FF" w:rsidR="00FB140E" w:rsidRPr="006A7643" w:rsidRDefault="00FB140E" w:rsidP="00660E37">
      <w:pPr>
        <w:pStyle w:val="SectionBody"/>
        <w:widowControl/>
        <w:rPr>
          <w:color w:val="auto"/>
          <w:u w:val="single"/>
        </w:rPr>
      </w:pPr>
      <w:r w:rsidRPr="006A7643">
        <w:rPr>
          <w:color w:val="auto"/>
          <w:u w:val="single"/>
        </w:rPr>
        <w:t>(i)</w:t>
      </w:r>
      <w:r w:rsidRPr="006A7643">
        <w:rPr>
          <w:color w:val="auto"/>
        </w:rPr>
        <w:t xml:space="preserve"> </w:t>
      </w:r>
      <w:r w:rsidRPr="006A7643">
        <w:rPr>
          <w:color w:val="auto"/>
          <w:u w:val="single"/>
        </w:rPr>
        <w:t>Office of Emergency Medical Services and the Emergency Medical Service Advisory Council provided in §16-4C-1</w:t>
      </w:r>
      <w:r w:rsidR="00660E37" w:rsidRPr="006A7643">
        <w:rPr>
          <w:i/>
          <w:color w:val="auto"/>
          <w:u w:val="single"/>
        </w:rPr>
        <w:t xml:space="preserve"> et seq. </w:t>
      </w:r>
      <w:r w:rsidRPr="006A7643">
        <w:rPr>
          <w:color w:val="auto"/>
          <w:u w:val="single"/>
        </w:rPr>
        <w:t>of this code;</w:t>
      </w:r>
    </w:p>
    <w:p w14:paraId="00FD226C" w14:textId="77777777" w:rsidR="00FB140E" w:rsidRPr="006A7643" w:rsidRDefault="00FB140E" w:rsidP="00660E37">
      <w:pPr>
        <w:pStyle w:val="SectionBody"/>
        <w:widowControl/>
        <w:rPr>
          <w:color w:val="auto"/>
          <w:u w:val="single"/>
        </w:rPr>
      </w:pPr>
      <w:r w:rsidRPr="006A7643">
        <w:rPr>
          <w:color w:val="auto"/>
          <w:u w:val="single"/>
        </w:rPr>
        <w:t>(ii)</w:t>
      </w:r>
      <w:r w:rsidRPr="006A7643">
        <w:rPr>
          <w:color w:val="auto"/>
        </w:rPr>
        <w:t xml:space="preserve"> </w:t>
      </w:r>
      <w:r w:rsidRPr="006A7643">
        <w:rPr>
          <w:color w:val="auto"/>
          <w:u w:val="single"/>
        </w:rPr>
        <w:t>Office of the Chief Medical Examiner.</w:t>
      </w:r>
    </w:p>
    <w:p w14:paraId="0A1E28EF" w14:textId="77777777" w:rsidR="00FB140E" w:rsidRPr="006A7643" w:rsidRDefault="00FB140E" w:rsidP="00660E37">
      <w:pPr>
        <w:pStyle w:val="SectionBody"/>
        <w:widowControl/>
        <w:rPr>
          <w:color w:val="auto"/>
          <w:u w:val="single"/>
        </w:rPr>
      </w:pPr>
      <w:r w:rsidRPr="006A7643">
        <w:rPr>
          <w:color w:val="auto"/>
          <w:u w:val="single"/>
        </w:rPr>
        <w:t>(B) Bureau for Health Facilities;</w:t>
      </w:r>
    </w:p>
    <w:p w14:paraId="421505EF" w14:textId="77777777" w:rsidR="00FB140E" w:rsidRPr="006A7643" w:rsidRDefault="00FB140E" w:rsidP="00660E37">
      <w:pPr>
        <w:pStyle w:val="SectionBody"/>
        <w:widowControl/>
        <w:rPr>
          <w:color w:val="auto"/>
          <w:u w:val="single"/>
        </w:rPr>
      </w:pPr>
      <w:r w:rsidRPr="006A7643">
        <w:rPr>
          <w:color w:val="auto"/>
          <w:u w:val="single"/>
        </w:rPr>
        <w:t>(C) Bureau of the Inspector General;</w:t>
      </w:r>
    </w:p>
    <w:p w14:paraId="3B916E24" w14:textId="77777777" w:rsidR="00FB140E" w:rsidRPr="006A7643" w:rsidRDefault="00FB140E" w:rsidP="00660E37">
      <w:pPr>
        <w:pStyle w:val="SectionBody"/>
        <w:widowControl/>
        <w:rPr>
          <w:color w:val="auto"/>
          <w:u w:val="single"/>
        </w:rPr>
      </w:pPr>
      <w:r w:rsidRPr="006A7643">
        <w:rPr>
          <w:color w:val="auto"/>
          <w:u w:val="single"/>
        </w:rPr>
        <w:t>(D) Office of Health Facility Licensure and Certification;</w:t>
      </w:r>
    </w:p>
    <w:p w14:paraId="553B21CF" w14:textId="77777777" w:rsidR="00FB140E" w:rsidRPr="006A7643" w:rsidRDefault="00FB140E" w:rsidP="00660E37">
      <w:pPr>
        <w:pStyle w:val="SectionBody"/>
        <w:widowControl/>
        <w:rPr>
          <w:color w:val="auto"/>
          <w:u w:val="single"/>
        </w:rPr>
      </w:pPr>
      <w:r w:rsidRPr="006A7643">
        <w:rPr>
          <w:color w:val="auto"/>
          <w:u w:val="single"/>
        </w:rPr>
        <w:t>(E) Health Care Authority;</w:t>
      </w:r>
    </w:p>
    <w:p w14:paraId="588CEE05" w14:textId="56738742" w:rsidR="00FB140E" w:rsidRPr="006A7643" w:rsidRDefault="00FB140E" w:rsidP="00660E37">
      <w:pPr>
        <w:pStyle w:val="SectionBody"/>
        <w:widowControl/>
        <w:rPr>
          <w:color w:val="auto"/>
          <w:u w:val="single"/>
        </w:rPr>
      </w:pPr>
      <w:r w:rsidRPr="006A7643">
        <w:rPr>
          <w:color w:val="auto"/>
          <w:u w:val="single"/>
        </w:rPr>
        <w:t xml:space="preserve">(2) If a bureau, office, board, commission or other state entity is not specifically organized in this subsection or subsection (h), the secretaries shall decide where the entity shall be placed within the organizational chart and provide a copy of the organizational chart to the Legislative Commission on Health and Human Resources Accountability by </w:t>
      </w:r>
      <w:r w:rsidR="009A3DE4" w:rsidRPr="006A7643">
        <w:rPr>
          <w:color w:val="auto"/>
          <w:u w:val="single"/>
        </w:rPr>
        <w:t>February</w:t>
      </w:r>
      <w:r w:rsidR="0020292E" w:rsidRPr="006A7643">
        <w:rPr>
          <w:color w:val="auto"/>
          <w:u w:val="single"/>
        </w:rPr>
        <w:t xml:space="preserve"> </w:t>
      </w:r>
      <w:r w:rsidRPr="006A7643">
        <w:rPr>
          <w:color w:val="auto"/>
          <w:u w:val="single"/>
        </w:rPr>
        <w:t>1, 202</w:t>
      </w:r>
      <w:r w:rsidR="00652DD0" w:rsidRPr="006A7643">
        <w:rPr>
          <w:color w:val="auto"/>
          <w:u w:val="single"/>
        </w:rPr>
        <w:t>4</w:t>
      </w:r>
      <w:r w:rsidRPr="006A7643">
        <w:rPr>
          <w:color w:val="auto"/>
          <w:u w:val="single"/>
        </w:rPr>
        <w:t>.</w:t>
      </w:r>
      <w:r w:rsidR="009A3DE4" w:rsidRPr="006A7643">
        <w:rPr>
          <w:color w:val="auto"/>
          <w:u w:val="single"/>
        </w:rPr>
        <w:t xml:space="preserve"> </w:t>
      </w:r>
      <w:r w:rsidR="009A3DE4" w:rsidRPr="006A7643">
        <w:rPr>
          <w:rFonts w:cs="Arial"/>
          <w:color w:val="auto"/>
          <w:u w:val="single"/>
        </w:rPr>
        <w:t>The changes made in this subsection and subsection (h) affect the organizational structure and provides for which secretary is the final decision maker for the stated bureaus. Budgetary changes are not effective until July 1, 202</w:t>
      </w:r>
      <w:r w:rsidR="00652DD0" w:rsidRPr="006A7643">
        <w:rPr>
          <w:rFonts w:cs="Arial"/>
          <w:color w:val="auto"/>
          <w:u w:val="single"/>
        </w:rPr>
        <w:t>4</w:t>
      </w:r>
      <w:r w:rsidR="009A3DE4" w:rsidRPr="006A7643">
        <w:rPr>
          <w:rFonts w:cs="Arial"/>
          <w:color w:val="auto"/>
          <w:u w:val="single"/>
        </w:rPr>
        <w:t>.</w:t>
      </w:r>
    </w:p>
    <w:p w14:paraId="31941E45" w14:textId="77777777" w:rsidR="00FB140E" w:rsidRPr="006A7643" w:rsidRDefault="00FB140E" w:rsidP="00660E37">
      <w:pPr>
        <w:pStyle w:val="SectionBody"/>
        <w:widowControl/>
        <w:rPr>
          <w:color w:val="auto"/>
        </w:rPr>
      </w:pPr>
      <w:r w:rsidRPr="006A7643">
        <w:rPr>
          <w:color w:val="auto"/>
          <w:u w:val="single"/>
        </w:rPr>
        <w:t>(j)</w:t>
      </w:r>
      <w:r w:rsidRPr="006A7643">
        <w:rPr>
          <w:color w:val="auto"/>
        </w:rPr>
        <w:t xml:space="preserve"> The following agencies and boards, including all of the allied, advisory, affiliated, or related entities and funds associated with any agency or board, are incorporated in and administered as a part of the Department of Homeland Security:</w:t>
      </w:r>
    </w:p>
    <w:p w14:paraId="1A59F87D" w14:textId="77777777" w:rsidR="00FB140E" w:rsidRPr="006A7643" w:rsidRDefault="00FB140E" w:rsidP="00660E37">
      <w:pPr>
        <w:pStyle w:val="SectionBody"/>
        <w:widowControl/>
        <w:rPr>
          <w:color w:val="auto"/>
        </w:rPr>
      </w:pPr>
      <w:r w:rsidRPr="006A7643">
        <w:rPr>
          <w:color w:val="auto"/>
        </w:rPr>
        <w:t xml:space="preserve">(1) West Virginia State Police; </w:t>
      </w:r>
    </w:p>
    <w:p w14:paraId="089E8877" w14:textId="1BA7ADAF" w:rsidR="00FB140E" w:rsidRPr="006A7643" w:rsidRDefault="00FB140E" w:rsidP="00660E37">
      <w:pPr>
        <w:pStyle w:val="SectionBody"/>
        <w:widowControl/>
        <w:rPr>
          <w:color w:val="auto"/>
        </w:rPr>
      </w:pPr>
      <w:r w:rsidRPr="006A7643">
        <w:rPr>
          <w:color w:val="auto"/>
        </w:rPr>
        <w:t>(2) Division of Emergency Management provided in §15-5-1</w:t>
      </w:r>
      <w:r w:rsidR="00660E37" w:rsidRPr="006A7643">
        <w:rPr>
          <w:i/>
          <w:color w:val="auto"/>
        </w:rPr>
        <w:t xml:space="preserve"> et seq. </w:t>
      </w:r>
      <w:r w:rsidRPr="006A7643">
        <w:rPr>
          <w:color w:val="auto"/>
        </w:rPr>
        <w:t>of this code and Emergency Response Commission provided in §15-5A-1</w:t>
      </w:r>
      <w:r w:rsidR="00660E37" w:rsidRPr="006A7643">
        <w:rPr>
          <w:i/>
          <w:color w:val="auto"/>
        </w:rPr>
        <w:t xml:space="preserve"> et seq. </w:t>
      </w:r>
      <w:r w:rsidRPr="006A7643">
        <w:rPr>
          <w:color w:val="auto"/>
        </w:rPr>
        <w:t xml:space="preserve">of this code: </w:t>
      </w:r>
      <w:r w:rsidRPr="006A7643">
        <w:rPr>
          <w:i/>
          <w:color w:val="auto"/>
        </w:rPr>
        <w:t>Provided</w:t>
      </w:r>
      <w:r w:rsidRPr="006A7643">
        <w:rPr>
          <w:color w:val="auto"/>
        </w:rPr>
        <w:t>, That notwithstanding any other provision of this code to the contrary, whenever in this code, or a rule promulgated thereunder, a reference is made to the Division of Homeland Security and Emergency Management, it shall be construed to mean the Division of Emergency Management;</w:t>
      </w:r>
    </w:p>
    <w:p w14:paraId="44E5E16C" w14:textId="77777777" w:rsidR="00FB140E" w:rsidRPr="006A7643" w:rsidRDefault="00FB140E" w:rsidP="00660E37">
      <w:pPr>
        <w:pStyle w:val="SectionBody"/>
        <w:widowControl/>
        <w:rPr>
          <w:color w:val="auto"/>
        </w:rPr>
      </w:pPr>
      <w:r w:rsidRPr="006A7643">
        <w:rPr>
          <w:color w:val="auto"/>
        </w:rPr>
        <w:t xml:space="preserve">(3) Division of Administrative Services; </w:t>
      </w:r>
    </w:p>
    <w:p w14:paraId="4205BBCF" w14:textId="77777777" w:rsidR="00FB140E" w:rsidRPr="006A7643" w:rsidRDefault="00FB140E" w:rsidP="00660E37">
      <w:pPr>
        <w:pStyle w:val="SectionBody"/>
        <w:widowControl/>
        <w:rPr>
          <w:color w:val="auto"/>
        </w:rPr>
      </w:pPr>
      <w:r w:rsidRPr="006A7643">
        <w:rPr>
          <w:color w:val="auto"/>
        </w:rPr>
        <w:t xml:space="preserve">(4) Division of Corrections and Rehabilitation; </w:t>
      </w:r>
    </w:p>
    <w:p w14:paraId="7102CA4A" w14:textId="77777777" w:rsidR="00FB140E" w:rsidRPr="006A7643" w:rsidRDefault="00FB140E" w:rsidP="00660E37">
      <w:pPr>
        <w:pStyle w:val="SectionBody"/>
        <w:widowControl/>
        <w:rPr>
          <w:color w:val="auto"/>
        </w:rPr>
      </w:pPr>
      <w:r w:rsidRPr="006A7643">
        <w:rPr>
          <w:color w:val="auto"/>
        </w:rPr>
        <w:t xml:space="preserve">(5) Fire Commission; </w:t>
      </w:r>
    </w:p>
    <w:p w14:paraId="13176DC6" w14:textId="77777777" w:rsidR="00FB140E" w:rsidRPr="006A7643" w:rsidRDefault="00FB140E" w:rsidP="00660E37">
      <w:pPr>
        <w:pStyle w:val="SectionBody"/>
        <w:widowControl/>
        <w:rPr>
          <w:color w:val="auto"/>
        </w:rPr>
      </w:pPr>
      <w:r w:rsidRPr="006A7643">
        <w:rPr>
          <w:color w:val="auto"/>
        </w:rPr>
        <w:t xml:space="preserve">(6) The State Fire Marshal; </w:t>
      </w:r>
    </w:p>
    <w:p w14:paraId="04DB0632" w14:textId="77777777" w:rsidR="00FB140E" w:rsidRPr="006A7643" w:rsidRDefault="00FB140E" w:rsidP="00660E37">
      <w:pPr>
        <w:pStyle w:val="SectionBody"/>
        <w:widowControl/>
        <w:rPr>
          <w:color w:val="auto"/>
        </w:rPr>
      </w:pPr>
      <w:r w:rsidRPr="006A7643">
        <w:rPr>
          <w:color w:val="auto"/>
        </w:rPr>
        <w:t xml:space="preserve">(7) Board of Probation and Parole; </w:t>
      </w:r>
    </w:p>
    <w:p w14:paraId="618967A8" w14:textId="77777777" w:rsidR="00FB140E" w:rsidRPr="006A7643" w:rsidRDefault="00FB140E" w:rsidP="00660E37">
      <w:pPr>
        <w:pStyle w:val="SectionBody"/>
        <w:widowControl/>
        <w:rPr>
          <w:color w:val="auto"/>
        </w:rPr>
      </w:pPr>
      <w:r w:rsidRPr="006A7643">
        <w:rPr>
          <w:color w:val="auto"/>
        </w:rPr>
        <w:t>(8) The West Virginia Fusion Center;</w:t>
      </w:r>
    </w:p>
    <w:p w14:paraId="6F5A7A69" w14:textId="77777777" w:rsidR="00FB140E" w:rsidRPr="006A7643" w:rsidRDefault="00FB140E" w:rsidP="00660E37">
      <w:pPr>
        <w:pStyle w:val="SectionBody"/>
        <w:widowControl/>
        <w:rPr>
          <w:color w:val="auto"/>
        </w:rPr>
      </w:pPr>
      <w:r w:rsidRPr="006A7643">
        <w:rPr>
          <w:color w:val="auto"/>
        </w:rPr>
        <w:t>(9) The Division of Protective Services; and</w:t>
      </w:r>
    </w:p>
    <w:p w14:paraId="7D16FAF0" w14:textId="77777777" w:rsidR="00FB140E" w:rsidRPr="006A7643" w:rsidRDefault="00FB140E" w:rsidP="00660E37">
      <w:pPr>
        <w:pStyle w:val="SectionBody"/>
        <w:widowControl/>
        <w:rPr>
          <w:color w:val="auto"/>
        </w:rPr>
      </w:pPr>
      <w:r w:rsidRPr="006A7643">
        <w:rPr>
          <w:color w:val="auto"/>
        </w:rPr>
        <w:t>(10) Any other agency or entity hereinafter established within the Department of Homeland Security by an act of the Legislature.</w:t>
      </w:r>
    </w:p>
    <w:p w14:paraId="75A5BF7F" w14:textId="77777777" w:rsidR="00FB140E" w:rsidRPr="006A7643" w:rsidRDefault="00FB140E" w:rsidP="00660E37">
      <w:pPr>
        <w:pStyle w:val="SectionBody"/>
        <w:widowControl/>
        <w:rPr>
          <w:color w:val="auto"/>
        </w:rPr>
      </w:pPr>
      <w:r w:rsidRPr="006A7643">
        <w:rPr>
          <w:color w:val="auto"/>
        </w:rPr>
        <w:t>(j) The following agencies and boards, including all of the allied, advisory, affiliated, or related entities and funds associated with any agency or board, are incorporated in and administered as a part of the Department of Revenue:</w:t>
      </w:r>
    </w:p>
    <w:p w14:paraId="72B06425" w14:textId="77777777" w:rsidR="00FB140E" w:rsidRPr="006A7643" w:rsidRDefault="00FB140E" w:rsidP="00660E37">
      <w:pPr>
        <w:pStyle w:val="SectionBody"/>
        <w:widowControl/>
        <w:rPr>
          <w:color w:val="auto"/>
        </w:rPr>
      </w:pPr>
      <w:r w:rsidRPr="006A7643">
        <w:rPr>
          <w:color w:val="auto"/>
        </w:rPr>
        <w:t>(1) Tax Division provided in chapter 11 of this code;</w:t>
      </w:r>
    </w:p>
    <w:p w14:paraId="73FEC6C4" w14:textId="56643400" w:rsidR="00FB140E" w:rsidRPr="006A7643" w:rsidRDefault="00FB140E" w:rsidP="00660E37">
      <w:pPr>
        <w:pStyle w:val="SectionBody"/>
        <w:widowControl/>
        <w:rPr>
          <w:color w:val="auto"/>
        </w:rPr>
      </w:pPr>
      <w:r w:rsidRPr="006A7643">
        <w:rPr>
          <w:color w:val="auto"/>
        </w:rPr>
        <w:t>(2) Racing Commission provided in §19-23-1</w:t>
      </w:r>
      <w:r w:rsidR="00660E37" w:rsidRPr="006A7643">
        <w:rPr>
          <w:i/>
          <w:color w:val="auto"/>
        </w:rPr>
        <w:t xml:space="preserve"> et seq. </w:t>
      </w:r>
      <w:r w:rsidRPr="006A7643">
        <w:rPr>
          <w:color w:val="auto"/>
        </w:rPr>
        <w:t>of this code;</w:t>
      </w:r>
    </w:p>
    <w:p w14:paraId="101C39A1" w14:textId="77777777" w:rsidR="00FB140E" w:rsidRPr="006A7643" w:rsidRDefault="00FB140E" w:rsidP="00660E37">
      <w:pPr>
        <w:pStyle w:val="SectionBody"/>
        <w:widowControl/>
        <w:rPr>
          <w:color w:val="auto"/>
        </w:rPr>
      </w:pPr>
      <w:r w:rsidRPr="006A7643">
        <w:rPr>
          <w:color w:val="auto"/>
        </w:rPr>
        <w:t>(3) Lottery Commission and position of Lottery Director provided in §29-22-1 of this code;</w:t>
      </w:r>
    </w:p>
    <w:p w14:paraId="25DB82AC" w14:textId="7665E180" w:rsidR="00FB140E" w:rsidRPr="006A7643" w:rsidRDefault="00FB140E" w:rsidP="00660E37">
      <w:pPr>
        <w:pStyle w:val="SectionBody"/>
        <w:widowControl/>
        <w:rPr>
          <w:color w:val="auto"/>
        </w:rPr>
      </w:pPr>
      <w:r w:rsidRPr="006A7643">
        <w:rPr>
          <w:color w:val="auto"/>
        </w:rPr>
        <w:t>(4) Insurance Commissioner provided in §33-2-1</w:t>
      </w:r>
      <w:r w:rsidR="00660E37" w:rsidRPr="006A7643">
        <w:rPr>
          <w:i/>
          <w:color w:val="auto"/>
        </w:rPr>
        <w:t xml:space="preserve"> et seq. </w:t>
      </w:r>
      <w:r w:rsidRPr="006A7643">
        <w:rPr>
          <w:color w:val="auto"/>
        </w:rPr>
        <w:t>of this code;</w:t>
      </w:r>
    </w:p>
    <w:p w14:paraId="7130C843" w14:textId="7A25002E" w:rsidR="00FB140E" w:rsidRPr="006A7643" w:rsidRDefault="00FB140E" w:rsidP="00660E37">
      <w:pPr>
        <w:pStyle w:val="SectionBody"/>
        <w:widowControl/>
        <w:rPr>
          <w:color w:val="auto"/>
        </w:rPr>
      </w:pPr>
      <w:r w:rsidRPr="006A7643">
        <w:rPr>
          <w:color w:val="auto"/>
        </w:rPr>
        <w:t>(5) West Virginia Alcohol Beverage Control Commissioner provided in §11-16-1</w:t>
      </w:r>
      <w:r w:rsidR="00660E37" w:rsidRPr="006A7643">
        <w:rPr>
          <w:i/>
          <w:color w:val="auto"/>
        </w:rPr>
        <w:t xml:space="preserve"> et seq. </w:t>
      </w:r>
      <w:r w:rsidRPr="006A7643">
        <w:rPr>
          <w:color w:val="auto"/>
        </w:rPr>
        <w:t>of this code and §60-2-1</w:t>
      </w:r>
      <w:r w:rsidR="00660E37" w:rsidRPr="006A7643">
        <w:rPr>
          <w:i/>
          <w:color w:val="auto"/>
        </w:rPr>
        <w:t xml:space="preserve"> et seq. </w:t>
      </w:r>
      <w:r w:rsidRPr="006A7643">
        <w:rPr>
          <w:color w:val="auto"/>
        </w:rPr>
        <w:t>of this code;</w:t>
      </w:r>
    </w:p>
    <w:p w14:paraId="777FB2FD" w14:textId="1C35036E" w:rsidR="00FB140E" w:rsidRPr="006A7643" w:rsidRDefault="00FB140E" w:rsidP="00660E37">
      <w:pPr>
        <w:pStyle w:val="SectionBody"/>
        <w:widowControl/>
        <w:rPr>
          <w:color w:val="auto"/>
        </w:rPr>
      </w:pPr>
      <w:r w:rsidRPr="006A7643">
        <w:rPr>
          <w:color w:val="auto"/>
        </w:rPr>
        <w:t>(6) Board of Banking and Financial Institutions provided in §31A-3-1</w:t>
      </w:r>
      <w:r w:rsidR="00660E37" w:rsidRPr="006A7643">
        <w:rPr>
          <w:i/>
          <w:color w:val="auto"/>
        </w:rPr>
        <w:t xml:space="preserve"> et seq. </w:t>
      </w:r>
      <w:r w:rsidRPr="006A7643">
        <w:rPr>
          <w:color w:val="auto"/>
        </w:rPr>
        <w:t>of this code;</w:t>
      </w:r>
    </w:p>
    <w:p w14:paraId="79028F77" w14:textId="77777777" w:rsidR="00FB140E" w:rsidRPr="006A7643" w:rsidRDefault="00FB140E" w:rsidP="00660E37">
      <w:pPr>
        <w:pStyle w:val="SectionBody"/>
        <w:widowControl/>
        <w:rPr>
          <w:color w:val="auto"/>
        </w:rPr>
      </w:pPr>
      <w:r w:rsidRPr="006A7643">
        <w:rPr>
          <w:color w:val="auto"/>
        </w:rPr>
        <w:t>(7) Lending and Credit Rate Board provided in chapter 47A of this code;</w:t>
      </w:r>
    </w:p>
    <w:p w14:paraId="7246B64C" w14:textId="538D1A0F" w:rsidR="00FB140E" w:rsidRPr="006A7643" w:rsidRDefault="00FB140E" w:rsidP="00660E37">
      <w:pPr>
        <w:pStyle w:val="SectionBody"/>
        <w:widowControl/>
        <w:rPr>
          <w:color w:val="auto"/>
        </w:rPr>
      </w:pPr>
      <w:r w:rsidRPr="006A7643">
        <w:rPr>
          <w:color w:val="auto"/>
        </w:rPr>
        <w:t>(8) Division of Financial Institutions provided in §31A-2-1</w:t>
      </w:r>
      <w:r w:rsidR="00660E37" w:rsidRPr="006A7643">
        <w:rPr>
          <w:i/>
          <w:color w:val="auto"/>
        </w:rPr>
        <w:t xml:space="preserve"> et seq. </w:t>
      </w:r>
      <w:r w:rsidRPr="006A7643">
        <w:rPr>
          <w:color w:val="auto"/>
        </w:rPr>
        <w:t>of this code;</w:t>
      </w:r>
    </w:p>
    <w:p w14:paraId="1DCC7B5F" w14:textId="5C534460" w:rsidR="00FB140E" w:rsidRPr="006A7643" w:rsidRDefault="00FB140E" w:rsidP="00660E37">
      <w:pPr>
        <w:pStyle w:val="SectionBody"/>
        <w:widowControl/>
        <w:rPr>
          <w:color w:val="auto"/>
        </w:rPr>
      </w:pPr>
      <w:r w:rsidRPr="006A7643">
        <w:rPr>
          <w:color w:val="auto"/>
        </w:rPr>
        <w:t>(9) The State Budget Office provided in §11B-2-1</w:t>
      </w:r>
      <w:r w:rsidR="00660E37" w:rsidRPr="006A7643">
        <w:rPr>
          <w:i/>
          <w:color w:val="auto"/>
        </w:rPr>
        <w:t xml:space="preserve"> et seq. </w:t>
      </w:r>
      <w:r w:rsidRPr="006A7643">
        <w:rPr>
          <w:color w:val="auto"/>
        </w:rPr>
        <w:t>of this code;</w:t>
      </w:r>
    </w:p>
    <w:p w14:paraId="48A5A56E" w14:textId="35F5FB33" w:rsidR="00FB140E" w:rsidRPr="006A7643" w:rsidRDefault="00FB140E" w:rsidP="00660E37">
      <w:pPr>
        <w:pStyle w:val="SectionBody"/>
        <w:widowControl/>
        <w:rPr>
          <w:color w:val="auto"/>
        </w:rPr>
      </w:pPr>
      <w:r w:rsidRPr="006A7643">
        <w:rPr>
          <w:color w:val="auto"/>
        </w:rPr>
        <w:t>(10) The Municipal Bond Commission provided in §13-3-1</w:t>
      </w:r>
      <w:r w:rsidR="00660E37" w:rsidRPr="006A7643">
        <w:rPr>
          <w:i/>
          <w:color w:val="auto"/>
        </w:rPr>
        <w:t xml:space="preserve"> et seq. </w:t>
      </w:r>
      <w:r w:rsidRPr="006A7643">
        <w:rPr>
          <w:color w:val="auto"/>
        </w:rPr>
        <w:t>of this code;</w:t>
      </w:r>
    </w:p>
    <w:p w14:paraId="15C85676" w14:textId="77777777" w:rsidR="00FB140E" w:rsidRPr="006A7643" w:rsidRDefault="00FB140E" w:rsidP="00660E37">
      <w:pPr>
        <w:pStyle w:val="SectionBody"/>
        <w:widowControl/>
        <w:rPr>
          <w:color w:val="auto"/>
        </w:rPr>
      </w:pPr>
      <w:r w:rsidRPr="006A7643">
        <w:rPr>
          <w:color w:val="auto"/>
        </w:rPr>
        <w:t>(11) The Office of Tax Appeals provided in §11-10A-1 of this code; and</w:t>
      </w:r>
    </w:p>
    <w:p w14:paraId="41A9BD1E" w14:textId="37C36287" w:rsidR="00FB140E" w:rsidRPr="006A7643" w:rsidRDefault="00FB140E" w:rsidP="00660E37">
      <w:pPr>
        <w:pStyle w:val="SectionBody"/>
        <w:widowControl/>
        <w:rPr>
          <w:color w:val="auto"/>
        </w:rPr>
      </w:pPr>
      <w:r w:rsidRPr="006A7643">
        <w:rPr>
          <w:color w:val="auto"/>
        </w:rPr>
        <w:t>(12) The State Athletic Commission provided in §29-5A-1</w:t>
      </w:r>
      <w:r w:rsidR="00660E37" w:rsidRPr="006A7643">
        <w:rPr>
          <w:i/>
          <w:color w:val="auto"/>
        </w:rPr>
        <w:t xml:space="preserve"> et seq. </w:t>
      </w:r>
      <w:r w:rsidRPr="006A7643">
        <w:rPr>
          <w:color w:val="auto"/>
        </w:rPr>
        <w:t xml:space="preserve">of this code. </w:t>
      </w:r>
    </w:p>
    <w:p w14:paraId="27C8EFFB" w14:textId="77777777" w:rsidR="00FB140E" w:rsidRPr="006A7643" w:rsidRDefault="00FB140E" w:rsidP="00660E37">
      <w:pPr>
        <w:pStyle w:val="SectionBody"/>
        <w:widowControl/>
        <w:rPr>
          <w:color w:val="auto"/>
        </w:rPr>
      </w:pPr>
      <w:r w:rsidRPr="006A7643">
        <w:rPr>
          <w:color w:val="auto"/>
        </w:rPr>
        <w:t>(k) The following agencies and boards, including all of the allied, advisory, affiliated, or related entities and funds associated with any agency or board, are incorporated in and administered as a part of the Department of Transportation:</w:t>
      </w:r>
    </w:p>
    <w:p w14:paraId="62AB3FFB" w14:textId="066574D6" w:rsidR="00FB140E" w:rsidRPr="006A7643" w:rsidRDefault="00FB140E" w:rsidP="00660E37">
      <w:pPr>
        <w:pStyle w:val="SectionBody"/>
        <w:widowControl/>
        <w:rPr>
          <w:color w:val="auto"/>
        </w:rPr>
      </w:pPr>
      <w:r w:rsidRPr="006A7643">
        <w:rPr>
          <w:color w:val="auto"/>
        </w:rPr>
        <w:t>(1) Division of Highways provided in §17-2A-1</w:t>
      </w:r>
      <w:r w:rsidR="00660E37" w:rsidRPr="006A7643">
        <w:rPr>
          <w:i/>
          <w:color w:val="auto"/>
        </w:rPr>
        <w:t xml:space="preserve"> et seq. </w:t>
      </w:r>
      <w:r w:rsidRPr="006A7643">
        <w:rPr>
          <w:color w:val="auto"/>
        </w:rPr>
        <w:t>of this code;</w:t>
      </w:r>
    </w:p>
    <w:p w14:paraId="5EC26B2E" w14:textId="17674094" w:rsidR="00FB140E" w:rsidRPr="006A7643" w:rsidRDefault="00FB140E" w:rsidP="00660E37">
      <w:pPr>
        <w:pStyle w:val="SectionBody"/>
        <w:widowControl/>
        <w:rPr>
          <w:color w:val="auto"/>
        </w:rPr>
      </w:pPr>
      <w:r w:rsidRPr="006A7643">
        <w:rPr>
          <w:color w:val="auto"/>
        </w:rPr>
        <w:t>(2) Parkways Authority provided in §17-16A-1</w:t>
      </w:r>
      <w:r w:rsidR="00660E37" w:rsidRPr="006A7643">
        <w:rPr>
          <w:i/>
          <w:color w:val="auto"/>
        </w:rPr>
        <w:t xml:space="preserve"> et seq. </w:t>
      </w:r>
      <w:r w:rsidRPr="006A7643">
        <w:rPr>
          <w:color w:val="auto"/>
        </w:rPr>
        <w:t>of this code;</w:t>
      </w:r>
    </w:p>
    <w:p w14:paraId="6396AC3C" w14:textId="01F9F0DA" w:rsidR="00FB140E" w:rsidRPr="006A7643" w:rsidRDefault="00FB140E" w:rsidP="00660E37">
      <w:pPr>
        <w:pStyle w:val="SectionBody"/>
        <w:widowControl/>
        <w:rPr>
          <w:color w:val="auto"/>
        </w:rPr>
      </w:pPr>
      <w:r w:rsidRPr="006A7643">
        <w:rPr>
          <w:color w:val="auto"/>
        </w:rPr>
        <w:t>(3) Division of Motor Vehicles provided in §17A-2-1</w:t>
      </w:r>
      <w:r w:rsidR="00660E37" w:rsidRPr="006A7643">
        <w:rPr>
          <w:i/>
          <w:color w:val="auto"/>
        </w:rPr>
        <w:t xml:space="preserve"> et seq. </w:t>
      </w:r>
      <w:r w:rsidRPr="006A7643">
        <w:rPr>
          <w:color w:val="auto"/>
        </w:rPr>
        <w:t>of this code;</w:t>
      </w:r>
    </w:p>
    <w:p w14:paraId="265A628C" w14:textId="5700D0D1" w:rsidR="00FB140E" w:rsidRPr="006A7643" w:rsidRDefault="00FB140E" w:rsidP="00660E37">
      <w:pPr>
        <w:pStyle w:val="SectionBody"/>
        <w:widowControl/>
        <w:rPr>
          <w:color w:val="auto"/>
        </w:rPr>
      </w:pPr>
      <w:r w:rsidRPr="006A7643">
        <w:rPr>
          <w:color w:val="auto"/>
        </w:rPr>
        <w:t>(4) Driver</w:t>
      </w:r>
      <w:r w:rsidR="00660E37" w:rsidRPr="006A7643">
        <w:rPr>
          <w:color w:val="auto"/>
        </w:rPr>
        <w:t>’</w:t>
      </w:r>
      <w:r w:rsidRPr="006A7643">
        <w:rPr>
          <w:color w:val="auto"/>
        </w:rPr>
        <w:t>s Licensing Advisory Board provided in §17B-2-1</w:t>
      </w:r>
      <w:r w:rsidR="00660E37" w:rsidRPr="006A7643">
        <w:rPr>
          <w:i/>
          <w:color w:val="auto"/>
        </w:rPr>
        <w:t xml:space="preserve"> et seq. </w:t>
      </w:r>
      <w:r w:rsidRPr="006A7643">
        <w:rPr>
          <w:color w:val="auto"/>
        </w:rPr>
        <w:t>of this code;</w:t>
      </w:r>
    </w:p>
    <w:p w14:paraId="74836C26" w14:textId="23F8C6CA" w:rsidR="00FB140E" w:rsidRPr="006A7643" w:rsidRDefault="00FB140E" w:rsidP="00660E37">
      <w:pPr>
        <w:pStyle w:val="SectionBody"/>
        <w:widowControl/>
        <w:rPr>
          <w:color w:val="auto"/>
        </w:rPr>
      </w:pPr>
      <w:r w:rsidRPr="006A7643">
        <w:rPr>
          <w:color w:val="auto"/>
        </w:rPr>
        <w:t>(5) Aeronautics Commission provided in §29-2A-1</w:t>
      </w:r>
      <w:r w:rsidR="00660E37" w:rsidRPr="006A7643">
        <w:rPr>
          <w:i/>
          <w:color w:val="auto"/>
        </w:rPr>
        <w:t xml:space="preserve"> et seq. </w:t>
      </w:r>
      <w:r w:rsidRPr="006A7643">
        <w:rPr>
          <w:color w:val="auto"/>
        </w:rPr>
        <w:t>of this code;</w:t>
      </w:r>
    </w:p>
    <w:p w14:paraId="70D8DF18" w14:textId="7DF5CDC3" w:rsidR="00FB140E" w:rsidRPr="006A7643" w:rsidRDefault="00FB140E" w:rsidP="00660E37">
      <w:pPr>
        <w:pStyle w:val="SectionBody"/>
        <w:widowControl/>
        <w:rPr>
          <w:color w:val="auto"/>
        </w:rPr>
      </w:pPr>
      <w:r w:rsidRPr="006A7643">
        <w:rPr>
          <w:color w:val="auto"/>
        </w:rPr>
        <w:t>(6) State Rail Authority provided in §29-18-1</w:t>
      </w:r>
      <w:r w:rsidR="00660E37" w:rsidRPr="006A7643">
        <w:rPr>
          <w:i/>
          <w:color w:val="auto"/>
        </w:rPr>
        <w:t xml:space="preserve"> et seq. </w:t>
      </w:r>
      <w:r w:rsidRPr="006A7643">
        <w:rPr>
          <w:color w:val="auto"/>
        </w:rPr>
        <w:t>of this code; and</w:t>
      </w:r>
    </w:p>
    <w:p w14:paraId="4AF38E22" w14:textId="0E2F6D63" w:rsidR="00FB140E" w:rsidRPr="006A7643" w:rsidRDefault="00FB140E" w:rsidP="00660E37">
      <w:pPr>
        <w:pStyle w:val="SectionBody"/>
        <w:widowControl/>
        <w:rPr>
          <w:color w:val="auto"/>
        </w:rPr>
      </w:pPr>
      <w:r w:rsidRPr="006A7643">
        <w:rPr>
          <w:color w:val="auto"/>
        </w:rPr>
        <w:t>(7) Public Port Authority provided in §17-16B-1</w:t>
      </w:r>
      <w:r w:rsidR="00660E37" w:rsidRPr="006A7643">
        <w:rPr>
          <w:i/>
          <w:color w:val="auto"/>
        </w:rPr>
        <w:t xml:space="preserve"> et seq. </w:t>
      </w:r>
      <w:r w:rsidRPr="006A7643">
        <w:rPr>
          <w:color w:val="auto"/>
        </w:rPr>
        <w:t>of this code.</w:t>
      </w:r>
    </w:p>
    <w:p w14:paraId="7CA09646" w14:textId="033B8576" w:rsidR="00FB140E" w:rsidRPr="006A7643" w:rsidRDefault="00FB140E" w:rsidP="00660E37">
      <w:pPr>
        <w:pStyle w:val="SectionBody"/>
        <w:widowControl/>
        <w:rPr>
          <w:color w:val="auto"/>
        </w:rPr>
      </w:pPr>
      <w:r w:rsidRPr="006A7643">
        <w:rPr>
          <w:color w:val="auto"/>
        </w:rPr>
        <w:t>(l) Effective July 1, 2011, the Veterans</w:t>
      </w:r>
      <w:r w:rsidR="00660E37" w:rsidRPr="006A7643">
        <w:rPr>
          <w:color w:val="auto"/>
        </w:rPr>
        <w:t>’</w:t>
      </w:r>
      <w:r w:rsidRPr="006A7643">
        <w:rPr>
          <w:color w:val="auto"/>
        </w:rPr>
        <w:t xml:space="preserve"> Council provided in §9A-1-1</w:t>
      </w:r>
      <w:r w:rsidR="00660E37" w:rsidRPr="006A7643">
        <w:rPr>
          <w:i/>
          <w:color w:val="auto"/>
        </w:rPr>
        <w:t xml:space="preserve"> et seq. </w:t>
      </w:r>
      <w:r w:rsidRPr="006A7643">
        <w:rPr>
          <w:color w:val="auto"/>
        </w:rPr>
        <w:t>of this code, including all of the allied, advisory, affiliated, or related entities and funds associated with it, is incorporated in and administered as a part of the Department of Veterans</w:t>
      </w:r>
      <w:r w:rsidR="00660E37" w:rsidRPr="006A7643">
        <w:rPr>
          <w:color w:val="auto"/>
        </w:rPr>
        <w:t>’</w:t>
      </w:r>
      <w:r w:rsidRPr="006A7643">
        <w:rPr>
          <w:color w:val="auto"/>
        </w:rPr>
        <w:t xml:space="preserve"> Assistance.</w:t>
      </w:r>
    </w:p>
    <w:p w14:paraId="37B1F929" w14:textId="77777777" w:rsidR="00FB140E" w:rsidRPr="006A7643" w:rsidRDefault="00FB140E" w:rsidP="00660E37">
      <w:pPr>
        <w:pStyle w:val="SectionBody"/>
        <w:widowControl/>
        <w:rPr>
          <w:color w:val="auto"/>
        </w:rPr>
      </w:pPr>
      <w:r w:rsidRPr="006A7643">
        <w:rPr>
          <w:color w:val="auto"/>
        </w:rPr>
        <w:t>(m) Except for powers, authority, and duties that have been delegated to the secretaries of the departments by of §5F-2-2 of this code, the position of administrator and the powers, authority, and duties of each administrator and agency are not affected by the enactment of this chapter.</w:t>
      </w:r>
    </w:p>
    <w:p w14:paraId="41B06BF1" w14:textId="77777777" w:rsidR="00FB140E" w:rsidRPr="006A7643" w:rsidRDefault="00FB140E" w:rsidP="00660E37">
      <w:pPr>
        <w:pStyle w:val="SectionBody"/>
        <w:widowControl/>
        <w:rPr>
          <w:color w:val="auto"/>
        </w:rPr>
      </w:pPr>
      <w:r w:rsidRPr="006A7643">
        <w:rPr>
          <w:color w:val="auto"/>
        </w:rPr>
        <w:t>(n) Except for powers, authority, and duties that have been delegated to the secretaries of the departments by §5F-2-2 of this code, the existence, powers, authority, and duties of boards and the membership, terms, and qualifications of members of the boards are not affected by the enactment of this chapter. All boards that are appellate bodies or are independent decision makers may not have their appellate or independent decision-making status affected by the enactment of this chapter.</w:t>
      </w:r>
    </w:p>
    <w:p w14:paraId="2829D26C" w14:textId="77777777" w:rsidR="00FB140E" w:rsidRPr="006A7643" w:rsidRDefault="00FB140E" w:rsidP="00660E37">
      <w:pPr>
        <w:pStyle w:val="SectionBody"/>
        <w:widowControl/>
        <w:rPr>
          <w:color w:val="auto"/>
        </w:rPr>
      </w:pPr>
      <w:r w:rsidRPr="006A7643">
        <w:rPr>
          <w:color w:val="auto"/>
        </w:rPr>
        <w:t>(o) Any department previously transferred to and incorporated in a department by prior enactment of this section means a division of the appropriate department. Wherever reference is made to any department transferred to and incorporated in a department created in §5F-1-2 of this code, the reference means a division of the appropriate department and any reference to a division of a department so transferred and incorporated means a section of the appropriate division of the department.</w:t>
      </w:r>
    </w:p>
    <w:p w14:paraId="677A32DA" w14:textId="77777777" w:rsidR="00FB140E" w:rsidRPr="006A7643" w:rsidRDefault="00FB140E" w:rsidP="00660E37">
      <w:pPr>
        <w:pStyle w:val="SectionBody"/>
        <w:widowControl/>
        <w:rPr>
          <w:color w:val="auto"/>
        </w:rPr>
      </w:pPr>
      <w:r w:rsidRPr="006A7643">
        <w:rPr>
          <w:color w:val="auto"/>
        </w:rPr>
        <w:t>(p) When an agency, board, or commission is transferred under a bureau or agency other than a department headed by a secretary pursuant to this section, that transfer is solely for purposes of administrative support and liaison with the Office of the Governor, a department secretary, or a bureau. Nothing in this section extends the powers of department secretaries under §5F-2-2 of this code to any person other than a department secretary and nothing limits or abridges the statutory powers and duties of statutory commissioners or officers pursuant to this code.</w:t>
      </w:r>
    </w:p>
    <w:p w14:paraId="55FDC92F" w14:textId="2D0F2EFB" w:rsidR="00FB140E" w:rsidRPr="006A7643" w:rsidRDefault="00FB140E" w:rsidP="00660E37">
      <w:pPr>
        <w:pStyle w:val="SectionBody"/>
        <w:widowControl/>
        <w:rPr>
          <w:color w:val="auto"/>
        </w:rPr>
      </w:pPr>
      <w:r w:rsidRPr="006A7643">
        <w:rPr>
          <w:color w:val="auto"/>
        </w:rPr>
        <w:t>(q) The Department of Economic Development as established in §5B-2-1</w:t>
      </w:r>
      <w:r w:rsidR="00660E37" w:rsidRPr="006A7643">
        <w:rPr>
          <w:i/>
          <w:color w:val="auto"/>
        </w:rPr>
        <w:t xml:space="preserve"> et seq. </w:t>
      </w:r>
      <w:r w:rsidRPr="006A7643">
        <w:rPr>
          <w:color w:val="auto"/>
        </w:rPr>
        <w:t xml:space="preserve">of this code is continued as a separate independent agency within the Executive Branch. </w:t>
      </w:r>
    </w:p>
    <w:p w14:paraId="2B5A957C" w14:textId="6B57080B" w:rsidR="00E831B3" w:rsidRPr="006A7643" w:rsidRDefault="00FB140E" w:rsidP="00660E37">
      <w:pPr>
        <w:pStyle w:val="SectionBody"/>
        <w:widowControl/>
        <w:rPr>
          <w:color w:val="auto"/>
        </w:rPr>
      </w:pPr>
      <w:r w:rsidRPr="006A7643">
        <w:rPr>
          <w:color w:val="auto"/>
        </w:rPr>
        <w:t>(r) The Department of Tourism as established in §5B-2I-1</w:t>
      </w:r>
      <w:r w:rsidR="00660E37" w:rsidRPr="006A7643">
        <w:rPr>
          <w:i/>
          <w:color w:val="auto"/>
        </w:rPr>
        <w:t xml:space="preserve"> et seq. </w:t>
      </w:r>
      <w:r w:rsidRPr="006A7643">
        <w:rPr>
          <w:color w:val="auto"/>
        </w:rPr>
        <w:t>of this code is continued as a separate independent agency within the Executive Branch.</w:t>
      </w:r>
    </w:p>
    <w:p w14:paraId="4DFE3C92" w14:textId="0573AEC3" w:rsidR="00652DD0" w:rsidRPr="006A7643" w:rsidRDefault="00652DD0" w:rsidP="00652DD0">
      <w:pPr>
        <w:pStyle w:val="Note"/>
        <w:widowControl/>
        <w:rPr>
          <w:color w:val="auto"/>
        </w:rPr>
      </w:pPr>
      <w:r w:rsidRPr="006A7643">
        <w:rPr>
          <w:color w:val="auto"/>
        </w:rPr>
        <w:t>NOTE: The purpose of this bill is to reorganize the Department of Health and Human Resources.</w:t>
      </w:r>
    </w:p>
    <w:p w14:paraId="04DC6D02" w14:textId="2D667AAB" w:rsidR="00652DD0" w:rsidRPr="006A7643" w:rsidRDefault="00652DD0" w:rsidP="00B514F0">
      <w:pPr>
        <w:pStyle w:val="Note"/>
        <w:rPr>
          <w:color w:val="auto"/>
        </w:rPr>
      </w:pPr>
      <w:r w:rsidRPr="006A7643">
        <w:rPr>
          <w:color w:val="auto"/>
        </w:rPr>
        <w:t>Strike-throughs indicate language that would be stricken from a heading or the present law and underscoring indicates new language that would be added.</w:t>
      </w:r>
    </w:p>
    <w:sectPr w:rsidR="00652DD0" w:rsidRPr="006A7643" w:rsidSect="0005488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DE22E" w14:textId="77777777" w:rsidR="00C71A9B" w:rsidRPr="00B844FE" w:rsidRDefault="00C71A9B" w:rsidP="00B844FE">
      <w:r>
        <w:separator/>
      </w:r>
    </w:p>
  </w:endnote>
  <w:endnote w:type="continuationSeparator" w:id="0">
    <w:p w14:paraId="568EC3ED" w14:textId="77777777" w:rsidR="00C71A9B" w:rsidRPr="00B844FE" w:rsidRDefault="00C71A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FC16" w14:textId="77777777" w:rsidR="00FB140E" w:rsidRDefault="00FB140E" w:rsidP="000E38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835687" w14:textId="77777777" w:rsidR="00FB140E" w:rsidRPr="00FB140E" w:rsidRDefault="00FB140E" w:rsidP="00FB1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975838"/>
      <w:docPartObj>
        <w:docPartGallery w:val="Page Numbers (Bottom of Page)"/>
        <w:docPartUnique/>
      </w:docPartObj>
    </w:sdtPr>
    <w:sdtEndPr>
      <w:rPr>
        <w:noProof/>
      </w:rPr>
    </w:sdtEndPr>
    <w:sdtContent>
      <w:p w14:paraId="63706226" w14:textId="5E4B57E2" w:rsidR="00E77BE0" w:rsidRDefault="00E77B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B60F0B" w14:textId="7422A282" w:rsidR="00FB140E" w:rsidRPr="00FB140E" w:rsidRDefault="00FB140E" w:rsidP="00FB14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4B92" w14:textId="77777777" w:rsidR="00E77BE0" w:rsidRDefault="00E77BE0" w:rsidP="0005488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E7CF2" w14:textId="77777777" w:rsidR="00C71A9B" w:rsidRPr="00B844FE" w:rsidRDefault="00C71A9B" w:rsidP="00B844FE">
      <w:r>
        <w:separator/>
      </w:r>
    </w:p>
  </w:footnote>
  <w:footnote w:type="continuationSeparator" w:id="0">
    <w:p w14:paraId="4BB12FC6" w14:textId="77777777" w:rsidR="00C71A9B" w:rsidRPr="00B844FE" w:rsidRDefault="00C71A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D2AF" w14:textId="0F2DE74E" w:rsidR="00FB140E" w:rsidRPr="00FB140E" w:rsidRDefault="00FB140E" w:rsidP="00FB140E">
    <w:pPr>
      <w:pStyle w:val="Header"/>
    </w:pPr>
    <w:r>
      <w:t>CS for HB 4020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EA82E" w14:textId="42AA66C8" w:rsidR="002F66EB" w:rsidRPr="00652DD0" w:rsidRDefault="00652DD0" w:rsidP="00652DD0">
    <w:pPr>
      <w:pStyle w:val="Header"/>
    </w:pPr>
    <w:r>
      <w:t xml:space="preserve">Intr </w:t>
    </w:r>
    <w:r w:rsidR="00E77BE0">
      <w:t xml:space="preserve"> </w:t>
    </w:r>
    <w:r w:rsidR="00E77BE0" w:rsidRPr="006A7643">
      <w:rPr>
        <w:color w:val="auto"/>
      </w:rPr>
      <w:t>HB</w:t>
    </w:r>
    <w:r>
      <w:tab/>
    </w:r>
    <w:r>
      <w:tab/>
      <w:t>2023R1322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04C0"/>
    <w:rsid w:val="00010E59"/>
    <w:rsid w:val="00017549"/>
    <w:rsid w:val="00054883"/>
    <w:rsid w:val="00081D6D"/>
    <w:rsid w:val="00085D22"/>
    <w:rsid w:val="000C5C77"/>
    <w:rsid w:val="000E011A"/>
    <w:rsid w:val="000E647E"/>
    <w:rsid w:val="000F22B7"/>
    <w:rsid w:val="0010070F"/>
    <w:rsid w:val="0015112E"/>
    <w:rsid w:val="0015131B"/>
    <w:rsid w:val="001552E7"/>
    <w:rsid w:val="001566B4"/>
    <w:rsid w:val="00191A28"/>
    <w:rsid w:val="001C279E"/>
    <w:rsid w:val="001D459E"/>
    <w:rsid w:val="002010BF"/>
    <w:rsid w:val="0020292E"/>
    <w:rsid w:val="0027011C"/>
    <w:rsid w:val="00274200"/>
    <w:rsid w:val="00275740"/>
    <w:rsid w:val="002A0269"/>
    <w:rsid w:val="002F66EB"/>
    <w:rsid w:val="00301F44"/>
    <w:rsid w:val="00303684"/>
    <w:rsid w:val="003038D6"/>
    <w:rsid w:val="003143F5"/>
    <w:rsid w:val="00314854"/>
    <w:rsid w:val="00331B5A"/>
    <w:rsid w:val="003C51CD"/>
    <w:rsid w:val="004010F2"/>
    <w:rsid w:val="004247A2"/>
    <w:rsid w:val="00461ED2"/>
    <w:rsid w:val="004B2795"/>
    <w:rsid w:val="004C13DD"/>
    <w:rsid w:val="004E3441"/>
    <w:rsid w:val="00562810"/>
    <w:rsid w:val="005A5366"/>
    <w:rsid w:val="00637E73"/>
    <w:rsid w:val="00652DD0"/>
    <w:rsid w:val="00660E37"/>
    <w:rsid w:val="00662B6E"/>
    <w:rsid w:val="006865E9"/>
    <w:rsid w:val="00691F3E"/>
    <w:rsid w:val="00694BFB"/>
    <w:rsid w:val="006A106B"/>
    <w:rsid w:val="006A7643"/>
    <w:rsid w:val="006C523D"/>
    <w:rsid w:val="006D4036"/>
    <w:rsid w:val="006E1D07"/>
    <w:rsid w:val="0070502F"/>
    <w:rsid w:val="0077398C"/>
    <w:rsid w:val="007E02CF"/>
    <w:rsid w:val="007F1CF5"/>
    <w:rsid w:val="007F71BF"/>
    <w:rsid w:val="00833130"/>
    <w:rsid w:val="00834EDE"/>
    <w:rsid w:val="008736AA"/>
    <w:rsid w:val="008D275D"/>
    <w:rsid w:val="009318F8"/>
    <w:rsid w:val="00954B98"/>
    <w:rsid w:val="00980327"/>
    <w:rsid w:val="00994B8D"/>
    <w:rsid w:val="009A3DE4"/>
    <w:rsid w:val="009C1EA5"/>
    <w:rsid w:val="009E66B8"/>
    <w:rsid w:val="009E7964"/>
    <w:rsid w:val="009F1067"/>
    <w:rsid w:val="00A31E01"/>
    <w:rsid w:val="00A527AD"/>
    <w:rsid w:val="00A718CF"/>
    <w:rsid w:val="00A72E7C"/>
    <w:rsid w:val="00AC3B58"/>
    <w:rsid w:val="00AE48A0"/>
    <w:rsid w:val="00AE61BE"/>
    <w:rsid w:val="00B16F25"/>
    <w:rsid w:val="00B24422"/>
    <w:rsid w:val="00B514F0"/>
    <w:rsid w:val="00B6185C"/>
    <w:rsid w:val="00B80C20"/>
    <w:rsid w:val="00B844FE"/>
    <w:rsid w:val="00BC562B"/>
    <w:rsid w:val="00C33014"/>
    <w:rsid w:val="00C33434"/>
    <w:rsid w:val="00C34869"/>
    <w:rsid w:val="00C42EB6"/>
    <w:rsid w:val="00C71A9B"/>
    <w:rsid w:val="00C779CF"/>
    <w:rsid w:val="00C85096"/>
    <w:rsid w:val="00CB20EF"/>
    <w:rsid w:val="00CC26D0"/>
    <w:rsid w:val="00CD12CB"/>
    <w:rsid w:val="00CD36CF"/>
    <w:rsid w:val="00CF1DCA"/>
    <w:rsid w:val="00D27498"/>
    <w:rsid w:val="00D579FC"/>
    <w:rsid w:val="00D70861"/>
    <w:rsid w:val="00D91EB6"/>
    <w:rsid w:val="00DE526B"/>
    <w:rsid w:val="00DF199D"/>
    <w:rsid w:val="00E01542"/>
    <w:rsid w:val="00E365F1"/>
    <w:rsid w:val="00E62F48"/>
    <w:rsid w:val="00E77BE0"/>
    <w:rsid w:val="00E831B3"/>
    <w:rsid w:val="00EB203E"/>
    <w:rsid w:val="00EE70CB"/>
    <w:rsid w:val="00F01B45"/>
    <w:rsid w:val="00F23775"/>
    <w:rsid w:val="00F41CA2"/>
    <w:rsid w:val="00F443C0"/>
    <w:rsid w:val="00F62EFB"/>
    <w:rsid w:val="00F939A4"/>
    <w:rsid w:val="00FA7B09"/>
    <w:rsid w:val="00FB140E"/>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CE767CB"/>
  <w15:chartTrackingRefBased/>
  <w15:docId w15:val="{139D908B-6091-4973-A031-87C149AA5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FB140E"/>
    <w:rPr>
      <w:rFonts w:eastAsia="Calibri"/>
      <w:b/>
      <w:caps/>
      <w:color w:val="000000"/>
      <w:sz w:val="24"/>
    </w:rPr>
  </w:style>
  <w:style w:type="character" w:customStyle="1" w:styleId="SectionBodyChar">
    <w:name w:val="Section Body Char"/>
    <w:link w:val="SectionBody"/>
    <w:rsid w:val="00FB140E"/>
    <w:rPr>
      <w:rFonts w:eastAsia="Calibri"/>
      <w:color w:val="000000"/>
    </w:rPr>
  </w:style>
  <w:style w:type="character" w:customStyle="1" w:styleId="SectionHeadingChar">
    <w:name w:val="Section Heading Char"/>
    <w:link w:val="SectionHeading"/>
    <w:rsid w:val="00FB140E"/>
    <w:rPr>
      <w:rFonts w:eastAsia="Calibri"/>
      <w:b/>
      <w:color w:val="000000"/>
    </w:rPr>
  </w:style>
  <w:style w:type="character" w:styleId="PageNumber">
    <w:name w:val="page number"/>
    <w:basedOn w:val="DefaultParagraphFont"/>
    <w:uiPriority w:val="99"/>
    <w:semiHidden/>
    <w:locked/>
    <w:rsid w:val="00FB1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8293155">
      <w:bodyDiv w:val="1"/>
      <w:marLeft w:val="0"/>
      <w:marRight w:val="0"/>
      <w:marTop w:val="0"/>
      <w:marBottom w:val="0"/>
      <w:divBdr>
        <w:top w:val="none" w:sz="0" w:space="0" w:color="auto"/>
        <w:left w:val="none" w:sz="0" w:space="0" w:color="auto"/>
        <w:bottom w:val="none" w:sz="0" w:space="0" w:color="auto"/>
        <w:right w:val="none" w:sz="0" w:space="0" w:color="auto"/>
      </w:divBdr>
    </w:div>
    <w:div w:id="185214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9B0710"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9B0710"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9B0710"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9B0710"/>
    <w:rsid w:val="00B178B6"/>
    <w:rsid w:val="00FE0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9B0710"/>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2176</Words>
  <Characters>12408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2</cp:revision>
  <cp:lastPrinted>2022-02-25T21:16:00Z</cp:lastPrinted>
  <dcterms:created xsi:type="dcterms:W3CDTF">2023-01-10T17:19:00Z</dcterms:created>
  <dcterms:modified xsi:type="dcterms:W3CDTF">2023-01-10T17:19:00Z</dcterms:modified>
</cp:coreProperties>
</file>