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9936D" w14:textId="24581F86" w:rsidR="00FE067E" w:rsidRPr="00951FCB" w:rsidRDefault="0014756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3BE156B" wp14:editId="5783621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0BC3E8" w14:textId="7351E8E3" w:rsidR="0014756C" w:rsidRPr="0014756C" w:rsidRDefault="0014756C" w:rsidP="0014756C">
                            <w:pPr>
                              <w:spacing w:line="240" w:lineRule="auto"/>
                              <w:jc w:val="center"/>
                              <w:rPr>
                                <w:rFonts w:cs="Arial"/>
                                <w:b/>
                              </w:rPr>
                            </w:pPr>
                            <w:r w:rsidRPr="0014756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BE15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A0BC3E8" w14:textId="7351E8E3" w:rsidR="0014756C" w:rsidRPr="0014756C" w:rsidRDefault="0014756C" w:rsidP="0014756C">
                      <w:pPr>
                        <w:spacing w:line="240" w:lineRule="auto"/>
                        <w:jc w:val="center"/>
                        <w:rPr>
                          <w:rFonts w:cs="Arial"/>
                          <w:b/>
                        </w:rPr>
                      </w:pPr>
                      <w:r w:rsidRPr="0014756C">
                        <w:rPr>
                          <w:rFonts w:cs="Arial"/>
                          <w:b/>
                        </w:rPr>
                        <w:t>FISCAL NOTE</w:t>
                      </w:r>
                    </w:p>
                  </w:txbxContent>
                </v:textbox>
              </v:shape>
            </w:pict>
          </mc:Fallback>
        </mc:AlternateContent>
      </w:r>
      <w:r w:rsidR="003C6034" w:rsidRPr="00951FCB">
        <w:rPr>
          <w:caps w:val="0"/>
          <w:color w:val="auto"/>
        </w:rPr>
        <w:t>WEST VIRGINIA LEGISLATURE</w:t>
      </w:r>
    </w:p>
    <w:p w14:paraId="51F98AAC" w14:textId="77777777" w:rsidR="00CD36CF" w:rsidRPr="00951FCB" w:rsidRDefault="00CD36CF" w:rsidP="00CC1F3B">
      <w:pPr>
        <w:pStyle w:val="TitlePageSession"/>
        <w:rPr>
          <w:color w:val="auto"/>
        </w:rPr>
      </w:pPr>
      <w:r w:rsidRPr="00951FCB">
        <w:rPr>
          <w:color w:val="auto"/>
        </w:rPr>
        <w:t>20</w:t>
      </w:r>
      <w:r w:rsidR="00EC5E63" w:rsidRPr="00951FCB">
        <w:rPr>
          <w:color w:val="auto"/>
        </w:rPr>
        <w:t>2</w:t>
      </w:r>
      <w:r w:rsidR="00B71E6F" w:rsidRPr="00951FCB">
        <w:rPr>
          <w:color w:val="auto"/>
        </w:rPr>
        <w:t>3</w:t>
      </w:r>
      <w:r w:rsidRPr="00951FCB">
        <w:rPr>
          <w:color w:val="auto"/>
        </w:rPr>
        <w:t xml:space="preserve"> </w:t>
      </w:r>
      <w:r w:rsidR="003C6034" w:rsidRPr="00951FCB">
        <w:rPr>
          <w:caps w:val="0"/>
          <w:color w:val="auto"/>
        </w:rPr>
        <w:t>REGULAR SESSION</w:t>
      </w:r>
    </w:p>
    <w:p w14:paraId="6D49CCA9" w14:textId="77777777" w:rsidR="00CD36CF" w:rsidRPr="00951FCB" w:rsidRDefault="00953618" w:rsidP="00CC1F3B">
      <w:pPr>
        <w:pStyle w:val="TitlePageBillPrefix"/>
        <w:rPr>
          <w:color w:val="auto"/>
        </w:rPr>
      </w:pPr>
      <w:sdt>
        <w:sdtPr>
          <w:rPr>
            <w:color w:val="auto"/>
          </w:rPr>
          <w:tag w:val="IntroDate"/>
          <w:id w:val="-1236936958"/>
          <w:placeholder>
            <w:docPart w:val="7F468FC8D63D46A3A12395DA9007BB5C"/>
          </w:placeholder>
          <w:text/>
        </w:sdtPr>
        <w:sdtEndPr/>
        <w:sdtContent>
          <w:r w:rsidR="00AE48A0" w:rsidRPr="00951FCB">
            <w:rPr>
              <w:color w:val="auto"/>
            </w:rPr>
            <w:t>Introduced</w:t>
          </w:r>
        </w:sdtContent>
      </w:sdt>
    </w:p>
    <w:p w14:paraId="433D69FA" w14:textId="33D154E1" w:rsidR="00CD36CF" w:rsidRPr="00951FCB" w:rsidRDefault="00953618" w:rsidP="00CC1F3B">
      <w:pPr>
        <w:pStyle w:val="BillNumber"/>
        <w:rPr>
          <w:color w:val="auto"/>
        </w:rPr>
      </w:pPr>
      <w:sdt>
        <w:sdtPr>
          <w:rPr>
            <w:color w:val="auto"/>
          </w:rPr>
          <w:tag w:val="Chamber"/>
          <w:id w:val="893011969"/>
          <w:lock w:val="sdtLocked"/>
          <w:placeholder>
            <w:docPart w:val="F2A64E85CDE2452094ED8DC835F1DC69"/>
          </w:placeholder>
          <w:dropDownList>
            <w:listItem w:displayText="House" w:value="House"/>
            <w:listItem w:displayText="Senate" w:value="Senate"/>
          </w:dropDownList>
        </w:sdtPr>
        <w:sdtEndPr/>
        <w:sdtContent>
          <w:r w:rsidR="00C33434" w:rsidRPr="00951FCB">
            <w:rPr>
              <w:color w:val="auto"/>
            </w:rPr>
            <w:t>House</w:t>
          </w:r>
        </w:sdtContent>
      </w:sdt>
      <w:r w:rsidR="00303684" w:rsidRPr="00951FCB">
        <w:rPr>
          <w:color w:val="auto"/>
        </w:rPr>
        <w:t xml:space="preserve"> </w:t>
      </w:r>
      <w:r w:rsidR="00CD36CF" w:rsidRPr="00951FCB">
        <w:rPr>
          <w:color w:val="auto"/>
        </w:rPr>
        <w:t xml:space="preserve">Bill </w:t>
      </w:r>
      <w:sdt>
        <w:sdtPr>
          <w:rPr>
            <w:color w:val="auto"/>
          </w:rPr>
          <w:tag w:val="BNum"/>
          <w:id w:val="1645317809"/>
          <w:lock w:val="sdtLocked"/>
          <w:placeholder>
            <w:docPart w:val="A6283D3FC287428190D3C26EE0804BDB"/>
          </w:placeholder>
          <w:text/>
        </w:sdtPr>
        <w:sdtEndPr/>
        <w:sdtContent>
          <w:r>
            <w:rPr>
              <w:color w:val="auto"/>
            </w:rPr>
            <w:t>2209</w:t>
          </w:r>
        </w:sdtContent>
      </w:sdt>
    </w:p>
    <w:p w14:paraId="26177BF5" w14:textId="5CF2EAE6" w:rsidR="00CD36CF" w:rsidRPr="00951FCB" w:rsidRDefault="00CD36CF" w:rsidP="00CC1F3B">
      <w:pPr>
        <w:pStyle w:val="Sponsors"/>
        <w:rPr>
          <w:color w:val="auto"/>
        </w:rPr>
      </w:pPr>
      <w:r w:rsidRPr="00951FCB">
        <w:rPr>
          <w:color w:val="auto"/>
        </w:rPr>
        <w:t xml:space="preserve">By </w:t>
      </w:r>
      <w:sdt>
        <w:sdtPr>
          <w:rPr>
            <w:color w:val="auto"/>
          </w:rPr>
          <w:tag w:val="Sponsors"/>
          <w:id w:val="1589585889"/>
          <w:placeholder>
            <w:docPart w:val="8E29655089C34338B1732097526E2E93"/>
          </w:placeholder>
          <w:text w:multiLine="1"/>
        </w:sdtPr>
        <w:sdtEndPr/>
        <w:sdtContent>
          <w:r w:rsidR="00AD01F1" w:rsidRPr="00951FCB">
            <w:rPr>
              <w:color w:val="auto"/>
            </w:rPr>
            <w:t>Delegate Mallow</w:t>
          </w:r>
        </w:sdtContent>
      </w:sdt>
    </w:p>
    <w:p w14:paraId="6DFB1B33" w14:textId="496BB207" w:rsidR="00E831B3" w:rsidRPr="00951FCB" w:rsidRDefault="00CD36CF" w:rsidP="00CC1F3B">
      <w:pPr>
        <w:pStyle w:val="References"/>
        <w:rPr>
          <w:color w:val="auto"/>
        </w:rPr>
      </w:pPr>
      <w:r w:rsidRPr="00951FCB">
        <w:rPr>
          <w:color w:val="auto"/>
        </w:rPr>
        <w:t>[</w:t>
      </w:r>
      <w:sdt>
        <w:sdtPr>
          <w:rPr>
            <w:color w:val="auto"/>
          </w:rPr>
          <w:tag w:val="References"/>
          <w:id w:val="-1043047873"/>
          <w:placeholder>
            <w:docPart w:val="384C43336127485682BADE9A23A1A92B"/>
          </w:placeholder>
          <w:text w:multiLine="1"/>
        </w:sdtPr>
        <w:sdtEndPr/>
        <w:sdtContent>
          <w:r w:rsidR="00953618">
            <w:rPr>
              <w:color w:val="auto"/>
            </w:rPr>
            <w:t>Introduced January 11, 2023; Referred to the Committee on Banking and Insurance then Finance</w:t>
          </w:r>
        </w:sdtContent>
      </w:sdt>
      <w:r w:rsidRPr="00951FCB">
        <w:rPr>
          <w:color w:val="auto"/>
        </w:rPr>
        <w:t>]</w:t>
      </w:r>
    </w:p>
    <w:p w14:paraId="554F7261" w14:textId="3E50B235" w:rsidR="00303684" w:rsidRPr="00951FCB" w:rsidRDefault="0000526A" w:rsidP="00CC1F3B">
      <w:pPr>
        <w:pStyle w:val="TitleSection"/>
        <w:rPr>
          <w:color w:val="auto"/>
        </w:rPr>
      </w:pPr>
      <w:r w:rsidRPr="00951FCB">
        <w:rPr>
          <w:color w:val="auto"/>
        </w:rPr>
        <w:lastRenderedPageBreak/>
        <w:t>A BILL</w:t>
      </w:r>
      <w:r w:rsidR="00AD01F1" w:rsidRPr="00951FCB">
        <w:rPr>
          <w:color w:val="auto"/>
        </w:rPr>
        <w:t xml:space="preserve"> to amend and reenact §33-3-33 of the Code of West Virginia, 1931, as amended, relating to the surcharge on fire and casualty insurance policies; providing that the surcharge be increased to one percent; providing that the surcharge be used solely for volunteer fire departments; and deleting obsolete language.</w:t>
      </w:r>
    </w:p>
    <w:p w14:paraId="63E3E102" w14:textId="77777777" w:rsidR="00303684" w:rsidRPr="00951FCB" w:rsidRDefault="00303684" w:rsidP="00CC1F3B">
      <w:pPr>
        <w:pStyle w:val="EnactingClause"/>
        <w:rPr>
          <w:color w:val="auto"/>
        </w:rPr>
      </w:pPr>
      <w:r w:rsidRPr="00951FCB">
        <w:rPr>
          <w:color w:val="auto"/>
        </w:rPr>
        <w:t>Be it enacted by the Legislature of West Virginia:</w:t>
      </w:r>
    </w:p>
    <w:p w14:paraId="383BE78A" w14:textId="77777777" w:rsidR="003C6034" w:rsidRPr="00951FCB" w:rsidRDefault="003C6034" w:rsidP="00CC1F3B">
      <w:pPr>
        <w:pStyle w:val="EnactingClause"/>
        <w:rPr>
          <w:color w:val="auto"/>
        </w:rPr>
        <w:sectPr w:rsidR="003C6034" w:rsidRPr="00951FC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8E73583" w14:textId="77777777" w:rsidR="00AD01F1" w:rsidRPr="00951FCB" w:rsidRDefault="00AD01F1" w:rsidP="00AB1622">
      <w:pPr>
        <w:pStyle w:val="ArticleHeading"/>
        <w:rPr>
          <w:color w:val="auto"/>
        </w:rPr>
      </w:pPr>
      <w:r w:rsidRPr="00951FCB">
        <w:rPr>
          <w:color w:val="auto"/>
        </w:rPr>
        <w:t>ARTICLE 3. LICENSING, FEES AND TAXATION OF INSURERS.</w:t>
      </w:r>
    </w:p>
    <w:p w14:paraId="63C220C2" w14:textId="2FC168C2" w:rsidR="00AD01F1" w:rsidRPr="00951FCB" w:rsidRDefault="00AD01F1" w:rsidP="00CF1680">
      <w:pPr>
        <w:pStyle w:val="SectionHeading"/>
        <w:rPr>
          <w:color w:val="auto"/>
        </w:rPr>
      </w:pPr>
      <w:r w:rsidRPr="00951FCB">
        <w:rPr>
          <w:color w:val="auto"/>
        </w:rPr>
        <w:t xml:space="preserve">§33-3-33. Surcharge on fire and casualty insurance policies to benefit volunteer and part-volunteer fire departments; </w:t>
      </w:r>
      <w:r w:rsidRPr="00951FCB">
        <w:rPr>
          <w:strike/>
          <w:color w:val="auto"/>
        </w:rPr>
        <w:t>Public Employees Insurance Agency and municipal pension plans</w:t>
      </w:r>
      <w:r w:rsidRPr="00951FCB">
        <w:rPr>
          <w:color w:val="auto"/>
        </w:rPr>
        <w:t xml:space="preserve"> special fund created; allocation of proceeds; effective date.</w:t>
      </w:r>
    </w:p>
    <w:p w14:paraId="2AC05268" w14:textId="77777777" w:rsidR="00AD01F1" w:rsidRPr="00951FCB" w:rsidRDefault="00AD01F1" w:rsidP="00CF1680">
      <w:pPr>
        <w:pStyle w:val="SectionBody"/>
        <w:rPr>
          <w:color w:val="auto"/>
        </w:rPr>
        <w:sectPr w:rsidR="00AD01F1" w:rsidRPr="00951FCB" w:rsidSect="00DF199D">
          <w:type w:val="continuous"/>
          <w:pgSz w:w="12240" w:h="15840" w:code="1"/>
          <w:pgMar w:top="1440" w:right="1440" w:bottom="1440" w:left="1440" w:header="720" w:footer="720" w:gutter="0"/>
          <w:lnNumType w:countBy="1" w:restart="newSection"/>
          <w:cols w:space="720"/>
          <w:titlePg/>
          <w:docGrid w:linePitch="360"/>
        </w:sectPr>
      </w:pPr>
    </w:p>
    <w:p w14:paraId="296FA618" w14:textId="77777777" w:rsidR="00AD01F1" w:rsidRPr="00951FCB" w:rsidRDefault="00AD01F1" w:rsidP="00CF1680">
      <w:pPr>
        <w:pStyle w:val="SectionBody"/>
        <w:rPr>
          <w:strike/>
          <w:color w:val="auto"/>
        </w:rPr>
      </w:pPr>
      <w:r w:rsidRPr="00951FCB">
        <w:rPr>
          <w:strike/>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3B43A49C" w14:textId="77777777" w:rsidR="00AD01F1" w:rsidRPr="00951FCB" w:rsidRDefault="00AD01F1" w:rsidP="00CF1680">
      <w:pPr>
        <w:pStyle w:val="SectionBody"/>
        <w:rPr>
          <w:strike/>
          <w:color w:val="auto"/>
        </w:rPr>
      </w:pPr>
      <w:r w:rsidRPr="00951FCB">
        <w:rPr>
          <w:strike/>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2D0ECFDC" w14:textId="15DC97EC" w:rsidR="00AD01F1" w:rsidRPr="00951FCB" w:rsidRDefault="00AD01F1" w:rsidP="00CF1680">
      <w:pPr>
        <w:pStyle w:val="SectionBody"/>
        <w:rPr>
          <w:color w:val="auto"/>
        </w:rPr>
      </w:pPr>
      <w:r w:rsidRPr="00951FCB">
        <w:rPr>
          <w:strike/>
          <w:color w:val="auto"/>
        </w:rPr>
        <w:t>(3) After December 31, 2005, for</w:t>
      </w:r>
      <w:r w:rsidRPr="00951FCB">
        <w:rPr>
          <w:color w:val="auto"/>
        </w:rPr>
        <w:t xml:space="preserve">  </w:t>
      </w:r>
      <w:r w:rsidRPr="00951FCB">
        <w:rPr>
          <w:color w:val="auto"/>
          <w:u w:val="single"/>
        </w:rPr>
        <w:t>(a)(1) For</w:t>
      </w:r>
      <w:r w:rsidRPr="00951FCB">
        <w:rPr>
          <w:color w:val="auto"/>
        </w:rPr>
        <w:t xml:space="preserve">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w:t>
      </w:r>
      <w:r w:rsidRPr="00951FCB">
        <w:rPr>
          <w:strike/>
          <w:color w:val="auto"/>
        </w:rPr>
        <w:t>fifty-five one hundredths of</w:t>
      </w:r>
      <w:r w:rsidRPr="00951FCB">
        <w:rPr>
          <w:color w:val="auto"/>
        </w:rPr>
        <w:t xml:space="preserve"> one percent of the taxable premium for each such policy.</w:t>
      </w:r>
    </w:p>
    <w:p w14:paraId="2C4906EF" w14:textId="564BD95B" w:rsidR="00AD01F1" w:rsidRPr="00951FCB" w:rsidRDefault="00AD01F1" w:rsidP="00CF1680">
      <w:pPr>
        <w:pStyle w:val="SectionBody"/>
        <w:rPr>
          <w:color w:val="auto"/>
        </w:rPr>
      </w:pPr>
      <w:r w:rsidRPr="00951FCB">
        <w:rPr>
          <w:strike/>
          <w:color w:val="auto"/>
        </w:rPr>
        <w:t>(4)</w:t>
      </w:r>
      <w:r w:rsidRPr="00951FCB">
        <w:rPr>
          <w:color w:val="auto"/>
        </w:rPr>
        <w:t xml:space="preserve"> </w:t>
      </w:r>
      <w:r w:rsidRPr="00951FCB">
        <w:rPr>
          <w:color w:val="auto"/>
          <w:u w:val="single"/>
        </w:rPr>
        <w:t>(2)</w:t>
      </w:r>
      <w:r w:rsidRPr="00951FCB">
        <w:rPr>
          <w:color w:val="auto"/>
        </w:rPr>
        <w:t xml:space="preserve">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089BDAC4" w14:textId="4C278058" w:rsidR="00AD01F1" w:rsidRPr="00951FCB" w:rsidRDefault="00AD01F1" w:rsidP="00CF1680">
      <w:pPr>
        <w:pStyle w:val="SectionBody"/>
        <w:rPr>
          <w:color w:val="auto"/>
        </w:rPr>
      </w:pPr>
      <w:r w:rsidRPr="00951FCB">
        <w:rPr>
          <w:color w:val="auto"/>
        </w:rPr>
        <w:t>(b)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25th  day of the month succeeding the end of the quarter in which they are collected, except for the fourth quarter for which the surcharge shall be remitted on or before March 1 of the succeeding year.</w:t>
      </w:r>
    </w:p>
    <w:p w14:paraId="5E243FCF" w14:textId="77777777" w:rsidR="00AD01F1" w:rsidRPr="00951FCB" w:rsidRDefault="00AD01F1" w:rsidP="00CF1680">
      <w:pPr>
        <w:pStyle w:val="SectionBody"/>
        <w:rPr>
          <w:color w:val="auto"/>
        </w:rPr>
      </w:pPr>
      <w:r w:rsidRPr="00951FCB">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2FB0C14A" w14:textId="77777777" w:rsidR="00AD01F1" w:rsidRPr="00951FCB" w:rsidRDefault="00AD01F1" w:rsidP="00CF1680">
      <w:pPr>
        <w:pStyle w:val="SectionBody"/>
        <w:rPr>
          <w:strike/>
          <w:color w:val="auto"/>
        </w:rPr>
      </w:pPr>
      <w:r w:rsidRPr="00951FCB">
        <w:rPr>
          <w:color w:val="auto"/>
        </w:rPr>
        <w:t xml:space="preserve">(d)(1)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on an equal share basis by the state Treasurer. </w:t>
      </w:r>
      <w:r w:rsidRPr="00951FCB">
        <w:rPr>
          <w:strike/>
          <w:color w:val="auto"/>
        </w:rPr>
        <w:t>After June 30, 2005, the money received from the surcharge shall be distributed as specified in subdivisions (2) and (3) of this subsection.</w:t>
      </w:r>
    </w:p>
    <w:p w14:paraId="2AF40C99" w14:textId="77777777" w:rsidR="00AD01F1" w:rsidRPr="00951FCB" w:rsidRDefault="00AD01F1" w:rsidP="00CF1680">
      <w:pPr>
        <w:pStyle w:val="SectionBody"/>
        <w:rPr>
          <w:strike/>
          <w:color w:val="auto"/>
        </w:rPr>
      </w:pPr>
      <w:r w:rsidRPr="00951FCB">
        <w:rPr>
          <w:strike/>
          <w:color w:val="auto"/>
        </w:rPr>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6F9425D1" w14:textId="77777777" w:rsidR="00AD01F1" w:rsidRPr="00951FCB" w:rsidRDefault="00AD01F1" w:rsidP="00CF1680">
      <w:pPr>
        <w:pStyle w:val="SectionBody"/>
        <w:rPr>
          <w:strike/>
          <w:color w:val="auto"/>
        </w:rPr>
      </w:pPr>
      <w:r w:rsidRPr="00951FCB">
        <w:rPr>
          <w:strike/>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217BB3C5" w14:textId="392D5A5A" w:rsidR="00AD01F1" w:rsidRPr="00951FCB" w:rsidRDefault="00AD01F1" w:rsidP="00CF1680">
      <w:pPr>
        <w:pStyle w:val="SectionBody"/>
        <w:rPr>
          <w:strike/>
          <w:color w:val="auto"/>
        </w:rPr>
      </w:pPr>
      <w:r w:rsidRPr="00951FCB">
        <w:rPr>
          <w:strike/>
          <w:color w:val="auto"/>
        </w:rPr>
        <w:t>(3) After December 31, 2005, all money from the policy surcharge shall be collected by the Commissioner who shall disburse all of the money received from the surcharge into the Fire Protection Fund for distribution as provided in subdivision (1) of this subsection</w:t>
      </w:r>
    </w:p>
    <w:p w14:paraId="21AC5553" w14:textId="21846A58" w:rsidR="00AD01F1" w:rsidRPr="00951FCB" w:rsidRDefault="00AD01F1" w:rsidP="00CF1680">
      <w:pPr>
        <w:pStyle w:val="SectionBody"/>
        <w:rPr>
          <w:color w:val="auto"/>
        </w:rPr>
      </w:pPr>
      <w:r w:rsidRPr="00951FCB">
        <w:rPr>
          <w:strike/>
          <w:color w:val="auto"/>
        </w:rPr>
        <w:t>(4)</w:t>
      </w:r>
      <w:r w:rsidRPr="00951FCB">
        <w:rPr>
          <w:color w:val="auto"/>
        </w:rPr>
        <w:t xml:space="preserve"> </w:t>
      </w:r>
      <w:r w:rsidRPr="00951FCB">
        <w:rPr>
          <w:color w:val="auto"/>
          <w:u w:val="single"/>
        </w:rPr>
        <w:t>(2)</w:t>
      </w:r>
      <w:r w:rsidRPr="00951FCB">
        <w:rPr>
          <w:color w:val="auto"/>
        </w:rPr>
        <w:t xml:space="preserve"> Before each distribution date to volunteer fire companies or departments, the state Fire Marshal shall report to the state Treasurer the names and addresses of all volunteer and part-volunteer fire companies and departments within the state which meet the eligibility requirements established in section eight-a, article fifteen, chapter eight of this code.</w:t>
      </w:r>
    </w:p>
    <w:p w14:paraId="68013F7B" w14:textId="606DB763" w:rsidR="00AD01F1" w:rsidRPr="00951FCB" w:rsidRDefault="00AD01F1" w:rsidP="00CF1680">
      <w:pPr>
        <w:pStyle w:val="SectionBody"/>
        <w:rPr>
          <w:color w:val="auto"/>
        </w:rPr>
      </w:pPr>
      <w:r w:rsidRPr="00951FCB">
        <w:rPr>
          <w:color w:val="auto"/>
        </w:rPr>
        <w:t>(e) The allocation, distribution and use of revenues provided in the Fire Protection Fund are subject to the provisions of §8-15-8a and §8-15-8b of this code.</w:t>
      </w:r>
    </w:p>
    <w:p w14:paraId="269F32EE" w14:textId="77777777" w:rsidR="00C33014" w:rsidRPr="00951FCB" w:rsidRDefault="00C33014" w:rsidP="00CC1F3B">
      <w:pPr>
        <w:pStyle w:val="Note"/>
        <w:rPr>
          <w:color w:val="auto"/>
        </w:rPr>
      </w:pPr>
    </w:p>
    <w:p w14:paraId="44719054" w14:textId="6B7958DF" w:rsidR="006865E9" w:rsidRPr="00951FCB" w:rsidRDefault="00CF1DCA" w:rsidP="00CC1F3B">
      <w:pPr>
        <w:pStyle w:val="Note"/>
        <w:rPr>
          <w:color w:val="auto"/>
        </w:rPr>
      </w:pPr>
      <w:r w:rsidRPr="00951FCB">
        <w:rPr>
          <w:color w:val="auto"/>
        </w:rPr>
        <w:t xml:space="preserve">NOTE: </w:t>
      </w:r>
      <w:r w:rsidR="00AD01F1" w:rsidRPr="00951FCB">
        <w:rPr>
          <w:color w:val="auto"/>
        </w:rPr>
        <w:t>The purpose of this bill is to increase the fire and casualty insurance surcharge from .55 percent to one percent to be distributed solely to volunteer and part-volunteer fire departments.</w:t>
      </w:r>
    </w:p>
    <w:p w14:paraId="53BAC560" w14:textId="77777777" w:rsidR="006865E9" w:rsidRPr="00951FCB" w:rsidRDefault="00AE48A0" w:rsidP="00CC1F3B">
      <w:pPr>
        <w:pStyle w:val="Note"/>
        <w:rPr>
          <w:color w:val="auto"/>
        </w:rPr>
      </w:pPr>
      <w:r w:rsidRPr="00951FCB">
        <w:rPr>
          <w:color w:val="auto"/>
        </w:rPr>
        <w:t>Strike-throughs indicate language that would be stricken from a heading or the present law and underscoring indicates new language that would be added.</w:t>
      </w:r>
    </w:p>
    <w:sectPr w:rsidR="006865E9" w:rsidRPr="00951FCB" w:rsidSect="00526FE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5FFB" w14:textId="77777777" w:rsidR="00AD01F1" w:rsidRPr="00B844FE" w:rsidRDefault="00AD01F1" w:rsidP="00B844FE">
      <w:r>
        <w:separator/>
      </w:r>
    </w:p>
  </w:endnote>
  <w:endnote w:type="continuationSeparator" w:id="0">
    <w:p w14:paraId="3F384BB8" w14:textId="77777777" w:rsidR="00AD01F1" w:rsidRPr="00B844FE" w:rsidRDefault="00AD01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AF107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1757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BE61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2CC11" w14:textId="77777777" w:rsidR="00AD01F1" w:rsidRPr="00B844FE" w:rsidRDefault="00AD01F1" w:rsidP="00B844FE">
      <w:r>
        <w:separator/>
      </w:r>
    </w:p>
  </w:footnote>
  <w:footnote w:type="continuationSeparator" w:id="0">
    <w:p w14:paraId="0B1412F7" w14:textId="77777777" w:rsidR="00AD01F1" w:rsidRPr="00B844FE" w:rsidRDefault="00AD01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CCF7" w14:textId="77777777" w:rsidR="002A0269" w:rsidRPr="00B844FE" w:rsidRDefault="00953618">
    <w:pPr>
      <w:pStyle w:val="Header"/>
    </w:pPr>
    <w:sdt>
      <w:sdtPr>
        <w:id w:val="-684364211"/>
        <w:placeholder>
          <w:docPart w:val="F2A64E85CDE2452094ED8DC835F1DC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A64E85CDE2452094ED8DC835F1DC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F99A2" w14:textId="5C59655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D01F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D01F1">
          <w:rPr>
            <w:sz w:val="22"/>
            <w:szCs w:val="22"/>
          </w:rPr>
          <w:t>2023R1376</w:t>
        </w:r>
      </w:sdtContent>
    </w:sdt>
  </w:p>
  <w:p w14:paraId="20B5A0B7" w14:textId="268691FF"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568D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F1"/>
    <w:rsid w:val="0000526A"/>
    <w:rsid w:val="000573A9"/>
    <w:rsid w:val="00085D22"/>
    <w:rsid w:val="00093AB0"/>
    <w:rsid w:val="000C5C77"/>
    <w:rsid w:val="000E3912"/>
    <w:rsid w:val="0010070F"/>
    <w:rsid w:val="0014756C"/>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7FAC"/>
    <w:rsid w:val="004D3ABE"/>
    <w:rsid w:val="004E3441"/>
    <w:rsid w:val="00500579"/>
    <w:rsid w:val="00526FE5"/>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51FCB"/>
    <w:rsid w:val="00953618"/>
    <w:rsid w:val="00980327"/>
    <w:rsid w:val="00986478"/>
    <w:rsid w:val="009B5557"/>
    <w:rsid w:val="009F1067"/>
    <w:rsid w:val="00A31E01"/>
    <w:rsid w:val="00A527AD"/>
    <w:rsid w:val="00A718CF"/>
    <w:rsid w:val="00AD01F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91325"/>
    <w:rsid w:val="00DE526B"/>
    <w:rsid w:val="00DF199D"/>
    <w:rsid w:val="00E01542"/>
    <w:rsid w:val="00E365F1"/>
    <w:rsid w:val="00E62F48"/>
    <w:rsid w:val="00E831B3"/>
    <w:rsid w:val="00E95FBC"/>
    <w:rsid w:val="00EC5E63"/>
    <w:rsid w:val="00EE70CB"/>
    <w:rsid w:val="00EF3FB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71DE5"/>
  <w15:chartTrackingRefBased/>
  <w15:docId w15:val="{191BFC3A-5029-42ED-9003-8B68596A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01F1"/>
    <w:rPr>
      <w:rFonts w:eastAsia="Calibri"/>
      <w:b/>
      <w:caps/>
      <w:color w:val="000000"/>
      <w:sz w:val="24"/>
    </w:rPr>
  </w:style>
  <w:style w:type="character" w:customStyle="1" w:styleId="SectionBodyChar">
    <w:name w:val="Section Body Char"/>
    <w:link w:val="SectionBody"/>
    <w:rsid w:val="00AD01F1"/>
    <w:rPr>
      <w:rFonts w:eastAsia="Calibri"/>
      <w:color w:val="000000"/>
    </w:rPr>
  </w:style>
  <w:style w:type="character" w:customStyle="1" w:styleId="SectionHeadingChar">
    <w:name w:val="Section Heading Char"/>
    <w:link w:val="SectionHeading"/>
    <w:rsid w:val="00AD01F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468FC8D63D46A3A12395DA9007BB5C"/>
        <w:category>
          <w:name w:val="General"/>
          <w:gallery w:val="placeholder"/>
        </w:category>
        <w:types>
          <w:type w:val="bbPlcHdr"/>
        </w:types>
        <w:behaviors>
          <w:behavior w:val="content"/>
        </w:behaviors>
        <w:guid w:val="{79A3D1D2-1214-4DCF-B43C-6EC834D06C25}"/>
      </w:docPartPr>
      <w:docPartBody>
        <w:p w:rsidR="005505AD" w:rsidRDefault="005505AD">
          <w:pPr>
            <w:pStyle w:val="7F468FC8D63D46A3A12395DA9007BB5C"/>
          </w:pPr>
          <w:r w:rsidRPr="00B844FE">
            <w:t>Prefix Text</w:t>
          </w:r>
        </w:p>
      </w:docPartBody>
    </w:docPart>
    <w:docPart>
      <w:docPartPr>
        <w:name w:val="F2A64E85CDE2452094ED8DC835F1DC69"/>
        <w:category>
          <w:name w:val="General"/>
          <w:gallery w:val="placeholder"/>
        </w:category>
        <w:types>
          <w:type w:val="bbPlcHdr"/>
        </w:types>
        <w:behaviors>
          <w:behavior w:val="content"/>
        </w:behaviors>
        <w:guid w:val="{924DE52E-6D8A-4DB0-98E7-5612D6D02C26}"/>
      </w:docPartPr>
      <w:docPartBody>
        <w:p w:rsidR="005505AD" w:rsidRDefault="005505AD">
          <w:pPr>
            <w:pStyle w:val="F2A64E85CDE2452094ED8DC835F1DC69"/>
          </w:pPr>
          <w:r w:rsidRPr="00B844FE">
            <w:t>[Type here]</w:t>
          </w:r>
        </w:p>
      </w:docPartBody>
    </w:docPart>
    <w:docPart>
      <w:docPartPr>
        <w:name w:val="A6283D3FC287428190D3C26EE0804BDB"/>
        <w:category>
          <w:name w:val="General"/>
          <w:gallery w:val="placeholder"/>
        </w:category>
        <w:types>
          <w:type w:val="bbPlcHdr"/>
        </w:types>
        <w:behaviors>
          <w:behavior w:val="content"/>
        </w:behaviors>
        <w:guid w:val="{AEBE3A37-F50A-4FFE-B541-893554EA498A}"/>
      </w:docPartPr>
      <w:docPartBody>
        <w:p w:rsidR="005505AD" w:rsidRDefault="005505AD">
          <w:pPr>
            <w:pStyle w:val="A6283D3FC287428190D3C26EE0804BDB"/>
          </w:pPr>
          <w:r w:rsidRPr="00B844FE">
            <w:t>Number</w:t>
          </w:r>
        </w:p>
      </w:docPartBody>
    </w:docPart>
    <w:docPart>
      <w:docPartPr>
        <w:name w:val="8E29655089C34338B1732097526E2E93"/>
        <w:category>
          <w:name w:val="General"/>
          <w:gallery w:val="placeholder"/>
        </w:category>
        <w:types>
          <w:type w:val="bbPlcHdr"/>
        </w:types>
        <w:behaviors>
          <w:behavior w:val="content"/>
        </w:behaviors>
        <w:guid w:val="{4DAFB9BB-75B2-491C-8E00-3D8224405F4F}"/>
      </w:docPartPr>
      <w:docPartBody>
        <w:p w:rsidR="005505AD" w:rsidRDefault="005505AD">
          <w:pPr>
            <w:pStyle w:val="8E29655089C34338B1732097526E2E93"/>
          </w:pPr>
          <w:r w:rsidRPr="00B844FE">
            <w:t>Enter Sponsors Here</w:t>
          </w:r>
        </w:p>
      </w:docPartBody>
    </w:docPart>
    <w:docPart>
      <w:docPartPr>
        <w:name w:val="384C43336127485682BADE9A23A1A92B"/>
        <w:category>
          <w:name w:val="General"/>
          <w:gallery w:val="placeholder"/>
        </w:category>
        <w:types>
          <w:type w:val="bbPlcHdr"/>
        </w:types>
        <w:behaviors>
          <w:behavior w:val="content"/>
        </w:behaviors>
        <w:guid w:val="{0A7B214C-0028-4031-B24F-DC3810CC1CF5}"/>
      </w:docPartPr>
      <w:docPartBody>
        <w:p w:rsidR="005505AD" w:rsidRDefault="005505AD">
          <w:pPr>
            <w:pStyle w:val="384C43336127485682BADE9A23A1A92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5AD"/>
    <w:rsid w:val="00550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468FC8D63D46A3A12395DA9007BB5C">
    <w:name w:val="7F468FC8D63D46A3A12395DA9007BB5C"/>
  </w:style>
  <w:style w:type="paragraph" w:customStyle="1" w:styleId="F2A64E85CDE2452094ED8DC835F1DC69">
    <w:name w:val="F2A64E85CDE2452094ED8DC835F1DC69"/>
  </w:style>
  <w:style w:type="paragraph" w:customStyle="1" w:styleId="A6283D3FC287428190D3C26EE0804BDB">
    <w:name w:val="A6283D3FC287428190D3C26EE0804BDB"/>
  </w:style>
  <w:style w:type="paragraph" w:customStyle="1" w:styleId="8E29655089C34338B1732097526E2E93">
    <w:name w:val="8E29655089C34338B1732097526E2E93"/>
  </w:style>
  <w:style w:type="character" w:styleId="PlaceholderText">
    <w:name w:val="Placeholder Text"/>
    <w:basedOn w:val="DefaultParagraphFont"/>
    <w:uiPriority w:val="99"/>
    <w:semiHidden/>
    <w:rPr>
      <w:color w:val="808080"/>
    </w:rPr>
  </w:style>
  <w:style w:type="paragraph" w:customStyle="1" w:styleId="384C43336127485682BADE9A23A1A92B">
    <w:name w:val="384C43336127485682BADE9A23A1A9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