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650B54" w:rsidRDefault="003C6034" w:rsidP="00CC1F3B">
      <w:pPr>
        <w:pStyle w:val="TitlePageOrigin"/>
        <w:rPr>
          <w:color w:val="auto"/>
        </w:rPr>
      </w:pPr>
      <w:r w:rsidRPr="00650B54">
        <w:rPr>
          <w:caps w:val="0"/>
          <w:color w:val="auto"/>
        </w:rPr>
        <w:t>WEST VIRGINIA LEGISLATURE</w:t>
      </w:r>
    </w:p>
    <w:p w14:paraId="2B880566" w14:textId="3684AAFF" w:rsidR="00CD36CF" w:rsidRPr="00650B54" w:rsidRDefault="00CD36CF" w:rsidP="00CC1F3B">
      <w:pPr>
        <w:pStyle w:val="TitlePageSession"/>
        <w:rPr>
          <w:color w:val="auto"/>
        </w:rPr>
      </w:pPr>
      <w:r w:rsidRPr="00650B54">
        <w:rPr>
          <w:color w:val="auto"/>
        </w:rPr>
        <w:t>20</w:t>
      </w:r>
      <w:r w:rsidR="00EC5E63" w:rsidRPr="00650B54">
        <w:rPr>
          <w:color w:val="auto"/>
        </w:rPr>
        <w:t>2</w:t>
      </w:r>
      <w:r w:rsidR="00B71E6F" w:rsidRPr="00650B54">
        <w:rPr>
          <w:color w:val="auto"/>
        </w:rPr>
        <w:t>3</w:t>
      </w:r>
      <w:r w:rsidRPr="00650B54">
        <w:rPr>
          <w:color w:val="auto"/>
        </w:rPr>
        <w:t xml:space="preserve"> </w:t>
      </w:r>
      <w:r w:rsidR="003C6034" w:rsidRPr="00650B54">
        <w:rPr>
          <w:caps w:val="0"/>
          <w:color w:val="auto"/>
        </w:rPr>
        <w:t>REGULAR SESSION</w:t>
      </w:r>
    </w:p>
    <w:p w14:paraId="1C43D9F9" w14:textId="77777777" w:rsidR="00CD36CF" w:rsidRPr="00650B54" w:rsidRDefault="006A183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650B54">
            <w:rPr>
              <w:color w:val="auto"/>
            </w:rPr>
            <w:t>Introduced</w:t>
          </w:r>
        </w:sdtContent>
      </w:sdt>
    </w:p>
    <w:p w14:paraId="720DD69B" w14:textId="6AC0F39D" w:rsidR="00CD36CF" w:rsidRPr="00650B54" w:rsidRDefault="006A183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50B54">
            <w:rPr>
              <w:color w:val="auto"/>
            </w:rPr>
            <w:t>House</w:t>
          </w:r>
        </w:sdtContent>
      </w:sdt>
      <w:r w:rsidR="00303684" w:rsidRPr="00650B54">
        <w:rPr>
          <w:color w:val="auto"/>
        </w:rPr>
        <w:t xml:space="preserve"> </w:t>
      </w:r>
      <w:r w:rsidR="00CD36CF" w:rsidRPr="00650B5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>
            <w:rPr>
              <w:color w:val="auto"/>
            </w:rPr>
            <w:t>2159</w:t>
          </w:r>
        </w:sdtContent>
      </w:sdt>
    </w:p>
    <w:p w14:paraId="17EEFE82" w14:textId="26CEAD09" w:rsidR="00CD36CF" w:rsidRPr="00650B54" w:rsidRDefault="00CD36CF" w:rsidP="00CC1F3B">
      <w:pPr>
        <w:pStyle w:val="Sponsors"/>
        <w:rPr>
          <w:color w:val="auto"/>
        </w:rPr>
      </w:pPr>
      <w:r w:rsidRPr="00650B5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134AF7" w:rsidRPr="00650B54">
            <w:rPr>
              <w:color w:val="auto"/>
            </w:rPr>
            <w:t>Delegate Hansen</w:t>
          </w:r>
        </w:sdtContent>
      </w:sdt>
    </w:p>
    <w:p w14:paraId="46A680FE" w14:textId="757BA9A1" w:rsidR="00E831B3" w:rsidRPr="00650B54" w:rsidRDefault="00CD36CF" w:rsidP="00CC1F3B">
      <w:pPr>
        <w:pStyle w:val="References"/>
        <w:rPr>
          <w:color w:val="auto"/>
        </w:rPr>
      </w:pPr>
      <w:r w:rsidRPr="00650B5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6A1836">
            <w:rPr>
              <w:color w:val="auto"/>
            </w:rPr>
            <w:t>Introduced January 11, 2023; Referred to the Committee on Energy and Manufacturing then the Judiciary</w:t>
          </w:r>
        </w:sdtContent>
      </w:sdt>
      <w:r w:rsidRPr="00650B54">
        <w:rPr>
          <w:color w:val="auto"/>
        </w:rPr>
        <w:t>]</w:t>
      </w:r>
    </w:p>
    <w:p w14:paraId="7CAF59DA" w14:textId="708A5533" w:rsidR="00303684" w:rsidRPr="00650B54" w:rsidRDefault="00FE1F6E" w:rsidP="00CC1F3B">
      <w:pPr>
        <w:pStyle w:val="TitleSection"/>
        <w:rPr>
          <w:color w:val="auto"/>
        </w:rPr>
      </w:pPr>
      <w:r w:rsidRPr="00650B54">
        <w:rPr>
          <w:color w:val="auto"/>
        </w:rPr>
        <w:lastRenderedPageBreak/>
        <w:t>A BILL to amend the Code of West Virginia, 1931, as amended, by adding thereto a new article, designated §24-2I-1, §24-2I-2, §24-2I-3</w:t>
      </w:r>
      <w:r w:rsidR="00194A59" w:rsidRPr="00650B54">
        <w:rPr>
          <w:color w:val="auto"/>
        </w:rPr>
        <w:t>,</w:t>
      </w:r>
      <w:r w:rsidRPr="00650B54">
        <w:rPr>
          <w:color w:val="auto"/>
        </w:rPr>
        <w:t xml:space="preserve"> and §24-2I-4, all relating to establishing a community solar program for subscribers to gain credits against their utility bills; providing legislative findings; defining terms; authorizing subscriber based solar projects that allow solar power production to be granted credit against electric power costs; providing that an authorized project  is not deemed as a utility; providing conditions and terms for operation for a facility; providing for regulation of the program by the Public Service Commission;  providing conditions for credits; providing requirements for subscriber organizations; and providing Public Service Commission rulemaking authority and directives.</w:t>
      </w:r>
    </w:p>
    <w:p w14:paraId="6E16E845" w14:textId="77777777" w:rsidR="00303684" w:rsidRPr="00650B54" w:rsidRDefault="00303684" w:rsidP="00CC1F3B">
      <w:pPr>
        <w:pStyle w:val="EnactingClause"/>
        <w:rPr>
          <w:color w:val="auto"/>
        </w:rPr>
      </w:pPr>
      <w:r w:rsidRPr="00650B54">
        <w:rPr>
          <w:color w:val="auto"/>
        </w:rPr>
        <w:t>Be it enacted by the Legislature of West Virginia:</w:t>
      </w:r>
    </w:p>
    <w:p w14:paraId="7FD98471" w14:textId="77777777" w:rsidR="003C6034" w:rsidRPr="00650B54" w:rsidRDefault="003C6034" w:rsidP="00CC1F3B">
      <w:pPr>
        <w:pStyle w:val="EnactingClause"/>
        <w:rPr>
          <w:color w:val="auto"/>
        </w:rPr>
        <w:sectPr w:rsidR="003C6034" w:rsidRPr="00650B54" w:rsidSect="00EF086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11EAA03" w14:textId="77777777" w:rsidR="00166A1A" w:rsidRPr="00650B54" w:rsidRDefault="00166A1A" w:rsidP="00166A1A">
      <w:pPr>
        <w:pStyle w:val="ChapterHeading"/>
        <w:rPr>
          <w:color w:val="auto"/>
        </w:rPr>
        <w:sectPr w:rsidR="00166A1A" w:rsidRPr="00650B54" w:rsidSect="00EF086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50B54">
        <w:rPr>
          <w:color w:val="auto"/>
        </w:rPr>
        <w:t>CHAPTER 24. PUBLIC SERVICE COMMISSION.</w:t>
      </w:r>
    </w:p>
    <w:p w14:paraId="4D2A40E1" w14:textId="27945093" w:rsidR="00FE1F6E" w:rsidRPr="00650B54" w:rsidRDefault="00FE1F6E" w:rsidP="00FE1F6E">
      <w:pPr>
        <w:pStyle w:val="ArticleHeading"/>
        <w:rPr>
          <w:color w:val="auto"/>
          <w:u w:val="single"/>
        </w:rPr>
      </w:pPr>
      <w:r w:rsidRPr="00650B54">
        <w:rPr>
          <w:color w:val="auto"/>
          <w:u w:val="single"/>
        </w:rPr>
        <w:t>aRTICLE 2</w:t>
      </w:r>
      <w:r w:rsidR="00166A1A" w:rsidRPr="00650B54">
        <w:rPr>
          <w:color w:val="auto"/>
          <w:u w:val="single"/>
        </w:rPr>
        <w:t>I</w:t>
      </w:r>
      <w:r w:rsidRPr="00650B54">
        <w:rPr>
          <w:color w:val="auto"/>
          <w:u w:val="single"/>
        </w:rPr>
        <w:t>. COmmunity Solar Program.</w:t>
      </w:r>
    </w:p>
    <w:p w14:paraId="6907E0DC" w14:textId="77777777" w:rsidR="00FE1F6E" w:rsidRPr="00650B54" w:rsidRDefault="00FE1F6E" w:rsidP="00FE1F6E">
      <w:pPr>
        <w:pStyle w:val="SectionHeading"/>
        <w:rPr>
          <w:color w:val="auto"/>
          <w:sz w:val="21"/>
          <w:u w:val="single"/>
        </w:rPr>
      </w:pPr>
      <w:r w:rsidRPr="00650B54">
        <w:rPr>
          <w:color w:val="auto"/>
          <w:u w:val="single"/>
        </w:rPr>
        <w:t>§24-2I-1. Legislative Findings.</w:t>
      </w:r>
    </w:p>
    <w:p w14:paraId="6E4A520D" w14:textId="77777777" w:rsidR="00FE1F6E" w:rsidRPr="00650B54" w:rsidRDefault="00FE1F6E" w:rsidP="00FE1F6E">
      <w:pPr>
        <w:pStyle w:val="SectionBody"/>
        <w:rPr>
          <w:color w:val="auto"/>
          <w:w w:val="105"/>
          <w:u w:val="single"/>
        </w:rPr>
      </w:pPr>
      <w:r w:rsidRPr="00650B54">
        <w:rPr>
          <w:color w:val="auto"/>
          <w:w w:val="105"/>
          <w:u w:val="single"/>
        </w:rPr>
        <w:t>The Legislature finds that:</w:t>
      </w:r>
    </w:p>
    <w:p w14:paraId="343ABFC6" w14:textId="0411E53E" w:rsidR="00FE1F6E" w:rsidRPr="00650B54" w:rsidRDefault="00FE1F6E" w:rsidP="00FE1F6E">
      <w:pPr>
        <w:pStyle w:val="SectionBody"/>
        <w:rPr>
          <w:color w:val="auto"/>
          <w:w w:val="105"/>
          <w:u w:val="single"/>
        </w:rPr>
      </w:pPr>
      <w:r w:rsidRPr="00650B54">
        <w:rPr>
          <w:color w:val="auto"/>
          <w:w w:val="105"/>
          <w:u w:val="single"/>
        </w:rPr>
        <w:t>(1) Solar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energy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abundant,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domestic,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renewable,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nonpolluting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energy resource and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can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contribute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more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resilient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grid deferring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 need for costly new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transmission and distribution system</w:t>
      </w:r>
      <w:r w:rsidRPr="00650B54">
        <w:rPr>
          <w:color w:val="auto"/>
          <w:spacing w:val="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build outs, and can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provide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access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local,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affordable,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clean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energy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options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 all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energy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customers;</w:t>
      </w:r>
    </w:p>
    <w:p w14:paraId="4CDBDCEE" w14:textId="77777777" w:rsidR="00FE1F6E" w:rsidRPr="00650B54" w:rsidRDefault="00FE1F6E" w:rsidP="00FE1F6E">
      <w:pPr>
        <w:pStyle w:val="SectionBody"/>
        <w:rPr>
          <w:color w:val="auto"/>
          <w:w w:val="105"/>
          <w:u w:val="single"/>
        </w:rPr>
      </w:pPr>
      <w:r w:rsidRPr="00650B54">
        <w:rPr>
          <w:color w:val="auto"/>
          <w:w w:val="105"/>
          <w:u w:val="single"/>
        </w:rPr>
        <w:t>(2) Community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provides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consumers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including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homeowners,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renters,</w:t>
      </w:r>
      <w:r w:rsidRPr="00650B54">
        <w:rPr>
          <w:color w:val="auto"/>
          <w:spacing w:val="-6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businesses access to the benefits of local solar energy generation, unconstrained by the physical attributes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of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their home or business such as roof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space, shading, or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ownership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status; and</w:t>
      </w:r>
    </w:p>
    <w:p w14:paraId="29B773AC" w14:textId="77777777" w:rsidR="00FE1F6E" w:rsidRPr="00650B54" w:rsidRDefault="00FE1F6E" w:rsidP="00FE1F6E">
      <w:pPr>
        <w:pStyle w:val="SectionBody"/>
        <w:rPr>
          <w:color w:val="auto"/>
          <w:w w:val="105"/>
          <w:u w:val="single"/>
        </w:rPr>
      </w:pPr>
      <w:r w:rsidRPr="00650B54">
        <w:rPr>
          <w:color w:val="auto"/>
          <w:w w:val="105"/>
          <w:u w:val="single"/>
        </w:rPr>
        <w:t>(3) Community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programs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empower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consumers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with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additional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energy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choices and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expand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access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energy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low-income households, and will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foster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economic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growth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well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opportunities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for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competition and innovative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business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models; and the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deployment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of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energy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facilities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including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community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can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reduce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 xml:space="preserve">the cost of energy for consumers, while lowering carbon emissions. </w:t>
      </w:r>
    </w:p>
    <w:p w14:paraId="7DDD65D2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Therefore, it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is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intent</w:t>
      </w:r>
      <w:r w:rsidRPr="00650B54">
        <w:rPr>
          <w:color w:val="auto"/>
          <w:spacing w:val="-3"/>
          <w:w w:val="105"/>
          <w:u w:val="single"/>
        </w:rPr>
        <w:t xml:space="preserve"> of this article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expand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state’s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energy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innovation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provide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spacing w:val="-58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residents with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access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community</w:t>
      </w:r>
      <w:r w:rsidRPr="00650B54">
        <w:rPr>
          <w:color w:val="auto"/>
          <w:spacing w:val="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 power in an affordable and accessible manner.</w:t>
      </w:r>
    </w:p>
    <w:p w14:paraId="31982F69" w14:textId="77777777" w:rsidR="00FE1F6E" w:rsidRPr="00650B54" w:rsidRDefault="00FE1F6E" w:rsidP="00FE1F6E">
      <w:pPr>
        <w:pStyle w:val="SectionHeading"/>
        <w:rPr>
          <w:color w:val="auto"/>
          <w:w w:val="105"/>
          <w:u w:val="single"/>
        </w:rPr>
      </w:pPr>
      <w:r w:rsidRPr="00650B54">
        <w:rPr>
          <w:color w:val="auto"/>
          <w:w w:val="105"/>
          <w:u w:val="single"/>
        </w:rPr>
        <w:t>§24-2I-2. Definitions.</w:t>
      </w:r>
    </w:p>
    <w:p w14:paraId="365FAE61" w14:textId="77777777" w:rsidR="00FE1F6E" w:rsidRPr="00650B54" w:rsidRDefault="00FE1F6E" w:rsidP="00FE1F6E">
      <w:pPr>
        <w:pStyle w:val="SectionBody"/>
        <w:rPr>
          <w:color w:val="auto"/>
          <w:w w:val="105"/>
          <w:sz w:val="21"/>
          <w:szCs w:val="21"/>
          <w:u w:val="single"/>
        </w:rPr>
        <w:sectPr w:rsidR="00FE1F6E" w:rsidRPr="00650B54" w:rsidSect="00EF086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0FB193E9" w14:textId="6E38A2A4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 xml:space="preserve">(a) 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w w:val="105"/>
          <w:sz w:val="21"/>
          <w:szCs w:val="21"/>
          <w:u w:val="single"/>
        </w:rPr>
        <w:t>Applicable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b</w:t>
      </w:r>
      <w:r w:rsidRPr="00650B54">
        <w:rPr>
          <w:color w:val="auto"/>
          <w:w w:val="105"/>
          <w:sz w:val="21"/>
          <w:szCs w:val="21"/>
          <w:u w:val="single"/>
        </w:rPr>
        <w:t>ill</w:t>
      </w:r>
      <w:r w:rsidRPr="00650B54">
        <w:rPr>
          <w:color w:val="auto"/>
          <w:spacing w:val="-6"/>
          <w:w w:val="105"/>
          <w:sz w:val="21"/>
          <w:szCs w:val="21"/>
          <w:u w:val="single"/>
        </w:rPr>
        <w:t xml:space="preserve"> c</w:t>
      </w:r>
      <w:r w:rsidRPr="00650B54">
        <w:rPr>
          <w:color w:val="auto"/>
          <w:w w:val="105"/>
          <w:sz w:val="21"/>
          <w:szCs w:val="21"/>
          <w:u w:val="single"/>
        </w:rPr>
        <w:t>redit</w:t>
      </w:r>
      <w:r w:rsidRPr="00650B54">
        <w:rPr>
          <w:color w:val="auto"/>
          <w:spacing w:val="-6"/>
          <w:w w:val="105"/>
          <w:sz w:val="21"/>
          <w:szCs w:val="21"/>
          <w:u w:val="single"/>
        </w:rPr>
        <w:t xml:space="preserve"> r</w:t>
      </w:r>
      <w:r w:rsidRPr="00650B54">
        <w:rPr>
          <w:color w:val="auto"/>
          <w:w w:val="105"/>
          <w:sz w:val="21"/>
          <w:szCs w:val="21"/>
          <w:u w:val="single"/>
        </w:rPr>
        <w:t>ate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means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the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dollar-per-kilowatt-hour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rate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previously approved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by the commission and already used to calculate a subscriber’s electricity bill.</w:t>
      </w:r>
    </w:p>
    <w:p w14:paraId="2A840EDD" w14:textId="5839F21A" w:rsidR="00FE1F6E" w:rsidRPr="00650B54" w:rsidRDefault="00FE1F6E" w:rsidP="00FE1F6E">
      <w:pPr>
        <w:pStyle w:val="SectionBody"/>
        <w:rPr>
          <w:color w:val="auto"/>
          <w:w w:val="105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 xml:space="preserve">(b) 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w w:val="105"/>
          <w:sz w:val="21"/>
          <w:szCs w:val="21"/>
          <w:u w:val="single"/>
        </w:rPr>
        <w:t>Bill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c</w:t>
      </w:r>
      <w:r w:rsidRPr="00650B54">
        <w:rPr>
          <w:color w:val="auto"/>
          <w:w w:val="105"/>
          <w:sz w:val="21"/>
          <w:szCs w:val="21"/>
          <w:u w:val="single"/>
        </w:rPr>
        <w:t>redit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means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the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monetary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value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of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the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electricity generated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by the community solar facility allocated to a subscriber to offset that subscriber’s</w:t>
      </w:r>
      <w:r w:rsidRPr="00650B54">
        <w:rPr>
          <w:color w:val="auto"/>
          <w:spacing w:val="1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electricity bill, which shall be on a one-to-one basis in kilowatt-hours, and calculated by multiplying the kilowatt-hours by the applicable bill credit rate.</w:t>
      </w:r>
    </w:p>
    <w:p w14:paraId="273AF71F" w14:textId="2456520C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 xml:space="preserve">(c) 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w w:val="105"/>
          <w:sz w:val="21"/>
          <w:szCs w:val="21"/>
          <w:u w:val="single"/>
        </w:rPr>
        <w:t>Commission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w w:val="105"/>
          <w:sz w:val="21"/>
          <w:szCs w:val="21"/>
          <w:u w:val="single"/>
        </w:rPr>
        <w:t xml:space="preserve"> means the West Virginia Public Service Commission.</w:t>
      </w:r>
    </w:p>
    <w:p w14:paraId="1C273B01" w14:textId="3F4EF452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 xml:space="preserve">(d) 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w w:val="105"/>
          <w:sz w:val="21"/>
          <w:szCs w:val="21"/>
          <w:u w:val="single"/>
        </w:rPr>
        <w:t>Community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solar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facility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means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a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facility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that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generates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electricity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by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means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of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a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solar</w:t>
      </w:r>
      <w:r w:rsidRPr="00650B54">
        <w:rPr>
          <w:color w:val="auto"/>
          <w:spacing w:val="-58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photovoltaic device whereby subscribers receive a bill credit for the electricity</w:t>
      </w:r>
      <w:r w:rsidRPr="00650B54">
        <w:rPr>
          <w:color w:val="auto"/>
          <w:spacing w:val="1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generated in proportion to the size of their subscription. A community solar facility must:</w:t>
      </w:r>
    </w:p>
    <w:p w14:paraId="280F4791" w14:textId="77777777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>(1) Be located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in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the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service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territory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of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the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u</w:t>
      </w:r>
      <w:r w:rsidRPr="00650B54">
        <w:rPr>
          <w:color w:val="auto"/>
          <w:w w:val="105"/>
          <w:sz w:val="21"/>
          <w:szCs w:val="21"/>
          <w:u w:val="single"/>
        </w:rPr>
        <w:t>tility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submitting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compliance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filings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under section 3 of this article;</w:t>
      </w:r>
    </w:p>
    <w:p w14:paraId="6D3953F9" w14:textId="77777777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>(2) Be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connected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to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the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electric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distribution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grid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serving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the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state;</w:t>
      </w:r>
    </w:p>
    <w:p w14:paraId="4B57708A" w14:textId="77777777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>(3) Have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at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least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three subscribers;</w:t>
      </w:r>
    </w:p>
    <w:p w14:paraId="74854C59" w14:textId="423D3FED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 xml:space="preserve">(4) Be limited to five megawatts </w:t>
      </w:r>
      <w:r w:rsidR="00166A1A" w:rsidRPr="00650B54">
        <w:rPr>
          <w:color w:val="auto"/>
          <w:w w:val="105"/>
          <w:sz w:val="21"/>
          <w:szCs w:val="21"/>
          <w:u w:val="single"/>
        </w:rPr>
        <w:t>alternating c</w:t>
      </w:r>
      <w:r w:rsidR="00C631F3" w:rsidRPr="00650B54">
        <w:rPr>
          <w:color w:val="auto"/>
          <w:w w:val="105"/>
          <w:sz w:val="21"/>
          <w:szCs w:val="21"/>
          <w:u w:val="single"/>
        </w:rPr>
        <w:t xml:space="preserve">urrent </w:t>
      </w:r>
      <w:r w:rsidRPr="00650B54">
        <w:rPr>
          <w:color w:val="auto"/>
          <w:w w:val="105"/>
          <w:sz w:val="21"/>
          <w:szCs w:val="21"/>
          <w:u w:val="single"/>
        </w:rPr>
        <w:t xml:space="preserve">per facility and be subject to a 100 megawatt </w:t>
      </w:r>
      <w:r w:rsidR="00166A1A" w:rsidRPr="00650B54">
        <w:rPr>
          <w:color w:val="auto"/>
          <w:w w:val="105"/>
          <w:sz w:val="21"/>
          <w:szCs w:val="21"/>
          <w:u w:val="single"/>
        </w:rPr>
        <w:t xml:space="preserve">alternating current </w:t>
      </w:r>
      <w:r w:rsidRPr="00650B54">
        <w:rPr>
          <w:color w:val="auto"/>
          <w:w w:val="105"/>
          <w:sz w:val="21"/>
          <w:szCs w:val="21"/>
          <w:u w:val="single"/>
        </w:rPr>
        <w:t>aggregate limit for each utility;</w:t>
      </w:r>
    </w:p>
    <w:p w14:paraId="38CEF9F4" w14:textId="77777777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>(5) Set aside no less than 40 percent of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its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capacity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for </w:t>
      </w:r>
      <w:r w:rsidRPr="00650B54">
        <w:rPr>
          <w:color w:val="auto"/>
          <w:w w:val="105"/>
          <w:sz w:val="21"/>
          <w:szCs w:val="21"/>
          <w:u w:val="single"/>
        </w:rPr>
        <w:t>customers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with subscriptions of 25</w:t>
      </w:r>
      <w:r w:rsidRPr="00650B54">
        <w:rPr>
          <w:color w:val="auto"/>
          <w:spacing w:val="1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kilowatts</w:t>
      </w:r>
      <w:r w:rsidRPr="00650B54">
        <w:rPr>
          <w:color w:val="auto"/>
          <w:spacing w:val="1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or less; and</w:t>
      </w:r>
    </w:p>
    <w:p w14:paraId="7757D6C9" w14:textId="39728FA5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>(6) Be located</w:t>
      </w:r>
      <w:r w:rsidRPr="00650B54">
        <w:rPr>
          <w:color w:val="auto"/>
          <w:spacing w:val="-2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on</w:t>
      </w:r>
      <w:r w:rsidRPr="00650B54">
        <w:rPr>
          <w:color w:val="auto"/>
          <w:spacing w:val="-2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a</w:t>
      </w:r>
      <w:r w:rsidRPr="00650B54">
        <w:rPr>
          <w:color w:val="auto"/>
          <w:spacing w:val="-2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parcel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or contiguous parcels </w:t>
      </w:r>
      <w:r w:rsidRPr="00650B54">
        <w:rPr>
          <w:color w:val="auto"/>
          <w:w w:val="105"/>
          <w:sz w:val="21"/>
          <w:szCs w:val="21"/>
          <w:u w:val="single"/>
        </w:rPr>
        <w:t>of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land.</w:t>
      </w:r>
    </w:p>
    <w:p w14:paraId="7FD7D25B" w14:textId="05A2B227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 xml:space="preserve">(e) 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w w:val="105"/>
          <w:sz w:val="21"/>
          <w:szCs w:val="21"/>
          <w:u w:val="single"/>
        </w:rPr>
        <w:t>Community solar program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w w:val="105"/>
          <w:sz w:val="21"/>
          <w:szCs w:val="21"/>
          <w:u w:val="single"/>
        </w:rPr>
        <w:t xml:space="preserve"> or 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w w:val="105"/>
          <w:sz w:val="21"/>
          <w:szCs w:val="21"/>
          <w:u w:val="single"/>
        </w:rPr>
        <w:t>Program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w w:val="105"/>
          <w:sz w:val="21"/>
          <w:szCs w:val="21"/>
          <w:u w:val="single"/>
        </w:rPr>
        <w:t xml:space="preserve"> means the program created through the</w:t>
      </w:r>
      <w:r w:rsidRPr="00650B54">
        <w:rPr>
          <w:color w:val="auto"/>
          <w:spacing w:val="1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adoption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of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rules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pursuant to this article t</w:t>
      </w:r>
      <w:r w:rsidRPr="00650B54">
        <w:rPr>
          <w:color w:val="auto"/>
          <w:w w:val="105"/>
          <w:sz w:val="21"/>
          <w:szCs w:val="21"/>
          <w:u w:val="single"/>
        </w:rPr>
        <w:t>o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allow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for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the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development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of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community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solar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facilities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as provided in section 3 of this article.</w:t>
      </w:r>
      <w:r w:rsidRPr="00650B54">
        <w:rPr>
          <w:color w:val="auto"/>
          <w:w w:val="105"/>
          <w:sz w:val="21"/>
          <w:szCs w:val="21"/>
          <w:u w:val="single"/>
        </w:rPr>
        <w:t xml:space="preserve"> This program is distinct and separate from the existing net metering program as provided pursuant to §24-2F-8 of this code.</w:t>
      </w:r>
    </w:p>
    <w:p w14:paraId="15ADD849" w14:textId="3F28CC28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 xml:space="preserve">(f) 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w w:val="105"/>
          <w:sz w:val="21"/>
          <w:szCs w:val="21"/>
          <w:u w:val="single"/>
        </w:rPr>
        <w:t>Low-income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customer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means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an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individual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or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household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with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an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income</w:t>
      </w:r>
      <w:r w:rsidRPr="00650B54">
        <w:rPr>
          <w:color w:val="auto"/>
          <w:spacing w:val="-3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of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not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more than 80 percent of the area’s median income based on United States Department of</w:t>
      </w:r>
      <w:r w:rsidRPr="00650B54">
        <w:rPr>
          <w:color w:val="auto"/>
          <w:spacing w:val="1"/>
          <w:w w:val="105"/>
          <w:sz w:val="21"/>
          <w:szCs w:val="21"/>
          <w:u w:val="single"/>
        </w:rPr>
        <w:t xml:space="preserve"> H</w:t>
      </w:r>
      <w:r w:rsidRPr="00650B54">
        <w:rPr>
          <w:color w:val="auto"/>
          <w:w w:val="105"/>
          <w:sz w:val="21"/>
          <w:szCs w:val="21"/>
          <w:u w:val="single"/>
        </w:rPr>
        <w:t>ousing and</w:t>
      </w:r>
      <w:r w:rsidRPr="00650B54">
        <w:rPr>
          <w:color w:val="auto"/>
          <w:spacing w:val="1"/>
          <w:w w:val="105"/>
          <w:sz w:val="21"/>
          <w:szCs w:val="21"/>
          <w:u w:val="single"/>
        </w:rPr>
        <w:t xml:space="preserve"> U</w:t>
      </w:r>
      <w:r w:rsidRPr="00650B54">
        <w:rPr>
          <w:color w:val="auto"/>
          <w:w w:val="105"/>
          <w:sz w:val="21"/>
          <w:szCs w:val="21"/>
          <w:u w:val="single"/>
        </w:rPr>
        <w:t>rban Development guidelines.</w:t>
      </w:r>
    </w:p>
    <w:p w14:paraId="494F194C" w14:textId="4D9EF966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szCs w:val="21"/>
          <w:u w:val="single"/>
        </w:rPr>
        <w:t xml:space="preserve">(g) 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w w:val="105"/>
          <w:sz w:val="21"/>
          <w:szCs w:val="21"/>
          <w:u w:val="single"/>
        </w:rPr>
        <w:t>Low-income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service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organization</w:t>
      </w:r>
      <w:r w:rsidR="00134AF7" w:rsidRPr="00650B54">
        <w:rPr>
          <w:color w:val="auto"/>
          <w:w w:val="105"/>
          <w:sz w:val="21"/>
          <w:szCs w:val="21"/>
          <w:u w:val="single"/>
        </w:rPr>
        <w:t>"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means</w:t>
      </w:r>
      <w:r w:rsidRPr="00650B54">
        <w:rPr>
          <w:color w:val="auto"/>
          <w:spacing w:val="-7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an</w:t>
      </w:r>
      <w:r w:rsidRPr="00650B54">
        <w:rPr>
          <w:color w:val="auto"/>
          <w:spacing w:val="-5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organization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or</w:t>
      </w:r>
      <w:r w:rsidRPr="00650B54">
        <w:rPr>
          <w:color w:val="auto"/>
          <w:spacing w:val="-6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nonprofit</w:t>
      </w:r>
      <w:r w:rsidRPr="00650B54">
        <w:rPr>
          <w:color w:val="auto"/>
          <w:spacing w:val="-6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whose</w:t>
      </w:r>
      <w:r w:rsidRPr="00650B54">
        <w:rPr>
          <w:color w:val="auto"/>
          <w:spacing w:val="-4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primary function is</w:t>
      </w:r>
      <w:r w:rsidRPr="00650B54">
        <w:rPr>
          <w:color w:val="auto"/>
          <w:spacing w:val="-1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to provide services</w:t>
      </w:r>
      <w:r w:rsidRPr="00650B54">
        <w:rPr>
          <w:color w:val="auto"/>
          <w:spacing w:val="-1"/>
          <w:w w:val="105"/>
          <w:sz w:val="21"/>
          <w:szCs w:val="21"/>
          <w:u w:val="single"/>
        </w:rPr>
        <w:t xml:space="preserve"> </w:t>
      </w:r>
      <w:r w:rsidRPr="00650B54">
        <w:rPr>
          <w:color w:val="auto"/>
          <w:w w:val="105"/>
          <w:sz w:val="21"/>
          <w:szCs w:val="21"/>
          <w:u w:val="single"/>
        </w:rPr>
        <w:t>or assistance to low-income individuals.</w:t>
      </w:r>
    </w:p>
    <w:p w14:paraId="7A8A5BF6" w14:textId="6052C3A0" w:rsidR="00FE1F6E" w:rsidRPr="00650B54" w:rsidRDefault="00FE1F6E" w:rsidP="00FE1F6E">
      <w:pPr>
        <w:pStyle w:val="SectionBody"/>
        <w:rPr>
          <w:color w:val="auto"/>
          <w:sz w:val="21"/>
          <w:szCs w:val="21"/>
          <w:u w:val="single"/>
        </w:rPr>
      </w:pPr>
      <w:r w:rsidRPr="00650B54">
        <w:rPr>
          <w:color w:val="auto"/>
          <w:w w:val="105"/>
          <w:sz w:val="21"/>
          <w:u w:val="single"/>
        </w:rPr>
        <w:t xml:space="preserve">(h) </w:t>
      </w:r>
      <w:r w:rsidR="00134AF7" w:rsidRPr="00650B54">
        <w:rPr>
          <w:color w:val="auto"/>
          <w:w w:val="105"/>
          <w:sz w:val="21"/>
          <w:u w:val="single"/>
        </w:rPr>
        <w:t>"</w:t>
      </w:r>
      <w:r w:rsidRPr="00650B54">
        <w:rPr>
          <w:color w:val="auto"/>
          <w:w w:val="105"/>
          <w:sz w:val="21"/>
          <w:u w:val="single"/>
        </w:rPr>
        <w:t>Subscriber</w:t>
      </w:r>
      <w:r w:rsidR="00134AF7" w:rsidRPr="00650B54">
        <w:rPr>
          <w:color w:val="auto"/>
          <w:w w:val="105"/>
          <w:sz w:val="21"/>
          <w:u w:val="single"/>
        </w:rPr>
        <w:t>"</w:t>
      </w:r>
      <w:r w:rsidRPr="00650B54">
        <w:rPr>
          <w:color w:val="auto"/>
          <w:w w:val="105"/>
          <w:sz w:val="21"/>
          <w:u w:val="single"/>
        </w:rPr>
        <w:t xml:space="preserve"> means a retail electric customer of a utility who owns one or more</w:t>
      </w:r>
      <w:r w:rsidRPr="00650B54">
        <w:rPr>
          <w:color w:val="auto"/>
          <w:spacing w:val="1"/>
          <w:w w:val="105"/>
          <w:sz w:val="21"/>
          <w:u w:val="single"/>
        </w:rPr>
        <w:t xml:space="preserve"> s</w:t>
      </w:r>
      <w:r w:rsidRPr="00650B54">
        <w:rPr>
          <w:color w:val="auto"/>
          <w:w w:val="105"/>
          <w:sz w:val="21"/>
          <w:u w:val="single"/>
        </w:rPr>
        <w:t>ubscriptions</w:t>
      </w:r>
      <w:r w:rsidRPr="00650B54">
        <w:rPr>
          <w:color w:val="auto"/>
          <w:spacing w:val="-5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of</w:t>
      </w:r>
      <w:r w:rsidRPr="00650B54">
        <w:rPr>
          <w:color w:val="auto"/>
          <w:spacing w:val="-5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a</w:t>
      </w:r>
      <w:r w:rsidRPr="00650B54">
        <w:rPr>
          <w:color w:val="auto"/>
          <w:spacing w:val="-3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community</w:t>
      </w:r>
      <w:r w:rsidRPr="00650B54">
        <w:rPr>
          <w:color w:val="auto"/>
          <w:spacing w:val="-5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solar</w:t>
      </w:r>
      <w:r w:rsidRPr="00650B54">
        <w:rPr>
          <w:color w:val="auto"/>
          <w:spacing w:val="-4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facility</w:t>
      </w:r>
      <w:r w:rsidRPr="00650B54">
        <w:rPr>
          <w:color w:val="auto"/>
          <w:spacing w:val="-5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interconnected</w:t>
      </w:r>
      <w:r w:rsidRPr="00650B54">
        <w:rPr>
          <w:color w:val="auto"/>
          <w:spacing w:val="-4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with</w:t>
      </w:r>
      <w:r w:rsidRPr="00650B54">
        <w:rPr>
          <w:color w:val="auto"/>
          <w:spacing w:val="-3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that</w:t>
      </w:r>
      <w:r w:rsidRPr="00650B54">
        <w:rPr>
          <w:color w:val="auto"/>
          <w:spacing w:val="-6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utility.</w:t>
      </w:r>
      <w:r w:rsidRPr="00650B54">
        <w:rPr>
          <w:color w:val="auto"/>
          <w:spacing w:val="-5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A</w:t>
      </w:r>
      <w:r w:rsidRPr="00650B54">
        <w:rPr>
          <w:color w:val="auto"/>
          <w:spacing w:val="-4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subscriber must be located in the same electric utility service territory where the community solar</w:t>
      </w:r>
      <w:r w:rsidRPr="00650B54">
        <w:rPr>
          <w:color w:val="auto"/>
          <w:spacing w:val="1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facility</w:t>
      </w:r>
      <w:r w:rsidRPr="00650B54">
        <w:rPr>
          <w:color w:val="auto"/>
          <w:spacing w:val="1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is</w:t>
      </w:r>
      <w:r w:rsidRPr="00650B54">
        <w:rPr>
          <w:color w:val="auto"/>
          <w:spacing w:val="1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located.</w:t>
      </w:r>
    </w:p>
    <w:p w14:paraId="28F6E707" w14:textId="09D566D1" w:rsidR="00FE1F6E" w:rsidRPr="00650B54" w:rsidRDefault="00FE1F6E" w:rsidP="00FE1F6E">
      <w:pPr>
        <w:pStyle w:val="SectionBody"/>
        <w:rPr>
          <w:color w:val="auto"/>
          <w:sz w:val="21"/>
          <w:u w:val="single"/>
        </w:rPr>
      </w:pPr>
      <w:r w:rsidRPr="00650B54">
        <w:rPr>
          <w:color w:val="auto"/>
          <w:w w:val="105"/>
          <w:sz w:val="21"/>
          <w:u w:val="single"/>
        </w:rPr>
        <w:t xml:space="preserve">(i) </w:t>
      </w:r>
      <w:r w:rsidR="00134AF7" w:rsidRPr="00650B54">
        <w:rPr>
          <w:color w:val="auto"/>
          <w:w w:val="105"/>
          <w:sz w:val="21"/>
          <w:u w:val="single"/>
        </w:rPr>
        <w:t>"</w:t>
      </w:r>
      <w:r w:rsidRPr="00650B54">
        <w:rPr>
          <w:color w:val="auto"/>
          <w:w w:val="105"/>
          <w:sz w:val="21"/>
          <w:u w:val="single"/>
        </w:rPr>
        <w:t>Subscriber organization</w:t>
      </w:r>
      <w:r w:rsidR="00134AF7" w:rsidRPr="00650B54">
        <w:rPr>
          <w:color w:val="auto"/>
          <w:w w:val="105"/>
          <w:sz w:val="21"/>
          <w:u w:val="single"/>
        </w:rPr>
        <w:t>"</w:t>
      </w:r>
      <w:r w:rsidRPr="00650B54">
        <w:rPr>
          <w:color w:val="auto"/>
          <w:w w:val="105"/>
          <w:sz w:val="21"/>
          <w:u w:val="single"/>
        </w:rPr>
        <w:t xml:space="preserve"> means any for-profit or nonprofit entity that owns or operates</w:t>
      </w:r>
      <w:r w:rsidRPr="00650B54">
        <w:rPr>
          <w:color w:val="auto"/>
          <w:spacing w:val="1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one or more community solar facilities. A subscriber organization shall not be</w:t>
      </w:r>
      <w:r w:rsidRPr="00650B54">
        <w:rPr>
          <w:color w:val="auto"/>
          <w:spacing w:val="1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considered</w:t>
      </w:r>
      <w:r w:rsidRPr="00650B54">
        <w:rPr>
          <w:color w:val="auto"/>
          <w:spacing w:val="-3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a</w:t>
      </w:r>
      <w:r w:rsidRPr="00650B54">
        <w:rPr>
          <w:color w:val="auto"/>
          <w:spacing w:val="-2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utility</w:t>
      </w:r>
      <w:r w:rsidRPr="00650B54">
        <w:rPr>
          <w:color w:val="auto"/>
          <w:spacing w:val="-3"/>
          <w:w w:val="105"/>
          <w:sz w:val="21"/>
          <w:u w:val="single"/>
        </w:rPr>
        <w:t xml:space="preserve"> pursuant to this chapter </w:t>
      </w:r>
      <w:r w:rsidRPr="00650B54">
        <w:rPr>
          <w:color w:val="auto"/>
          <w:w w:val="105"/>
          <w:sz w:val="21"/>
          <w:u w:val="single"/>
        </w:rPr>
        <w:t>solely</w:t>
      </w:r>
      <w:r w:rsidRPr="00650B54">
        <w:rPr>
          <w:color w:val="auto"/>
          <w:spacing w:val="-2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as</w:t>
      </w:r>
      <w:r w:rsidRPr="00650B54">
        <w:rPr>
          <w:color w:val="auto"/>
          <w:spacing w:val="-4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a</w:t>
      </w:r>
      <w:r w:rsidRPr="00650B54">
        <w:rPr>
          <w:color w:val="auto"/>
          <w:spacing w:val="-2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result</w:t>
      </w:r>
      <w:r w:rsidRPr="00650B54">
        <w:rPr>
          <w:color w:val="auto"/>
          <w:spacing w:val="-3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of</w:t>
      </w:r>
      <w:r w:rsidRPr="00650B54">
        <w:rPr>
          <w:color w:val="auto"/>
          <w:spacing w:val="-4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its</w:t>
      </w:r>
      <w:r w:rsidRPr="00650B54">
        <w:rPr>
          <w:color w:val="auto"/>
          <w:spacing w:val="-3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ownership</w:t>
      </w:r>
      <w:r w:rsidRPr="00650B54">
        <w:rPr>
          <w:color w:val="auto"/>
          <w:spacing w:val="-3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or</w:t>
      </w:r>
      <w:r w:rsidRPr="00650B54">
        <w:rPr>
          <w:color w:val="auto"/>
          <w:spacing w:val="-3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operation</w:t>
      </w:r>
      <w:r w:rsidRPr="00650B54">
        <w:rPr>
          <w:color w:val="auto"/>
          <w:spacing w:val="-2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of</w:t>
      </w:r>
      <w:r w:rsidRPr="00650B54">
        <w:rPr>
          <w:color w:val="auto"/>
          <w:spacing w:val="-4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a</w:t>
      </w:r>
      <w:r w:rsidRPr="00650B54">
        <w:rPr>
          <w:color w:val="auto"/>
          <w:spacing w:val="-2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community</w:t>
      </w:r>
      <w:r w:rsidR="00C631F3" w:rsidRPr="00650B54">
        <w:rPr>
          <w:color w:val="auto"/>
          <w:w w:val="105"/>
          <w:sz w:val="21"/>
          <w:u w:val="single"/>
        </w:rPr>
        <w:t xml:space="preserve"> solar facility.</w:t>
      </w:r>
      <w:r w:rsidRPr="00650B54">
        <w:rPr>
          <w:color w:val="auto"/>
          <w:spacing w:val="-3"/>
          <w:w w:val="105"/>
          <w:sz w:val="21"/>
          <w:u w:val="single"/>
        </w:rPr>
        <w:t xml:space="preserve"> </w:t>
      </w:r>
    </w:p>
    <w:p w14:paraId="2309B85C" w14:textId="3C05FDE7" w:rsidR="00FE1F6E" w:rsidRPr="00650B54" w:rsidRDefault="00FE1F6E" w:rsidP="00FE1F6E">
      <w:pPr>
        <w:pStyle w:val="SectionBody"/>
        <w:rPr>
          <w:color w:val="auto"/>
          <w:sz w:val="21"/>
          <w:u w:val="single"/>
        </w:rPr>
      </w:pPr>
      <w:r w:rsidRPr="00650B54">
        <w:rPr>
          <w:color w:val="auto"/>
          <w:w w:val="105"/>
          <w:sz w:val="21"/>
          <w:u w:val="single"/>
        </w:rPr>
        <w:t xml:space="preserve">(j) </w:t>
      </w:r>
      <w:r w:rsidR="00134AF7" w:rsidRPr="00650B54">
        <w:rPr>
          <w:color w:val="auto"/>
          <w:w w:val="105"/>
          <w:sz w:val="21"/>
          <w:u w:val="single"/>
        </w:rPr>
        <w:t>"</w:t>
      </w:r>
      <w:r w:rsidRPr="00650B54">
        <w:rPr>
          <w:color w:val="auto"/>
          <w:w w:val="105"/>
          <w:sz w:val="21"/>
          <w:u w:val="single"/>
        </w:rPr>
        <w:t>Subscription</w:t>
      </w:r>
      <w:r w:rsidR="00134AF7" w:rsidRPr="00650B54">
        <w:rPr>
          <w:color w:val="auto"/>
          <w:w w:val="105"/>
          <w:sz w:val="21"/>
          <w:u w:val="single"/>
        </w:rPr>
        <w:t>"</w:t>
      </w:r>
      <w:r w:rsidRPr="00650B54">
        <w:rPr>
          <w:color w:val="auto"/>
          <w:spacing w:val="-5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means</w:t>
      </w:r>
      <w:r w:rsidRPr="00650B54">
        <w:rPr>
          <w:color w:val="auto"/>
          <w:spacing w:val="-4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a</w:t>
      </w:r>
      <w:r w:rsidRPr="00650B54">
        <w:rPr>
          <w:color w:val="auto"/>
          <w:spacing w:val="-3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contract</w:t>
      </w:r>
      <w:r w:rsidRPr="00650B54">
        <w:rPr>
          <w:color w:val="auto"/>
          <w:spacing w:val="-5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between</w:t>
      </w:r>
      <w:r w:rsidRPr="00650B54">
        <w:rPr>
          <w:color w:val="auto"/>
          <w:spacing w:val="-3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a</w:t>
      </w:r>
      <w:r w:rsidRPr="00650B54">
        <w:rPr>
          <w:color w:val="auto"/>
          <w:spacing w:val="-3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subscriber and a subscriber organization.  A subscription shall be sized such that the estimated bill credits do not exceed the subscriber’s average annual bill for the customer account to which the</w:t>
      </w:r>
      <w:r w:rsidRPr="00650B54">
        <w:rPr>
          <w:color w:val="auto"/>
          <w:spacing w:val="1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subscription</w:t>
      </w:r>
      <w:r w:rsidRPr="00650B54">
        <w:rPr>
          <w:color w:val="auto"/>
          <w:spacing w:val="1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is</w:t>
      </w:r>
      <w:r w:rsidRPr="00650B54">
        <w:rPr>
          <w:color w:val="auto"/>
          <w:spacing w:val="1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attributed.</w:t>
      </w:r>
    </w:p>
    <w:p w14:paraId="46F25978" w14:textId="3920E678" w:rsidR="00FE1F6E" w:rsidRPr="00650B54" w:rsidRDefault="00FE1F6E" w:rsidP="00FE1F6E">
      <w:pPr>
        <w:pStyle w:val="SectionBody"/>
        <w:rPr>
          <w:color w:val="auto"/>
          <w:sz w:val="21"/>
          <w:u w:val="single"/>
        </w:rPr>
      </w:pPr>
      <w:r w:rsidRPr="00650B54">
        <w:rPr>
          <w:color w:val="auto"/>
          <w:w w:val="105"/>
          <w:sz w:val="21"/>
          <w:u w:val="single"/>
        </w:rPr>
        <w:t xml:space="preserve">(k) </w:t>
      </w:r>
      <w:r w:rsidR="00134AF7" w:rsidRPr="00650B54">
        <w:rPr>
          <w:color w:val="auto"/>
          <w:w w:val="105"/>
          <w:sz w:val="21"/>
          <w:u w:val="single"/>
        </w:rPr>
        <w:t>"</w:t>
      </w:r>
      <w:r w:rsidRPr="00650B54">
        <w:rPr>
          <w:color w:val="auto"/>
          <w:w w:val="105"/>
          <w:sz w:val="21"/>
          <w:u w:val="single"/>
        </w:rPr>
        <w:t>Utility</w:t>
      </w:r>
      <w:r w:rsidR="00134AF7" w:rsidRPr="00650B54">
        <w:rPr>
          <w:color w:val="auto"/>
          <w:w w:val="105"/>
          <w:sz w:val="21"/>
          <w:u w:val="single"/>
        </w:rPr>
        <w:t>"</w:t>
      </w:r>
      <w:r w:rsidRPr="00650B54">
        <w:rPr>
          <w:color w:val="auto"/>
          <w:spacing w:val="-5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means</w:t>
      </w:r>
      <w:r w:rsidRPr="00650B54">
        <w:rPr>
          <w:color w:val="auto"/>
          <w:spacing w:val="-4"/>
          <w:w w:val="105"/>
          <w:sz w:val="21"/>
          <w:u w:val="single"/>
        </w:rPr>
        <w:t xml:space="preserve"> </w:t>
      </w:r>
      <w:r w:rsidRPr="00650B54">
        <w:rPr>
          <w:color w:val="auto"/>
          <w:w w:val="105"/>
          <w:sz w:val="21"/>
          <w:u w:val="single"/>
        </w:rPr>
        <w:t>a</w:t>
      </w:r>
      <w:r w:rsidRPr="00650B54">
        <w:rPr>
          <w:color w:val="auto"/>
          <w:spacing w:val="-4"/>
          <w:w w:val="105"/>
          <w:sz w:val="21"/>
          <w:u w:val="single"/>
        </w:rPr>
        <w:t xml:space="preserve"> public </w:t>
      </w:r>
      <w:r w:rsidRPr="00650B54">
        <w:rPr>
          <w:color w:val="auto"/>
          <w:w w:val="105"/>
          <w:sz w:val="21"/>
          <w:u w:val="single"/>
        </w:rPr>
        <w:t>utility</w:t>
      </w:r>
      <w:r w:rsidRPr="00650B54">
        <w:rPr>
          <w:color w:val="auto"/>
          <w:spacing w:val="-3"/>
          <w:w w:val="105"/>
          <w:sz w:val="21"/>
          <w:u w:val="single"/>
        </w:rPr>
        <w:t xml:space="preserve"> as defined pursuant to §24-1-2 of this code.</w:t>
      </w:r>
    </w:p>
    <w:p w14:paraId="5A5F2556" w14:textId="77777777" w:rsidR="00FE1F6E" w:rsidRPr="00650B54" w:rsidRDefault="00FE1F6E" w:rsidP="00FE1F6E">
      <w:pPr>
        <w:pStyle w:val="SectionHeading"/>
        <w:rPr>
          <w:color w:val="auto"/>
          <w:sz w:val="21"/>
          <w:u w:val="single"/>
        </w:rPr>
      </w:pPr>
      <w:r w:rsidRPr="00650B54">
        <w:rPr>
          <w:color w:val="auto"/>
          <w:u w:val="single"/>
        </w:rPr>
        <w:t>§24-2I-3. Program Administration</w:t>
      </w:r>
      <w:r w:rsidRPr="00650B54">
        <w:rPr>
          <w:color w:val="auto"/>
          <w:w w:val="105"/>
          <w:u w:val="single"/>
        </w:rPr>
        <w:t>.</w:t>
      </w:r>
    </w:p>
    <w:p w14:paraId="0F283ECB" w14:textId="77777777" w:rsidR="00FE1F6E" w:rsidRPr="00650B54" w:rsidRDefault="00FE1F6E" w:rsidP="00FE1F6E">
      <w:pPr>
        <w:pStyle w:val="SectionBody"/>
        <w:rPr>
          <w:color w:val="auto"/>
          <w:w w:val="105"/>
          <w:u w:val="single"/>
        </w:rPr>
        <w:sectPr w:rsidR="00FE1F6E" w:rsidRPr="00650B54" w:rsidSect="00EF086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2"/>
          <w:cols w:space="720"/>
          <w:docGrid w:linePitch="360"/>
        </w:sectPr>
      </w:pPr>
    </w:p>
    <w:p w14:paraId="15FDB077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(a) A utility shall provide a bill credit to a subscriber’s subsequent monthly electric bill for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proportional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output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of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community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facility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attributable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that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subscriber.</w:t>
      </w:r>
      <w:r w:rsidRPr="00650B54">
        <w:rPr>
          <w:color w:val="auto"/>
          <w:spacing w:val="-5"/>
          <w:w w:val="105"/>
          <w:u w:val="single"/>
        </w:rPr>
        <w:t xml:space="preserve"> T</w:t>
      </w:r>
      <w:r w:rsidRPr="00650B54">
        <w:rPr>
          <w:color w:val="auto"/>
          <w:w w:val="105"/>
          <w:u w:val="single"/>
        </w:rPr>
        <w:t>he</w:t>
      </w:r>
      <w:r w:rsidRPr="00650B54">
        <w:rPr>
          <w:color w:val="auto"/>
          <w:spacing w:val="-58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value of the bill credit for the subscriber shall be calculated by multiplying the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subscriber’s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portion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of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kilowatt-hour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electricity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production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from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community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 facility by the applicable bill credit rate for the subscriber. Any amount of the bill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credit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that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exceeds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subscriber’s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monthly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bill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shall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be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carried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over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applied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 next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month’s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bill in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perpetuity.</w:t>
      </w:r>
    </w:p>
    <w:p w14:paraId="406779FB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(b) The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utility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shall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provide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bill</w:t>
      </w:r>
      <w:r w:rsidRPr="00650B54">
        <w:rPr>
          <w:color w:val="auto"/>
          <w:spacing w:val="-6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credits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community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facility’s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for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not less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than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25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years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from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date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community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facility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first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interconnected.</w:t>
      </w:r>
    </w:p>
    <w:p w14:paraId="5CBF673A" w14:textId="77777777" w:rsidR="00FE1F6E" w:rsidRPr="00650B54" w:rsidRDefault="00FE1F6E" w:rsidP="00FE1F6E">
      <w:pPr>
        <w:pStyle w:val="SectionBody"/>
        <w:rPr>
          <w:color w:val="auto"/>
          <w:w w:val="105"/>
          <w:u w:val="single"/>
        </w:rPr>
      </w:pPr>
      <w:r w:rsidRPr="00650B54">
        <w:rPr>
          <w:color w:val="auto"/>
          <w:w w:val="105"/>
          <w:u w:val="single"/>
        </w:rPr>
        <w:t>(c) The subscriber organization shall, on a monthly basis and in a standardized electronic format, provide to the utility a subscriber list indicating the kilowatt hours of generation attributable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each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of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retail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customers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participating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community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facility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 accordance with the subscriber’s portion of the output of the community solar facility. Subscriber lists may be updated monthly to reflect canceling subscribers and to add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new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subscribers.</w:t>
      </w:r>
      <w:r w:rsidRPr="00650B54">
        <w:rPr>
          <w:color w:val="auto"/>
          <w:spacing w:val="-5"/>
          <w:w w:val="105"/>
          <w:u w:val="single"/>
        </w:rPr>
        <w:t xml:space="preserve"> T</w:t>
      </w:r>
      <w:r w:rsidRPr="00650B54">
        <w:rPr>
          <w:color w:val="auto"/>
          <w:w w:val="105"/>
          <w:u w:val="single"/>
        </w:rPr>
        <w:t>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utility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shall apply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bill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credits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bills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within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one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billing cycle following the cycle during which the energy was generated by the community solar facility.</w:t>
      </w:r>
    </w:p>
    <w:p w14:paraId="35E7FC21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(d) The</w:t>
      </w:r>
      <w:r w:rsidRPr="00650B54">
        <w:rPr>
          <w:color w:val="auto"/>
          <w:spacing w:val="-3"/>
          <w:w w:val="105"/>
          <w:u w:val="single"/>
        </w:rPr>
        <w:t xml:space="preserve"> u</w:t>
      </w:r>
      <w:r w:rsidRPr="00650B54">
        <w:rPr>
          <w:color w:val="auto"/>
          <w:w w:val="105"/>
          <w:u w:val="single"/>
        </w:rPr>
        <w:t>tility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shall,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on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monthly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basis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standardized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electronic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format,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provide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 the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organization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report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indicating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total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value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of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bill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credits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generated by the community solar facility in the prior month as well as the amount of the bill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credit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applied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each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subscriber.</w:t>
      </w:r>
    </w:p>
    <w:p w14:paraId="1FC05296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(e) A subscriber organization may accumulate bill credits in the event that all of the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electricity generated by a community solar facility is not allocated to subscribers in a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given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month.</w:t>
      </w:r>
      <w:r w:rsidRPr="00650B54">
        <w:rPr>
          <w:color w:val="auto"/>
          <w:spacing w:val="-5"/>
          <w:w w:val="105"/>
          <w:u w:val="single"/>
        </w:rPr>
        <w:t xml:space="preserve"> O</w:t>
      </w:r>
      <w:r w:rsidRPr="00650B54">
        <w:rPr>
          <w:color w:val="auto"/>
          <w:w w:val="105"/>
          <w:u w:val="single"/>
        </w:rPr>
        <w:t>n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annual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basis,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organization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must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furnish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utility allocation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instructions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for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distributing excess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bill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credits to subscribers. Otherwise-unallocated excess bill credits will be sold to the utility at the wholesale electricity rate.</w:t>
      </w:r>
    </w:p>
    <w:p w14:paraId="302CFABE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(f) All environmental attributes associated with a community solar facility, including renewable energy certificates, shall be considered property of the subscriber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organization.</w:t>
      </w:r>
      <w:r w:rsidRPr="00650B54">
        <w:rPr>
          <w:color w:val="auto"/>
          <w:spacing w:val="-6"/>
          <w:w w:val="105"/>
          <w:u w:val="single"/>
        </w:rPr>
        <w:t xml:space="preserve"> A</w:t>
      </w:r>
      <w:r w:rsidRPr="00650B54">
        <w:rPr>
          <w:color w:val="auto"/>
          <w:w w:val="105"/>
          <w:u w:val="single"/>
        </w:rPr>
        <w:t>t</w:t>
      </w:r>
      <w:r w:rsidRPr="00650B54">
        <w:rPr>
          <w:color w:val="auto"/>
          <w:spacing w:val="-6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organization’s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discretion,</w:t>
      </w:r>
      <w:r w:rsidRPr="00650B54">
        <w:rPr>
          <w:color w:val="auto"/>
          <w:spacing w:val="-6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those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attributes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may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be distributed to subscribers,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sold, accumulated,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or retired.</w:t>
      </w:r>
    </w:p>
    <w:p w14:paraId="489C11FB" w14:textId="51459BF1" w:rsidR="00FE1F6E" w:rsidRPr="00650B54" w:rsidRDefault="00FE1F6E" w:rsidP="00FE1F6E">
      <w:pPr>
        <w:pStyle w:val="SectionHeading"/>
        <w:rPr>
          <w:color w:val="auto"/>
          <w:w w:val="105"/>
          <w:sz w:val="21"/>
          <w:u w:val="single"/>
        </w:rPr>
      </w:pPr>
      <w:r w:rsidRPr="00650B54">
        <w:rPr>
          <w:color w:val="auto"/>
          <w:w w:val="105"/>
          <w:u w:val="single"/>
        </w:rPr>
        <w:t>§24-</w:t>
      </w:r>
      <w:r w:rsidR="00134AF7" w:rsidRPr="00650B54">
        <w:rPr>
          <w:color w:val="auto"/>
          <w:w w:val="105"/>
          <w:u w:val="single"/>
        </w:rPr>
        <w:t>2</w:t>
      </w:r>
      <w:r w:rsidRPr="00650B54">
        <w:rPr>
          <w:color w:val="auto"/>
          <w:w w:val="105"/>
          <w:u w:val="single"/>
        </w:rPr>
        <w:t>I-4. Public Service Commission Rulemaking.</w:t>
      </w:r>
    </w:p>
    <w:p w14:paraId="266AA48D" w14:textId="77777777" w:rsidR="00FE1F6E" w:rsidRPr="00650B54" w:rsidRDefault="00FE1F6E" w:rsidP="00FE1F6E">
      <w:pPr>
        <w:pStyle w:val="SectionBody"/>
        <w:rPr>
          <w:color w:val="auto"/>
          <w:w w:val="105"/>
          <w:u w:val="single"/>
        </w:rPr>
        <w:sectPr w:rsidR="00FE1F6E" w:rsidRPr="00650B54" w:rsidSect="00EF086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64376AF2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(a) The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commission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shall</w:t>
      </w:r>
      <w:r w:rsidRPr="00650B54">
        <w:rPr>
          <w:color w:val="auto"/>
          <w:spacing w:val="-6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file rules in accordance with §24-1-7 of the code to establish a community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program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by</w:t>
      </w:r>
      <w:r w:rsidRPr="00650B54">
        <w:rPr>
          <w:color w:val="auto"/>
          <w:spacing w:val="-58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January 1, 2024, and shall require each utility to file any tariffs, agreements, or forms necessary for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implementation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of the</w:t>
      </w:r>
      <w:r w:rsidRPr="00650B54">
        <w:rPr>
          <w:color w:val="auto"/>
          <w:spacing w:val="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program. The rules filed by the commission and any associated filing approved by the commission shall:</w:t>
      </w:r>
    </w:p>
    <w:p w14:paraId="3D0EA8D2" w14:textId="2F3B44C7" w:rsidR="00FE1F6E" w:rsidRPr="00650B54" w:rsidRDefault="00FE1F6E" w:rsidP="00C93190">
      <w:pPr>
        <w:pStyle w:val="SectionBody"/>
        <w:rPr>
          <w:color w:val="auto"/>
          <w:u w:val="single"/>
        </w:rPr>
      </w:pPr>
      <w:r w:rsidRPr="00650B54">
        <w:rPr>
          <w:color w:val="auto"/>
          <w:u w:val="single"/>
        </w:rPr>
        <w:t>(1) Ensure broad competition for the development, ownership, and operation of community solar facilities, including a separate and distinct program for third-party, non</w:t>
      </w:r>
      <w:r w:rsidR="003A7A14" w:rsidRPr="00650B54">
        <w:rPr>
          <w:color w:val="auto"/>
          <w:u w:val="single"/>
        </w:rPr>
        <w:t>-</w:t>
      </w:r>
      <w:r w:rsidRPr="00650B54">
        <w:rPr>
          <w:color w:val="auto"/>
          <w:u w:val="single"/>
        </w:rPr>
        <w:t>utility entities that produces at least 50 percent of program capacity;</w:t>
      </w:r>
    </w:p>
    <w:p w14:paraId="766F5122" w14:textId="77777777" w:rsidR="00FE1F6E" w:rsidRPr="00650B54" w:rsidRDefault="00FE1F6E" w:rsidP="00C93190">
      <w:pPr>
        <w:pStyle w:val="SectionBody"/>
        <w:rPr>
          <w:color w:val="auto"/>
          <w:u w:val="single"/>
        </w:rPr>
      </w:pPr>
      <w:r w:rsidRPr="00650B54">
        <w:rPr>
          <w:color w:val="auto"/>
          <w:u w:val="single"/>
        </w:rPr>
        <w:t>(2) Reasonably allow for the creation and financing of community solar facilities;</w:t>
      </w:r>
    </w:p>
    <w:p w14:paraId="2788852E" w14:textId="2465707B" w:rsidR="00FE1F6E" w:rsidRPr="00650B54" w:rsidRDefault="00FE1F6E" w:rsidP="00C93190">
      <w:pPr>
        <w:pStyle w:val="SectionBody"/>
        <w:rPr>
          <w:color w:val="auto"/>
        </w:rPr>
      </w:pPr>
      <w:r w:rsidRPr="00650B54">
        <w:rPr>
          <w:color w:val="auto"/>
          <w:u w:val="single"/>
        </w:rPr>
        <w:t>(3) Value bill credits using the methodology provided in subsection (a) of</w:t>
      </w:r>
      <w:r w:rsidR="00C631F3" w:rsidRPr="00650B54">
        <w:rPr>
          <w:color w:val="auto"/>
          <w:u w:val="single"/>
        </w:rPr>
        <w:t xml:space="preserve"> </w:t>
      </w:r>
      <w:r w:rsidR="00C93190" w:rsidRPr="00650B54">
        <w:rPr>
          <w:color w:val="auto"/>
          <w:u w:val="single"/>
        </w:rPr>
        <w:t>s</w:t>
      </w:r>
      <w:r w:rsidR="00C631F3" w:rsidRPr="00650B54">
        <w:rPr>
          <w:color w:val="auto"/>
          <w:u w:val="single"/>
        </w:rPr>
        <w:t xml:space="preserve">ection </w:t>
      </w:r>
      <w:r w:rsidR="00C93190" w:rsidRPr="00650B54">
        <w:rPr>
          <w:color w:val="auto"/>
          <w:u w:val="single"/>
        </w:rPr>
        <w:t>three</w:t>
      </w:r>
      <w:r w:rsidR="00C631F3" w:rsidRPr="00650B54">
        <w:rPr>
          <w:color w:val="auto"/>
          <w:u w:val="single"/>
        </w:rPr>
        <w:t xml:space="preserve"> of this article</w:t>
      </w:r>
      <w:r w:rsidRPr="00650B54">
        <w:rPr>
          <w:color w:val="auto"/>
          <w:u w:val="single"/>
        </w:rPr>
        <w:t>;</w:t>
      </w:r>
    </w:p>
    <w:p w14:paraId="3B6A0B0E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(4) Allow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all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customer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classes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participate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program,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ensure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participation</w:t>
      </w:r>
      <w:r w:rsidRPr="00650B54">
        <w:rPr>
          <w:color w:val="auto"/>
          <w:spacing w:val="-58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opportunities for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all customer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classes;</w:t>
      </w:r>
    </w:p>
    <w:p w14:paraId="6E36EDA7" w14:textId="0668809E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(5) Include one or more mechanisms sufficient to ensure accessibility for low-income customers and low-income service organizations. The commission shall ensure that mechanisms targeted toward low-income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customers and low-income service organizations are crafted to achieve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tangible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economic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benefits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for</w:t>
      </w:r>
      <w:r w:rsidRPr="00650B54">
        <w:rPr>
          <w:color w:val="auto"/>
          <w:spacing w:val="-7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low-income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customers</w:t>
      </w:r>
      <w:r w:rsidRPr="00650B54">
        <w:rPr>
          <w:color w:val="auto"/>
          <w:spacing w:val="-6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should</w:t>
      </w:r>
      <w:r w:rsidRPr="00650B54">
        <w:rPr>
          <w:color w:val="auto"/>
          <w:spacing w:val="-6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integrate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with existing complementary programs, including</w:t>
      </w:r>
      <w:r w:rsidR="003B3267" w:rsidRPr="00650B54">
        <w:rPr>
          <w:color w:val="auto"/>
          <w:w w:val="105"/>
          <w:u w:val="single"/>
        </w:rPr>
        <w:t>,</w:t>
      </w:r>
      <w:r w:rsidRPr="00650B54">
        <w:rPr>
          <w:color w:val="auto"/>
          <w:w w:val="105"/>
          <w:u w:val="single"/>
        </w:rPr>
        <w:t xml:space="preserve"> but not limited to</w:t>
      </w:r>
      <w:r w:rsidR="003B3267" w:rsidRPr="00650B54">
        <w:rPr>
          <w:color w:val="auto"/>
          <w:w w:val="105"/>
          <w:u w:val="single"/>
        </w:rPr>
        <w:t>,</w:t>
      </w:r>
      <w:r w:rsidRPr="00650B54">
        <w:rPr>
          <w:color w:val="auto"/>
          <w:w w:val="105"/>
          <w:u w:val="single"/>
        </w:rPr>
        <w:t xml:space="preserve"> energy efficiency,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energy assistance, and/or workforce development programs. In determining the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appropriate mechanism(s), the commission, utilities, and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stakeholders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shall work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with</w:t>
      </w:r>
      <w:r w:rsidRPr="00650B54">
        <w:rPr>
          <w:color w:val="auto"/>
          <w:spacing w:val="-1"/>
          <w:w w:val="105"/>
          <w:u w:val="single"/>
        </w:rPr>
        <w:t xml:space="preserve"> the Legislature and </w:t>
      </w:r>
      <w:r w:rsidRPr="00650B54">
        <w:rPr>
          <w:color w:val="auto"/>
          <w:w w:val="105"/>
          <w:u w:val="single"/>
        </w:rPr>
        <w:t>appropriate state</w:t>
      </w:r>
      <w:r w:rsidRPr="00650B54">
        <w:rPr>
          <w:color w:val="auto"/>
          <w:spacing w:val="-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agencies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 consider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 development of financing options, financial incentives, education and outreach programs, or appropriate program participation goals or minimums;</w:t>
      </w:r>
    </w:p>
    <w:p w14:paraId="4C480A24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(6) Shall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not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remove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customer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from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its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otherwise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applicable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customer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class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 xml:space="preserve">in </w:t>
      </w:r>
      <w:r w:rsidRPr="00650B54">
        <w:rPr>
          <w:color w:val="auto"/>
          <w:spacing w:val="-59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order to subscribe to a community solar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facility;</w:t>
      </w:r>
    </w:p>
    <w:p w14:paraId="02B9E544" w14:textId="3B7C40EB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(7) Reasonably allow for the transferability and portability of subscriptions, including</w:t>
      </w:r>
      <w:r w:rsidRPr="00650B54">
        <w:rPr>
          <w:color w:val="auto"/>
          <w:spacing w:val="-59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allowing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retain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subscription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community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facility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if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="005C7D56" w:rsidRPr="00650B54">
        <w:rPr>
          <w:color w:val="auto"/>
          <w:w w:val="105"/>
          <w:u w:val="single"/>
        </w:rPr>
        <w:t xml:space="preserve"> </w:t>
      </w:r>
      <w:r w:rsidRPr="00650B54">
        <w:rPr>
          <w:color w:val="auto"/>
          <w:spacing w:val="-59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 moves within</w:t>
      </w:r>
      <w:r w:rsidRPr="00650B54">
        <w:rPr>
          <w:color w:val="auto"/>
          <w:spacing w:val="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same</w:t>
      </w:r>
      <w:r w:rsidRPr="00650B54">
        <w:rPr>
          <w:color w:val="auto"/>
          <w:spacing w:val="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utility territory;</w:t>
      </w:r>
    </w:p>
    <w:p w14:paraId="309D218B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(8) Establish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uniform</w:t>
      </w:r>
      <w:r w:rsidRPr="00650B54">
        <w:rPr>
          <w:color w:val="auto"/>
          <w:spacing w:val="-2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standards,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fees,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processes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for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interconnection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of community solar facilities that allow the utility to recover reasonable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interconnection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costs for each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community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 facility;</w:t>
      </w:r>
    </w:p>
    <w:p w14:paraId="171CA20D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(9) Provide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for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consumer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protection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in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accordance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with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existing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laws;</w:t>
      </w:r>
    </w:p>
    <w:p w14:paraId="40817AF4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(10) Allow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utility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to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recover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reasonable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costs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of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administering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the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program;</w:t>
      </w:r>
    </w:p>
    <w:p w14:paraId="4256BF41" w14:textId="65146495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(11) Ensure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nondiscriminatory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efficient</w:t>
      </w:r>
      <w:r w:rsidRPr="00650B54">
        <w:rPr>
          <w:color w:val="auto"/>
          <w:spacing w:val="-6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requirements</w:t>
      </w:r>
      <w:r w:rsidRPr="00650B54">
        <w:rPr>
          <w:color w:val="auto"/>
          <w:spacing w:val="-6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utility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procedures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for interconnecting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projects;</w:t>
      </w:r>
    </w:p>
    <w:p w14:paraId="14F3E793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(12) Address the co-location of two or more community solar facilities on a single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parcel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of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land,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and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provide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guidelines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for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determining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when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two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or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more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facilities are co-located;</w:t>
      </w:r>
      <w:r w:rsidRPr="00650B54">
        <w:rPr>
          <w:color w:val="auto"/>
          <w:w w:val="105"/>
          <w:u w:val="single"/>
          <w:vertAlign w:val="superscript"/>
        </w:rPr>
        <w:t xml:space="preserve"> </w:t>
      </w:r>
      <w:r w:rsidRPr="00650B54">
        <w:rPr>
          <w:color w:val="auto"/>
          <w:u w:val="single"/>
        </w:rPr>
        <w:t>and</w:t>
      </w:r>
    </w:p>
    <w:p w14:paraId="6C07A666" w14:textId="77777777" w:rsidR="00FE1F6E" w:rsidRPr="00650B54" w:rsidRDefault="00FE1F6E" w:rsidP="00FE1F6E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(13) Include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program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implementation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schedule.</w:t>
      </w:r>
    </w:p>
    <w:p w14:paraId="56BADA1C" w14:textId="26391103" w:rsidR="008736AA" w:rsidRPr="00650B54" w:rsidRDefault="00FE1F6E" w:rsidP="00CC1F3B">
      <w:pPr>
        <w:pStyle w:val="SectionBody"/>
        <w:rPr>
          <w:color w:val="auto"/>
          <w:u w:val="single"/>
        </w:rPr>
      </w:pPr>
      <w:r w:rsidRPr="00650B54">
        <w:rPr>
          <w:color w:val="auto"/>
          <w:w w:val="105"/>
          <w:u w:val="single"/>
        </w:rPr>
        <w:t>(b) Within 180 days of the effective date of the commission’s rules for the</w:t>
      </w:r>
      <w:r w:rsidRPr="00650B54">
        <w:rPr>
          <w:color w:val="auto"/>
          <w:spacing w:val="1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community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solar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program,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utilities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shall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begin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crediting</w:t>
      </w:r>
      <w:r w:rsidRPr="00650B54">
        <w:rPr>
          <w:color w:val="auto"/>
          <w:spacing w:val="-3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subscriber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accounts</w:t>
      </w:r>
      <w:r w:rsidRPr="00650B54">
        <w:rPr>
          <w:color w:val="auto"/>
          <w:spacing w:val="-4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of</w:t>
      </w:r>
      <w:r w:rsidRPr="00650B54">
        <w:rPr>
          <w:color w:val="auto"/>
          <w:spacing w:val="-5"/>
          <w:w w:val="105"/>
          <w:u w:val="single"/>
        </w:rPr>
        <w:t xml:space="preserve"> </w:t>
      </w:r>
      <w:r w:rsidRPr="00650B54">
        <w:rPr>
          <w:color w:val="auto"/>
          <w:w w:val="105"/>
          <w:u w:val="single"/>
        </w:rPr>
        <w:t>each community solar facility interconnected in its service territory.</w:t>
      </w:r>
    </w:p>
    <w:p w14:paraId="594E5623" w14:textId="77777777" w:rsidR="00C33014" w:rsidRPr="00650B54" w:rsidRDefault="00C33014" w:rsidP="00CC1F3B">
      <w:pPr>
        <w:pStyle w:val="Note"/>
        <w:rPr>
          <w:color w:val="auto"/>
        </w:rPr>
      </w:pPr>
    </w:p>
    <w:p w14:paraId="2D4B611F" w14:textId="13AB9186" w:rsidR="006865E9" w:rsidRPr="00650B54" w:rsidRDefault="00CF1DCA" w:rsidP="00CC1F3B">
      <w:pPr>
        <w:pStyle w:val="Note"/>
        <w:rPr>
          <w:color w:val="auto"/>
        </w:rPr>
      </w:pPr>
      <w:r w:rsidRPr="00650B54">
        <w:rPr>
          <w:color w:val="auto"/>
        </w:rPr>
        <w:t>NOTE:</w:t>
      </w:r>
      <w:r w:rsidR="00FE1F6E" w:rsidRPr="00650B54">
        <w:rPr>
          <w:color w:val="auto"/>
        </w:rPr>
        <w:t xml:space="preserve"> The purpose of this bill is to create a community solar program where subscribers can purchase an interest in a solar facility and use credits against their electric utility costs; establishing parameters and conditions for the program; and provided for administration and rulemaking by the Public Service Commission.</w:t>
      </w:r>
    </w:p>
    <w:p w14:paraId="3FD9A506" w14:textId="77777777" w:rsidR="006865E9" w:rsidRPr="00650B54" w:rsidRDefault="00AE48A0" w:rsidP="00CC1F3B">
      <w:pPr>
        <w:pStyle w:val="Note"/>
        <w:rPr>
          <w:color w:val="auto"/>
        </w:rPr>
      </w:pPr>
      <w:r w:rsidRPr="00650B5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50B54" w:rsidSect="00EF086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DCF2E" w14:textId="77777777" w:rsidR="007C2ED4" w:rsidRPr="00B844FE" w:rsidRDefault="007C2ED4" w:rsidP="00B844FE">
      <w:r>
        <w:separator/>
      </w:r>
    </w:p>
  </w:endnote>
  <w:endnote w:type="continuationSeparator" w:id="0">
    <w:p w14:paraId="086462D1" w14:textId="77777777" w:rsidR="007C2ED4" w:rsidRPr="00B844FE" w:rsidRDefault="007C2ED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91E42E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E7590" w14:textId="77777777" w:rsidR="007C2ED4" w:rsidRPr="00B844FE" w:rsidRDefault="007C2ED4" w:rsidP="00B844FE">
      <w:r>
        <w:separator/>
      </w:r>
    </w:p>
  </w:footnote>
  <w:footnote w:type="continuationSeparator" w:id="0">
    <w:p w14:paraId="11A3B2C1" w14:textId="77777777" w:rsidR="007C2ED4" w:rsidRPr="00B844FE" w:rsidRDefault="007C2ED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7777777" w:rsidR="002A0269" w:rsidRPr="00B844FE" w:rsidRDefault="006A1836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3BB2" w14:textId="10134828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placeholder>
          <w:docPart w:val="D933F6EA5D974149A17675B77B4735A2"/>
        </w:placeholder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134AF7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34AF7">
          <w:rPr>
            <w:sz w:val="22"/>
            <w:szCs w:val="22"/>
          </w:rPr>
          <w:t>2023R2162</w:t>
        </w:r>
      </w:sdtContent>
    </w:sdt>
  </w:p>
  <w:p w14:paraId="4FA7EA0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573A9"/>
    <w:rsid w:val="00085D22"/>
    <w:rsid w:val="00093AB0"/>
    <w:rsid w:val="000C3C3E"/>
    <w:rsid w:val="000C5C77"/>
    <w:rsid w:val="000E3912"/>
    <w:rsid w:val="000E4CF0"/>
    <w:rsid w:val="0010070F"/>
    <w:rsid w:val="00102A6F"/>
    <w:rsid w:val="00134AF7"/>
    <w:rsid w:val="0015112E"/>
    <w:rsid w:val="001552E7"/>
    <w:rsid w:val="001566B4"/>
    <w:rsid w:val="00166A1A"/>
    <w:rsid w:val="00175D55"/>
    <w:rsid w:val="00194A59"/>
    <w:rsid w:val="001A66B7"/>
    <w:rsid w:val="001C279E"/>
    <w:rsid w:val="001D459E"/>
    <w:rsid w:val="0022348D"/>
    <w:rsid w:val="0027011C"/>
    <w:rsid w:val="002715B8"/>
    <w:rsid w:val="00274200"/>
    <w:rsid w:val="00275740"/>
    <w:rsid w:val="002A0269"/>
    <w:rsid w:val="002B6AE8"/>
    <w:rsid w:val="00303684"/>
    <w:rsid w:val="003130C7"/>
    <w:rsid w:val="003143F5"/>
    <w:rsid w:val="00314854"/>
    <w:rsid w:val="00386BA2"/>
    <w:rsid w:val="00387C36"/>
    <w:rsid w:val="00394191"/>
    <w:rsid w:val="003A7A14"/>
    <w:rsid w:val="003B3267"/>
    <w:rsid w:val="003C51CD"/>
    <w:rsid w:val="003C6034"/>
    <w:rsid w:val="00400B5C"/>
    <w:rsid w:val="004368E0"/>
    <w:rsid w:val="004C13DD"/>
    <w:rsid w:val="004D3ABE"/>
    <w:rsid w:val="004E3441"/>
    <w:rsid w:val="00500579"/>
    <w:rsid w:val="00525231"/>
    <w:rsid w:val="005A3230"/>
    <w:rsid w:val="005A5366"/>
    <w:rsid w:val="005C7D56"/>
    <w:rsid w:val="006369EB"/>
    <w:rsid w:val="00637E73"/>
    <w:rsid w:val="00650B54"/>
    <w:rsid w:val="006865E9"/>
    <w:rsid w:val="00686E9A"/>
    <w:rsid w:val="00691F3E"/>
    <w:rsid w:val="00694BFB"/>
    <w:rsid w:val="006A106B"/>
    <w:rsid w:val="006A1836"/>
    <w:rsid w:val="006C523D"/>
    <w:rsid w:val="006D4036"/>
    <w:rsid w:val="007A5259"/>
    <w:rsid w:val="007A7081"/>
    <w:rsid w:val="007C2ED4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A2EE0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94AAD"/>
    <w:rsid w:val="00BA1F84"/>
    <w:rsid w:val="00BC562B"/>
    <w:rsid w:val="00C226C2"/>
    <w:rsid w:val="00C33014"/>
    <w:rsid w:val="00C33434"/>
    <w:rsid w:val="00C34869"/>
    <w:rsid w:val="00C42EB6"/>
    <w:rsid w:val="00C631F3"/>
    <w:rsid w:val="00C85096"/>
    <w:rsid w:val="00C93190"/>
    <w:rsid w:val="00CB20EF"/>
    <w:rsid w:val="00CC1F3B"/>
    <w:rsid w:val="00CD12CB"/>
    <w:rsid w:val="00CD36CF"/>
    <w:rsid w:val="00CF1DCA"/>
    <w:rsid w:val="00D579FC"/>
    <w:rsid w:val="00D81C16"/>
    <w:rsid w:val="00DB3D53"/>
    <w:rsid w:val="00DE526B"/>
    <w:rsid w:val="00DF199D"/>
    <w:rsid w:val="00E01542"/>
    <w:rsid w:val="00E2263E"/>
    <w:rsid w:val="00E315C8"/>
    <w:rsid w:val="00E365F1"/>
    <w:rsid w:val="00E62F48"/>
    <w:rsid w:val="00E831B3"/>
    <w:rsid w:val="00E95FBC"/>
    <w:rsid w:val="00EC5E63"/>
    <w:rsid w:val="00EE70CB"/>
    <w:rsid w:val="00EF0860"/>
    <w:rsid w:val="00F12B73"/>
    <w:rsid w:val="00F41CA2"/>
    <w:rsid w:val="00F443C0"/>
    <w:rsid w:val="00F62EFB"/>
    <w:rsid w:val="00F939A4"/>
    <w:rsid w:val="00FA7B09"/>
    <w:rsid w:val="00FD5B51"/>
    <w:rsid w:val="00FE067E"/>
    <w:rsid w:val="00FE1F6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23577"/>
  <w15:chartTrackingRefBased/>
  <w15:docId w15:val="{B6089716-049E-48ED-8999-F0D202AD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CommentReference">
    <w:name w:val="annotation reference"/>
    <w:basedOn w:val="DefaultParagraphFont"/>
    <w:uiPriority w:val="99"/>
    <w:semiHidden/>
    <w:locked/>
    <w:rsid w:val="00166A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166A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6A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166A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A1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66A1A"/>
    <w:pPr>
      <w:spacing w:line="240" w:lineRule="auto"/>
    </w:pPr>
  </w:style>
  <w:style w:type="character" w:customStyle="1" w:styleId="ChapterHeadingChar">
    <w:name w:val="Chapter Heading Char"/>
    <w:link w:val="ChapterHeading"/>
    <w:rsid w:val="00166A1A"/>
    <w:rPr>
      <w:rFonts w:eastAsia="Calibri"/>
      <w:b/>
      <w:caps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3D093E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933F6EA5D974149A17675B77B47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433D1-FC92-45F9-AEE6-D93F31C8D5DC}"/>
      </w:docPartPr>
      <w:docPartBody>
        <w:p w:rsidR="00122BF1" w:rsidRDefault="00122BF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122BF1"/>
    <w:rsid w:val="00156D99"/>
    <w:rsid w:val="002F53F6"/>
    <w:rsid w:val="003D093E"/>
    <w:rsid w:val="004231C7"/>
    <w:rsid w:val="00CA1139"/>
    <w:rsid w:val="00DC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2023-01-10T17:22:00Z</dcterms:created>
  <dcterms:modified xsi:type="dcterms:W3CDTF">2023-01-10T17:22:00Z</dcterms:modified>
</cp:coreProperties>
</file>