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7777777" w:rsidR="00FE067E" w:rsidRPr="007764A3" w:rsidRDefault="00CD36CF" w:rsidP="00CC1F3B">
      <w:pPr>
        <w:pStyle w:val="TitlePageOrigin"/>
        <w:rPr>
          <w:color w:val="auto"/>
        </w:rPr>
      </w:pPr>
      <w:r w:rsidRPr="007764A3">
        <w:rPr>
          <w:color w:val="auto"/>
        </w:rPr>
        <w:t>WEST virginia legislature</w:t>
      </w:r>
    </w:p>
    <w:p w14:paraId="446F25A9" w14:textId="15847451" w:rsidR="00CD36CF" w:rsidRPr="007764A3" w:rsidRDefault="00CD36CF" w:rsidP="00CC1F3B">
      <w:pPr>
        <w:pStyle w:val="TitlePageSession"/>
        <w:rPr>
          <w:color w:val="auto"/>
        </w:rPr>
      </w:pPr>
      <w:r w:rsidRPr="007764A3">
        <w:rPr>
          <w:color w:val="auto"/>
        </w:rPr>
        <w:t>20</w:t>
      </w:r>
      <w:r w:rsidR="007F29DD" w:rsidRPr="007764A3">
        <w:rPr>
          <w:color w:val="auto"/>
        </w:rPr>
        <w:t>2</w:t>
      </w:r>
      <w:r w:rsidR="009B48C0" w:rsidRPr="007764A3">
        <w:rPr>
          <w:color w:val="auto"/>
        </w:rPr>
        <w:t>3</w:t>
      </w:r>
      <w:r w:rsidRPr="007764A3">
        <w:rPr>
          <w:color w:val="auto"/>
        </w:rPr>
        <w:t xml:space="preserve"> regular session</w:t>
      </w:r>
    </w:p>
    <w:p w14:paraId="77049CE2" w14:textId="77777777" w:rsidR="00CD36CF" w:rsidRPr="007764A3" w:rsidRDefault="00DF71D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7764A3">
            <w:rPr>
              <w:color w:val="auto"/>
            </w:rPr>
            <w:t>Introduced</w:t>
          </w:r>
        </w:sdtContent>
      </w:sdt>
    </w:p>
    <w:p w14:paraId="070377CD" w14:textId="1425D1C4" w:rsidR="00CD36CF" w:rsidRPr="007764A3" w:rsidRDefault="00DF71D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F051B" w:rsidRPr="007764A3">
            <w:rPr>
              <w:color w:val="auto"/>
            </w:rPr>
            <w:t>House</w:t>
          </w:r>
        </w:sdtContent>
      </w:sdt>
      <w:r w:rsidR="00303684" w:rsidRPr="007764A3">
        <w:rPr>
          <w:color w:val="auto"/>
        </w:rPr>
        <w:t xml:space="preserve"> </w:t>
      </w:r>
      <w:r w:rsidR="00CD36CF" w:rsidRPr="007764A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2124</w:t>
          </w:r>
        </w:sdtContent>
      </w:sdt>
    </w:p>
    <w:p w14:paraId="2B17A3F4" w14:textId="5C1DB931" w:rsidR="00CD36CF" w:rsidRPr="007764A3" w:rsidRDefault="00CD36CF" w:rsidP="00CC1F3B">
      <w:pPr>
        <w:pStyle w:val="Sponsors"/>
        <w:rPr>
          <w:color w:val="auto"/>
        </w:rPr>
      </w:pPr>
      <w:r w:rsidRPr="007764A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EF051B" w:rsidRPr="007764A3">
            <w:rPr>
              <w:color w:val="auto"/>
            </w:rPr>
            <w:t>Delegate</w:t>
          </w:r>
          <w:r w:rsidR="0028785A" w:rsidRPr="007764A3">
            <w:rPr>
              <w:color w:val="auto"/>
            </w:rPr>
            <w:t xml:space="preserve"> </w:t>
          </w:r>
          <w:r w:rsidR="00EF051B" w:rsidRPr="007764A3">
            <w:rPr>
              <w:color w:val="auto"/>
            </w:rPr>
            <w:t>Steel</w:t>
          </w:r>
          <w:r w:rsidR="009B48C0" w:rsidRPr="007764A3">
            <w:rPr>
              <w:color w:val="auto"/>
            </w:rPr>
            <w:t>e</w:t>
          </w:r>
        </w:sdtContent>
      </w:sdt>
    </w:p>
    <w:p w14:paraId="44F98F1F" w14:textId="633C31D7" w:rsidR="00E831B3" w:rsidRPr="007764A3" w:rsidRDefault="00CD36CF" w:rsidP="00CC1F3B">
      <w:pPr>
        <w:pStyle w:val="References"/>
        <w:rPr>
          <w:color w:val="auto"/>
        </w:rPr>
      </w:pPr>
      <w:r w:rsidRPr="007764A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DF71D6">
            <w:rPr>
              <w:color w:val="auto"/>
            </w:rPr>
            <w:t>Introduced January 11, 2023; Referred to the Committee on Health and Human Resources then Education</w:t>
          </w:r>
        </w:sdtContent>
      </w:sdt>
      <w:r w:rsidRPr="007764A3">
        <w:rPr>
          <w:color w:val="auto"/>
        </w:rPr>
        <w:t>]</w:t>
      </w:r>
    </w:p>
    <w:p w14:paraId="34F47D0B" w14:textId="578818CC" w:rsidR="00303684" w:rsidRPr="007764A3" w:rsidRDefault="0000526A" w:rsidP="00CC1F3B">
      <w:pPr>
        <w:pStyle w:val="TitleSection"/>
        <w:rPr>
          <w:color w:val="auto"/>
        </w:rPr>
      </w:pPr>
      <w:r w:rsidRPr="007764A3">
        <w:rPr>
          <w:color w:val="auto"/>
        </w:rPr>
        <w:lastRenderedPageBreak/>
        <w:t>A BILL</w:t>
      </w:r>
      <w:r w:rsidR="00297060" w:rsidRPr="007764A3">
        <w:rPr>
          <w:color w:val="auto"/>
        </w:rPr>
        <w:t xml:space="preserve"> to amend and reenact §16-3-4 of the Code of West Virginia, 1931, as amended, relating to</w:t>
      </w:r>
      <w:r w:rsidR="007A6EAF" w:rsidRPr="007764A3">
        <w:rPr>
          <w:color w:val="auto"/>
        </w:rPr>
        <w:t xml:space="preserve"> removing Hepatitis B vaccine from the list of from compulsory immunizations.</w:t>
      </w:r>
    </w:p>
    <w:p w14:paraId="226DCE3D" w14:textId="77777777" w:rsidR="00303684" w:rsidRPr="007764A3" w:rsidRDefault="00303684" w:rsidP="00CC1F3B">
      <w:pPr>
        <w:pStyle w:val="EnactingClause"/>
        <w:rPr>
          <w:color w:val="auto"/>
        </w:rPr>
        <w:sectPr w:rsidR="00303684" w:rsidRPr="007764A3" w:rsidSect="005559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764A3">
        <w:rPr>
          <w:color w:val="auto"/>
        </w:rPr>
        <w:t>Be it enacted by the Legislature of West Virginia:</w:t>
      </w:r>
    </w:p>
    <w:p w14:paraId="3D4E3E52" w14:textId="77777777" w:rsidR="00297060" w:rsidRPr="007764A3" w:rsidRDefault="00297060" w:rsidP="00CD271B">
      <w:pPr>
        <w:pStyle w:val="SectionHeading"/>
        <w:rPr>
          <w:color w:val="auto"/>
        </w:rPr>
        <w:sectPr w:rsidR="00297060" w:rsidRPr="007764A3" w:rsidSect="005559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764A3">
        <w:rPr>
          <w:color w:val="auto"/>
        </w:rPr>
        <w:t>ARTICLE 3. PREVENTION AND CONTROL OF COMMUNICABLE AND OTHER INFECTIOUS DISEASES.</w:t>
      </w:r>
    </w:p>
    <w:p w14:paraId="64B7EB91" w14:textId="77777777" w:rsidR="00297060" w:rsidRPr="007764A3" w:rsidRDefault="00297060" w:rsidP="004012ED">
      <w:pPr>
        <w:pStyle w:val="SectionHeading"/>
        <w:rPr>
          <w:color w:val="auto"/>
        </w:rPr>
      </w:pPr>
      <w:r w:rsidRPr="007764A3">
        <w:rPr>
          <w:color w:val="auto"/>
        </w:rPr>
        <w:t>§16-3-4. Compulsory immunization of school children; information disseminated; offenses; penalties.</w:t>
      </w:r>
    </w:p>
    <w:p w14:paraId="7ED50A11" w14:textId="3C20242F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(a) Whenever a resident birth occurs, the commissioner shall promptly provide parents of the newborn child with information on immunizations mandated by this state or required for admission to a public, </w:t>
      </w:r>
      <w:r w:rsidR="007A6EAF" w:rsidRPr="007764A3">
        <w:rPr>
          <w:color w:val="auto"/>
        </w:rPr>
        <w:t>private,</w:t>
      </w:r>
      <w:r w:rsidRPr="007764A3">
        <w:rPr>
          <w:color w:val="auto"/>
        </w:rPr>
        <w:t xml:space="preserve"> and parochial school in this state or a state-regulated child care center.</w:t>
      </w:r>
    </w:p>
    <w:p w14:paraId="4DF019B3" w14:textId="0EEDC48D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(b) Except as hereinafter provided, a child entering school or a state-regulated child care center in this state </w:t>
      </w:r>
      <w:r w:rsidRPr="007764A3">
        <w:rPr>
          <w:strike/>
          <w:color w:val="auto"/>
        </w:rPr>
        <w:t>must</w:t>
      </w:r>
      <w:r w:rsidRPr="007764A3">
        <w:rPr>
          <w:color w:val="auto"/>
        </w:rPr>
        <w:t xml:space="preserve"> </w:t>
      </w:r>
      <w:r w:rsidR="006A2C7D" w:rsidRPr="007764A3">
        <w:rPr>
          <w:color w:val="auto"/>
          <w:u w:val="single"/>
        </w:rPr>
        <w:t>shall</w:t>
      </w:r>
      <w:r w:rsidR="006A2C7D" w:rsidRPr="007764A3">
        <w:rPr>
          <w:color w:val="auto"/>
        </w:rPr>
        <w:t xml:space="preserve"> </w:t>
      </w:r>
      <w:r w:rsidRPr="007764A3">
        <w:rPr>
          <w:color w:val="auto"/>
        </w:rPr>
        <w:t xml:space="preserve">be immunized against chickenpox, </w:t>
      </w:r>
      <w:r w:rsidRPr="007764A3">
        <w:rPr>
          <w:strike/>
          <w:color w:val="auto"/>
        </w:rPr>
        <w:t>hepatitis-b</w:t>
      </w:r>
      <w:r w:rsidRPr="007764A3">
        <w:rPr>
          <w:color w:val="auto"/>
        </w:rPr>
        <w:t xml:space="preserve"> measles, meningitis, mumps, diphtheria, polio, rubella, </w:t>
      </w:r>
      <w:r w:rsidR="007A6EAF" w:rsidRPr="007764A3">
        <w:rPr>
          <w:color w:val="auto"/>
        </w:rPr>
        <w:t>tetanus,</w:t>
      </w:r>
      <w:r w:rsidRPr="007764A3">
        <w:rPr>
          <w:color w:val="auto"/>
        </w:rPr>
        <w:t xml:space="preserve"> and whooping cough.</w:t>
      </w:r>
    </w:p>
    <w:p w14:paraId="0F16B4AF" w14:textId="6982BB96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(c) No child or person may be admitted or received in any of the schools of the state or a state-regulated child care center until he or she has been immunized against chickenpox, </w:t>
      </w:r>
      <w:r w:rsidRPr="007764A3">
        <w:rPr>
          <w:strike/>
          <w:color w:val="auto"/>
        </w:rPr>
        <w:t>hepatitis-b</w:t>
      </w:r>
      <w:r w:rsidRPr="007764A3">
        <w:rPr>
          <w:color w:val="auto"/>
        </w:rPr>
        <w:t xml:space="preserve"> measles, meningitis, mumps, diphtheria, polio, rubella, </w:t>
      </w:r>
      <w:r w:rsidR="006A2C7D" w:rsidRPr="007764A3">
        <w:rPr>
          <w:color w:val="auto"/>
        </w:rPr>
        <w:t>tetanus,</w:t>
      </w:r>
      <w:r w:rsidRPr="007764A3">
        <w:rPr>
          <w:color w:val="auto"/>
        </w:rPr>
        <w:t xml:space="preserve"> and whooping cough or produces a certificate from the commissioner granting the child or person an exemption from the compulsory immunization requirements of this section.</w:t>
      </w:r>
    </w:p>
    <w:p w14:paraId="751E4A14" w14:textId="559D719C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(d) Any school or state-regulated child care center personnel having information concerning any person who attempts to be enrolled in a school or state-regulated child care center without having been immunized against chickenpox, </w:t>
      </w:r>
      <w:r w:rsidRPr="007764A3">
        <w:rPr>
          <w:strike/>
          <w:color w:val="auto"/>
        </w:rPr>
        <w:t>hepatitis-b</w:t>
      </w:r>
      <w:r w:rsidRPr="007764A3">
        <w:rPr>
          <w:color w:val="auto"/>
        </w:rPr>
        <w:t xml:space="preserve"> measles, meningitis, mumps, diphtheria, polio, rubella, </w:t>
      </w:r>
      <w:r w:rsidR="006A2C7D" w:rsidRPr="007764A3">
        <w:rPr>
          <w:color w:val="auto"/>
        </w:rPr>
        <w:t>tetanus,</w:t>
      </w:r>
      <w:r w:rsidRPr="007764A3">
        <w:rPr>
          <w:color w:val="auto"/>
        </w:rPr>
        <w:t xml:space="preserve"> and whooping cough shall report the names of all such persons to the commissioner.</w:t>
      </w:r>
    </w:p>
    <w:p w14:paraId="260CDD6C" w14:textId="149F3117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>(e) Persons may be provisionally enrolled under minimum criteria established by the commissioner so that the person</w:t>
      </w:r>
      <w:r w:rsidR="00F836FB" w:rsidRPr="007764A3">
        <w:rPr>
          <w:color w:val="auto"/>
        </w:rPr>
        <w:t>’</w:t>
      </w:r>
      <w:r w:rsidRPr="007764A3">
        <w:rPr>
          <w:color w:val="auto"/>
        </w:rPr>
        <w:t xml:space="preserve">s immunization may be completed while missing a minimum amount of school. No person </w:t>
      </w:r>
      <w:r w:rsidRPr="007764A3">
        <w:rPr>
          <w:strike/>
          <w:color w:val="auto"/>
        </w:rPr>
        <w:t>shall</w:t>
      </w:r>
      <w:r w:rsidRPr="007764A3">
        <w:rPr>
          <w:color w:val="auto"/>
        </w:rPr>
        <w:t xml:space="preserve"> </w:t>
      </w:r>
      <w:r w:rsidR="006A2C7D" w:rsidRPr="007764A3">
        <w:rPr>
          <w:color w:val="auto"/>
          <w:u w:val="single"/>
        </w:rPr>
        <w:t>may</w:t>
      </w:r>
      <w:r w:rsidR="006A2C7D" w:rsidRPr="007764A3">
        <w:rPr>
          <w:color w:val="auto"/>
        </w:rPr>
        <w:t xml:space="preserve"> </w:t>
      </w:r>
      <w:r w:rsidRPr="007764A3">
        <w:rPr>
          <w:color w:val="auto"/>
        </w:rPr>
        <w:t>be allowed to enter school without at least one dose of each required vaccine.</w:t>
      </w:r>
    </w:p>
    <w:p w14:paraId="56975153" w14:textId="77777777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>(f) County health departments shall furnish the biologicals for this immunization for children of parents or guardians who attest that they cannot afford or otherwise access vaccines elsewhere.</w:t>
      </w:r>
    </w:p>
    <w:p w14:paraId="0617B5DF" w14:textId="741AFBC9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(g) Health officers and physicians who provide vaccinations </w:t>
      </w:r>
      <w:r w:rsidRPr="007764A3">
        <w:rPr>
          <w:strike/>
          <w:color w:val="auto"/>
        </w:rPr>
        <w:t>must</w:t>
      </w:r>
      <w:r w:rsidRPr="007764A3">
        <w:rPr>
          <w:color w:val="auto"/>
        </w:rPr>
        <w:t xml:space="preserve"> </w:t>
      </w:r>
      <w:r w:rsidR="006A2C7D" w:rsidRPr="007764A3">
        <w:rPr>
          <w:color w:val="auto"/>
          <w:u w:val="single"/>
        </w:rPr>
        <w:t>shall</w:t>
      </w:r>
      <w:r w:rsidR="006A2C7D" w:rsidRPr="007764A3">
        <w:rPr>
          <w:color w:val="auto"/>
        </w:rPr>
        <w:t xml:space="preserve"> </w:t>
      </w:r>
      <w:r w:rsidRPr="007764A3">
        <w:rPr>
          <w:color w:val="auto"/>
        </w:rPr>
        <w:t>present the person vaccinated with a certificate free of charge showing that they have been immunized against chickenpox, hepatitis-b, measles, meningitis, mumps, diphtheria, polio, rubella, tetanus and whooping cough, or he or she may give the certificate to any person or child whom he or she knows to have been immunized against chickenpox, hepatitis-b, measles, meningitis, mumps, diphtheria, polio, rubella, tetanus and whooping cough.</w:t>
      </w:r>
    </w:p>
    <w:p w14:paraId="56A8E1E2" w14:textId="5167F9A0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(h) The commissioner </w:t>
      </w:r>
      <w:r w:rsidRPr="007764A3">
        <w:rPr>
          <w:strike/>
          <w:color w:val="auto"/>
        </w:rPr>
        <w:t>is authorized to</w:t>
      </w:r>
      <w:r w:rsidRPr="007764A3">
        <w:rPr>
          <w:color w:val="auto"/>
        </w:rPr>
        <w:t xml:space="preserve"> </w:t>
      </w:r>
      <w:r w:rsidR="006A2C7D" w:rsidRPr="007764A3">
        <w:rPr>
          <w:color w:val="auto"/>
          <w:u w:val="single"/>
        </w:rPr>
        <w:t>may</w:t>
      </w:r>
      <w:r w:rsidR="006A2C7D" w:rsidRPr="007764A3">
        <w:rPr>
          <w:color w:val="auto"/>
        </w:rPr>
        <w:t xml:space="preserve"> </w:t>
      </w:r>
      <w:r w:rsidRPr="007764A3">
        <w:rPr>
          <w:color w:val="auto"/>
        </w:rPr>
        <w:t xml:space="preserve">grant, renew, condition, deny, </w:t>
      </w:r>
      <w:r w:rsidR="006A2C7D" w:rsidRPr="007764A3">
        <w:rPr>
          <w:color w:val="auto"/>
        </w:rPr>
        <w:t>suspend,</w:t>
      </w:r>
      <w:r w:rsidRPr="007764A3">
        <w:rPr>
          <w:color w:val="auto"/>
        </w:rPr>
        <w:t xml:space="preserve"> or revoke exemptions to the compulsory immunization requirements of this section, on a statewide basis, upon sufficient medical evidence that immunization is contraindicated or there exists a specific precaution to a particular vaccine.</w:t>
      </w:r>
    </w:p>
    <w:p w14:paraId="27EE8BF2" w14:textId="5097450F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(1) A request for an exemption to the compulsory immunization requirements of this section </w:t>
      </w:r>
      <w:r w:rsidR="006A2C7D" w:rsidRPr="007764A3">
        <w:rPr>
          <w:strike/>
          <w:color w:val="auto"/>
        </w:rPr>
        <w:t>must</w:t>
      </w:r>
      <w:r w:rsidR="006A2C7D" w:rsidRPr="007764A3">
        <w:rPr>
          <w:color w:val="auto"/>
        </w:rPr>
        <w:t xml:space="preserve"> </w:t>
      </w:r>
      <w:r w:rsidR="006A2C7D" w:rsidRPr="007764A3">
        <w:rPr>
          <w:color w:val="auto"/>
          <w:u w:val="single"/>
        </w:rPr>
        <w:t>shall</w:t>
      </w:r>
      <w:r w:rsidRPr="007764A3">
        <w:rPr>
          <w:color w:val="auto"/>
        </w:rPr>
        <w:t xml:space="preserve"> be accompanied by the certification of a licensed physician stating that the physical condition of the child is such that immunization is contraindicated or there exists a specific precaution to a particular vaccine.</w:t>
      </w:r>
    </w:p>
    <w:p w14:paraId="057B8B86" w14:textId="77777777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>(2) The commissioner is authorized to appoint and employ an Immunization Officer to make determinations on request for an exemption to the compulsory immunization requirements of this section, on a statewide basis, and delegate to the Immunization Officer the authority granted to the commissioner by this subsection.</w:t>
      </w:r>
    </w:p>
    <w:p w14:paraId="6FA44787" w14:textId="55C7AA98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(3) A person appointed and employed as the Immunization Officer </w:t>
      </w:r>
      <w:r w:rsidR="006A2C7D" w:rsidRPr="007764A3">
        <w:rPr>
          <w:strike/>
          <w:color w:val="auto"/>
        </w:rPr>
        <w:t>must</w:t>
      </w:r>
      <w:r w:rsidR="006A2C7D" w:rsidRPr="007764A3">
        <w:rPr>
          <w:color w:val="auto"/>
        </w:rPr>
        <w:t xml:space="preserve"> </w:t>
      </w:r>
      <w:r w:rsidR="006A2C7D" w:rsidRPr="007764A3">
        <w:rPr>
          <w:color w:val="auto"/>
          <w:u w:val="single"/>
        </w:rPr>
        <w:t>shall</w:t>
      </w:r>
      <w:r w:rsidRPr="007764A3">
        <w:rPr>
          <w:color w:val="auto"/>
        </w:rPr>
        <w:t xml:space="preserve"> be a physician licensed under the laws of this state to practice medicine.</w:t>
      </w:r>
    </w:p>
    <w:p w14:paraId="0C58FA8F" w14:textId="4E0F6081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>(4) The Immunization Officer</w:t>
      </w:r>
      <w:r w:rsidR="00F836FB" w:rsidRPr="007764A3">
        <w:rPr>
          <w:color w:val="auto"/>
        </w:rPr>
        <w:t>’</w:t>
      </w:r>
      <w:r w:rsidRPr="007764A3">
        <w:rPr>
          <w:color w:val="auto"/>
        </w:rPr>
        <w:t>s decision on a request for an exemption to the compulsory immunization requirements of this section may be appealed to the State Health Officer.</w:t>
      </w:r>
    </w:p>
    <w:p w14:paraId="4C9104CF" w14:textId="171B866A" w:rsidR="00297060" w:rsidRPr="007764A3" w:rsidRDefault="00297060" w:rsidP="004012ED">
      <w:pPr>
        <w:pStyle w:val="SectionBody"/>
        <w:rPr>
          <w:color w:val="auto"/>
        </w:rPr>
      </w:pPr>
      <w:r w:rsidRPr="007764A3">
        <w:rPr>
          <w:color w:val="auto"/>
        </w:rPr>
        <w:t xml:space="preserve">(5) The final determination of the State Health Officer is subject to a right of appeal pursuant to </w:t>
      </w:r>
      <w:r w:rsidRPr="007764A3">
        <w:rPr>
          <w:strike/>
          <w:color w:val="auto"/>
        </w:rPr>
        <w:t>the provisions of</w:t>
      </w:r>
      <w:r w:rsidRPr="007764A3">
        <w:rPr>
          <w:color w:val="auto"/>
        </w:rPr>
        <w:t xml:space="preserve"> </w:t>
      </w:r>
      <w:r w:rsidR="006A2C7D" w:rsidRPr="007764A3">
        <w:rPr>
          <w:color w:val="auto"/>
        </w:rPr>
        <w:t xml:space="preserve">§29A-5-1 </w:t>
      </w:r>
      <w:r w:rsidR="006A2C7D" w:rsidRPr="007764A3">
        <w:rPr>
          <w:i/>
          <w:iCs/>
          <w:color w:val="auto"/>
        </w:rPr>
        <w:t>et seq.</w:t>
      </w:r>
      <w:r w:rsidRPr="007764A3">
        <w:rPr>
          <w:color w:val="auto"/>
        </w:rPr>
        <w:t xml:space="preserve"> of this code.</w:t>
      </w:r>
    </w:p>
    <w:p w14:paraId="72725043" w14:textId="0392DDDC" w:rsidR="00297060" w:rsidRPr="007764A3" w:rsidRDefault="00297060" w:rsidP="004012ED">
      <w:pPr>
        <w:pStyle w:val="SectionBody"/>
        <w:rPr>
          <w:color w:val="auto"/>
        </w:rPr>
        <w:sectPr w:rsidR="00297060" w:rsidRPr="007764A3" w:rsidSect="005559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7764A3">
        <w:rPr>
          <w:color w:val="auto"/>
        </w:rPr>
        <w:t>(i) A physician who provides any person with a false certificate of immunization against chickenpox, hepatitis-b, measles, meningitis, mumps, diphtheria, polio, rubella, tetanus and whooping cough is guilty of a misdemeanor and, upon conviction, shall be fined not less than $25 nor more than $100.</w:t>
      </w:r>
    </w:p>
    <w:p w14:paraId="7D0B83B5" w14:textId="77777777" w:rsidR="00C33014" w:rsidRPr="007764A3" w:rsidRDefault="00C33014" w:rsidP="00CC1F3B">
      <w:pPr>
        <w:pStyle w:val="Note"/>
        <w:rPr>
          <w:color w:val="auto"/>
        </w:rPr>
      </w:pPr>
    </w:p>
    <w:p w14:paraId="3DC8BFCC" w14:textId="0EFC5D01" w:rsidR="006865E9" w:rsidRPr="007764A3" w:rsidRDefault="00CF1DCA" w:rsidP="00CC1F3B">
      <w:pPr>
        <w:pStyle w:val="Note"/>
        <w:rPr>
          <w:color w:val="auto"/>
        </w:rPr>
      </w:pPr>
      <w:r w:rsidRPr="007764A3">
        <w:rPr>
          <w:color w:val="auto"/>
        </w:rPr>
        <w:t>NOTE: The</w:t>
      </w:r>
      <w:r w:rsidR="006865E9" w:rsidRPr="007764A3">
        <w:rPr>
          <w:color w:val="auto"/>
        </w:rPr>
        <w:t xml:space="preserve"> purpose of this bill is to </w:t>
      </w:r>
      <w:r w:rsidR="007A6EAF" w:rsidRPr="007764A3">
        <w:rPr>
          <w:color w:val="auto"/>
        </w:rPr>
        <w:t xml:space="preserve">remove the hepatitis B vaccine from the vaccines mandated by this state or required for admission to a public, </w:t>
      </w:r>
      <w:r w:rsidR="006A2C7D" w:rsidRPr="007764A3">
        <w:rPr>
          <w:color w:val="auto"/>
        </w:rPr>
        <w:t>private,</w:t>
      </w:r>
      <w:r w:rsidR="007A6EAF" w:rsidRPr="007764A3">
        <w:rPr>
          <w:color w:val="auto"/>
        </w:rPr>
        <w:t xml:space="preserve"> and parochial school in this state or a state-regulated child care center.</w:t>
      </w:r>
    </w:p>
    <w:p w14:paraId="5972D77D" w14:textId="4C38EC70" w:rsidR="006865E9" w:rsidRPr="007764A3" w:rsidRDefault="00AE48A0" w:rsidP="00CC1F3B">
      <w:pPr>
        <w:pStyle w:val="Note"/>
        <w:rPr>
          <w:color w:val="auto"/>
        </w:rPr>
      </w:pPr>
      <w:r w:rsidRPr="007764A3">
        <w:rPr>
          <w:color w:val="auto"/>
        </w:rPr>
        <w:t>Strike-throughs indicate language that would be stricken from a heading or the present law</w:t>
      </w:r>
      <w:r w:rsidR="00F836FB" w:rsidRPr="007764A3">
        <w:rPr>
          <w:color w:val="auto"/>
        </w:rPr>
        <w:t>,</w:t>
      </w:r>
      <w:r w:rsidRPr="007764A3">
        <w:rPr>
          <w:color w:val="auto"/>
        </w:rPr>
        <w:t xml:space="preserve"> and underscoring indicates new language that would be added.</w:t>
      </w:r>
    </w:p>
    <w:sectPr w:rsidR="006865E9" w:rsidRPr="007764A3" w:rsidSect="0055596F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77777777" w:rsidR="002A0269" w:rsidRPr="00B844FE" w:rsidRDefault="00DF71D6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30CB7EC2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026FE785D5F64BCCBA891A92F0EF5EE2"/>
        </w:placeholder>
        <w:text/>
      </w:sdtPr>
      <w:sdtEndPr/>
      <w:sdtContent>
        <w:r w:rsidR="009B48C0">
          <w:t>HB</w:t>
        </w:r>
      </w:sdtContent>
    </w:sdt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792299" w:rsidRPr="00557ABC">
          <w:rPr>
            <w:color w:val="auto"/>
          </w:rPr>
          <w:t>20</w:t>
        </w:r>
        <w:r w:rsidR="009B48C0">
          <w:rPr>
            <w:color w:val="auto"/>
          </w:rPr>
          <w:t>23R1702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B8CE" w14:textId="26070B8A" w:rsidR="002A0269" w:rsidRPr="002A0269" w:rsidRDefault="00DF71D6" w:rsidP="00CC1F3B">
    <w:pPr>
      <w:pStyle w:val="HeaderStyle"/>
    </w:pPr>
    <w:sdt>
      <w:sdtPr>
        <w:tag w:val="BNumWH"/>
        <w:id w:val="-1890952866"/>
        <w:placeholder>
          <w:docPart w:val="EB43B88205234A98B7C2F35884F8D4EB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-944383718"/>
        <w:lock w:val="sdtLocked"/>
        <w:showingPlcHdr/>
        <w:text/>
      </w:sdtPr>
      <w:sdtEndPr/>
      <w:sdtContent>
        <w:r w:rsidR="009B48C0">
          <w:rPr>
            <w:color w:val="auto"/>
          </w:rPr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264A9"/>
    <w:rsid w:val="000573A9"/>
    <w:rsid w:val="00085D22"/>
    <w:rsid w:val="000A34FC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8785A"/>
    <w:rsid w:val="00297060"/>
    <w:rsid w:val="002A0269"/>
    <w:rsid w:val="00303684"/>
    <w:rsid w:val="003143F5"/>
    <w:rsid w:val="00314854"/>
    <w:rsid w:val="00394191"/>
    <w:rsid w:val="003C51CD"/>
    <w:rsid w:val="00424F84"/>
    <w:rsid w:val="004368E0"/>
    <w:rsid w:val="004C13DD"/>
    <w:rsid w:val="004E3441"/>
    <w:rsid w:val="00500579"/>
    <w:rsid w:val="0055596F"/>
    <w:rsid w:val="005A5366"/>
    <w:rsid w:val="005D7E17"/>
    <w:rsid w:val="006210B7"/>
    <w:rsid w:val="006369EB"/>
    <w:rsid w:val="00637E73"/>
    <w:rsid w:val="00660B24"/>
    <w:rsid w:val="006865E9"/>
    <w:rsid w:val="00691F3E"/>
    <w:rsid w:val="00694BFB"/>
    <w:rsid w:val="006A106B"/>
    <w:rsid w:val="006A2C7D"/>
    <w:rsid w:val="006C523D"/>
    <w:rsid w:val="006D1673"/>
    <w:rsid w:val="006D4036"/>
    <w:rsid w:val="00766F80"/>
    <w:rsid w:val="007764A3"/>
    <w:rsid w:val="00792299"/>
    <w:rsid w:val="007A5259"/>
    <w:rsid w:val="007A6EAF"/>
    <w:rsid w:val="007A7081"/>
    <w:rsid w:val="007F1CF5"/>
    <w:rsid w:val="007F29DD"/>
    <w:rsid w:val="00824EC3"/>
    <w:rsid w:val="00834EDE"/>
    <w:rsid w:val="008736AA"/>
    <w:rsid w:val="008D275D"/>
    <w:rsid w:val="00980327"/>
    <w:rsid w:val="00986478"/>
    <w:rsid w:val="009B48C0"/>
    <w:rsid w:val="009B5557"/>
    <w:rsid w:val="009D2841"/>
    <w:rsid w:val="009F1067"/>
    <w:rsid w:val="00A31E01"/>
    <w:rsid w:val="00A527AD"/>
    <w:rsid w:val="00A718CF"/>
    <w:rsid w:val="00AE48A0"/>
    <w:rsid w:val="00AE61BE"/>
    <w:rsid w:val="00B16F25"/>
    <w:rsid w:val="00B24422"/>
    <w:rsid w:val="00B33C60"/>
    <w:rsid w:val="00B61593"/>
    <w:rsid w:val="00B66B81"/>
    <w:rsid w:val="00B80C20"/>
    <w:rsid w:val="00B844FE"/>
    <w:rsid w:val="00B86B4F"/>
    <w:rsid w:val="00BA1F84"/>
    <w:rsid w:val="00BC562B"/>
    <w:rsid w:val="00BF6945"/>
    <w:rsid w:val="00C33014"/>
    <w:rsid w:val="00C33434"/>
    <w:rsid w:val="00C34869"/>
    <w:rsid w:val="00C42EB6"/>
    <w:rsid w:val="00C85096"/>
    <w:rsid w:val="00CB20EF"/>
    <w:rsid w:val="00CC1F3B"/>
    <w:rsid w:val="00CD12CB"/>
    <w:rsid w:val="00CD271B"/>
    <w:rsid w:val="00CD36CF"/>
    <w:rsid w:val="00CF1DCA"/>
    <w:rsid w:val="00D579FC"/>
    <w:rsid w:val="00D62602"/>
    <w:rsid w:val="00D81C16"/>
    <w:rsid w:val="00DA0115"/>
    <w:rsid w:val="00DE526B"/>
    <w:rsid w:val="00DF199D"/>
    <w:rsid w:val="00DF71D6"/>
    <w:rsid w:val="00E01542"/>
    <w:rsid w:val="00E30F2E"/>
    <w:rsid w:val="00E365F1"/>
    <w:rsid w:val="00E60AB3"/>
    <w:rsid w:val="00E62F48"/>
    <w:rsid w:val="00E715B3"/>
    <w:rsid w:val="00E71D0A"/>
    <w:rsid w:val="00E831B3"/>
    <w:rsid w:val="00E95FBC"/>
    <w:rsid w:val="00EE70CB"/>
    <w:rsid w:val="00EF051B"/>
    <w:rsid w:val="00F41CA2"/>
    <w:rsid w:val="00F443C0"/>
    <w:rsid w:val="00F62EFB"/>
    <w:rsid w:val="00F836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08E8F41"/>
  <w15:chartTrackingRefBased/>
  <w15:docId w15:val="{415A79EF-452C-4CF9-8C3C-DD0A3B5E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9706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29706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29706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026FE785D5F64BCCBA891A92F0EF5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A7C7A-F4EA-44CF-8922-AAAD7D633751}"/>
      </w:docPartPr>
      <w:docPartBody>
        <w:p w:rsidR="002D5169" w:rsidRDefault="002D5169"/>
      </w:docPartBody>
    </w:docPart>
    <w:docPart>
      <w:docPartPr>
        <w:name w:val="EB43B88205234A98B7C2F35884F8D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6D32B-1947-4639-B041-D61F8F8B1645}"/>
      </w:docPartPr>
      <w:docPartBody>
        <w:p w:rsidR="002D5169" w:rsidRDefault="002D516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2D5169"/>
    <w:rsid w:val="00852D52"/>
    <w:rsid w:val="00990298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