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08A5" w14:textId="77777777" w:rsidR="00FE067E" w:rsidRPr="00BF5ED1" w:rsidRDefault="003C6034" w:rsidP="00CC1F3B">
      <w:pPr>
        <w:pStyle w:val="TitlePageOrigin"/>
        <w:rPr>
          <w:color w:val="auto"/>
        </w:rPr>
      </w:pPr>
      <w:r w:rsidRPr="00BF5ED1">
        <w:rPr>
          <w:caps w:val="0"/>
          <w:color w:val="auto"/>
        </w:rPr>
        <w:t>WEST VIRGINIA LEGISLATURE</w:t>
      </w:r>
    </w:p>
    <w:p w14:paraId="59EB843F" w14:textId="77777777" w:rsidR="00CD36CF" w:rsidRPr="00BF5ED1" w:rsidRDefault="00CD36CF" w:rsidP="00CC1F3B">
      <w:pPr>
        <w:pStyle w:val="TitlePageSession"/>
        <w:rPr>
          <w:color w:val="auto"/>
        </w:rPr>
      </w:pPr>
      <w:r w:rsidRPr="00BF5ED1">
        <w:rPr>
          <w:color w:val="auto"/>
        </w:rPr>
        <w:t>20</w:t>
      </w:r>
      <w:r w:rsidR="00EC5E63" w:rsidRPr="00BF5ED1">
        <w:rPr>
          <w:color w:val="auto"/>
        </w:rPr>
        <w:t>2</w:t>
      </w:r>
      <w:r w:rsidR="00B71E6F" w:rsidRPr="00BF5ED1">
        <w:rPr>
          <w:color w:val="auto"/>
        </w:rPr>
        <w:t>3</w:t>
      </w:r>
      <w:r w:rsidRPr="00BF5ED1">
        <w:rPr>
          <w:color w:val="auto"/>
        </w:rPr>
        <w:t xml:space="preserve"> </w:t>
      </w:r>
      <w:r w:rsidR="003C6034" w:rsidRPr="00BF5ED1">
        <w:rPr>
          <w:caps w:val="0"/>
          <w:color w:val="auto"/>
        </w:rPr>
        <w:t>REGULAR SESSION</w:t>
      </w:r>
    </w:p>
    <w:p w14:paraId="3B3D4AB7" w14:textId="77777777" w:rsidR="00CD36CF" w:rsidRPr="00BF5ED1" w:rsidRDefault="008C4EF8" w:rsidP="00CC1F3B">
      <w:pPr>
        <w:pStyle w:val="TitlePageBillPrefix"/>
        <w:rPr>
          <w:color w:val="auto"/>
        </w:rPr>
      </w:pPr>
      <w:sdt>
        <w:sdtPr>
          <w:rPr>
            <w:color w:val="auto"/>
          </w:rPr>
          <w:tag w:val="IntroDate"/>
          <w:id w:val="-1236936958"/>
          <w:placeholder>
            <w:docPart w:val="2470DA82054146BAACE8AB8914C315E7"/>
          </w:placeholder>
          <w:text/>
        </w:sdtPr>
        <w:sdtEndPr/>
        <w:sdtContent>
          <w:r w:rsidR="00AE48A0" w:rsidRPr="00BF5ED1">
            <w:rPr>
              <w:color w:val="auto"/>
            </w:rPr>
            <w:t>Introduced</w:t>
          </w:r>
        </w:sdtContent>
      </w:sdt>
    </w:p>
    <w:p w14:paraId="3968228D" w14:textId="0D237E08" w:rsidR="00CD36CF" w:rsidRPr="00BF5ED1" w:rsidRDefault="008C4EF8" w:rsidP="00CC1F3B">
      <w:pPr>
        <w:pStyle w:val="BillNumber"/>
        <w:rPr>
          <w:color w:val="auto"/>
        </w:rPr>
      </w:pPr>
      <w:sdt>
        <w:sdtPr>
          <w:rPr>
            <w:color w:val="auto"/>
          </w:rPr>
          <w:tag w:val="Chamber"/>
          <w:id w:val="893011969"/>
          <w:lock w:val="sdtLocked"/>
          <w:placeholder>
            <w:docPart w:val="549C37C6FA8F43F59C6EDE54E0C85682"/>
          </w:placeholder>
          <w:dropDownList>
            <w:listItem w:displayText="House" w:value="House"/>
            <w:listItem w:displayText="Senate" w:value="Senate"/>
          </w:dropDownList>
        </w:sdtPr>
        <w:sdtEndPr/>
        <w:sdtContent>
          <w:r w:rsidR="00C33434" w:rsidRPr="00BF5ED1">
            <w:rPr>
              <w:color w:val="auto"/>
            </w:rPr>
            <w:t>House</w:t>
          </w:r>
        </w:sdtContent>
      </w:sdt>
      <w:r w:rsidR="00303684" w:rsidRPr="00BF5ED1">
        <w:rPr>
          <w:color w:val="auto"/>
        </w:rPr>
        <w:t xml:space="preserve"> </w:t>
      </w:r>
      <w:r w:rsidR="00CD36CF" w:rsidRPr="00BF5ED1">
        <w:rPr>
          <w:color w:val="auto"/>
        </w:rPr>
        <w:t xml:space="preserve">Bill </w:t>
      </w:r>
      <w:sdt>
        <w:sdtPr>
          <w:rPr>
            <w:color w:val="auto"/>
          </w:rPr>
          <w:tag w:val="BNum"/>
          <w:id w:val="1645317809"/>
          <w:lock w:val="sdtLocked"/>
          <w:placeholder>
            <w:docPart w:val="AAE080B9A83048649037FCEF192140D9"/>
          </w:placeholder>
          <w:text/>
        </w:sdtPr>
        <w:sdtEndPr/>
        <w:sdtContent>
          <w:r w:rsidR="00687DE3">
            <w:rPr>
              <w:color w:val="auto"/>
            </w:rPr>
            <w:t>2067</w:t>
          </w:r>
        </w:sdtContent>
      </w:sdt>
    </w:p>
    <w:p w14:paraId="6B024D6B" w14:textId="0E3711A9" w:rsidR="00CD36CF" w:rsidRPr="00BF5ED1" w:rsidRDefault="00CD36CF" w:rsidP="00CC1F3B">
      <w:pPr>
        <w:pStyle w:val="Sponsors"/>
        <w:rPr>
          <w:color w:val="auto"/>
        </w:rPr>
      </w:pPr>
      <w:r w:rsidRPr="00BF5ED1">
        <w:rPr>
          <w:color w:val="auto"/>
        </w:rPr>
        <w:t xml:space="preserve">By </w:t>
      </w:r>
      <w:sdt>
        <w:sdtPr>
          <w:rPr>
            <w:color w:val="auto"/>
          </w:rPr>
          <w:tag w:val="Sponsors"/>
          <w:id w:val="1589585889"/>
          <w:placeholder>
            <w:docPart w:val="D3BC6BF42FC546A6A8DE98F559287FD3"/>
          </w:placeholder>
          <w:text w:multiLine="1"/>
        </w:sdtPr>
        <w:sdtEndPr/>
        <w:sdtContent>
          <w:r w:rsidR="00B27FFE" w:rsidRPr="00BF5ED1">
            <w:rPr>
              <w:color w:val="auto"/>
            </w:rPr>
            <w:t>Delegate</w:t>
          </w:r>
          <w:r w:rsidR="008357A0">
            <w:rPr>
              <w:color w:val="auto"/>
            </w:rPr>
            <w:t>s</w:t>
          </w:r>
          <w:r w:rsidR="00B27FFE" w:rsidRPr="00BF5ED1">
            <w:rPr>
              <w:color w:val="auto"/>
            </w:rPr>
            <w:t xml:space="preserve"> Hanna</w:t>
          </w:r>
          <w:r w:rsidR="008C4EF8">
            <w:rPr>
              <w:color w:val="auto"/>
            </w:rPr>
            <w:t xml:space="preserve">, </w:t>
          </w:r>
          <w:r w:rsidR="008357A0">
            <w:rPr>
              <w:color w:val="auto"/>
            </w:rPr>
            <w:t>Hillenbrand</w:t>
          </w:r>
          <w:r w:rsidR="008C4EF8">
            <w:rPr>
              <w:color w:val="auto"/>
            </w:rPr>
            <w:t xml:space="preserve"> and Dillon</w:t>
          </w:r>
        </w:sdtContent>
      </w:sdt>
    </w:p>
    <w:p w14:paraId="5260E5AD" w14:textId="054FC75D" w:rsidR="00E831B3" w:rsidRPr="00BF5ED1" w:rsidRDefault="00CD36CF" w:rsidP="00CC1F3B">
      <w:pPr>
        <w:pStyle w:val="References"/>
        <w:rPr>
          <w:color w:val="auto"/>
        </w:rPr>
      </w:pPr>
      <w:r w:rsidRPr="00BF5ED1">
        <w:rPr>
          <w:color w:val="auto"/>
        </w:rPr>
        <w:t>[</w:t>
      </w:r>
      <w:sdt>
        <w:sdtPr>
          <w:rPr>
            <w:color w:val="auto"/>
          </w:rPr>
          <w:tag w:val="References"/>
          <w:id w:val="-1043047873"/>
          <w:placeholder>
            <w:docPart w:val="14359C58F8BC48C99AFC055C0775C6D4"/>
          </w:placeholder>
          <w:text w:multiLine="1"/>
        </w:sdtPr>
        <w:sdtEndPr/>
        <w:sdtContent>
          <w:r w:rsidR="00687DE3">
            <w:rPr>
              <w:color w:val="auto"/>
            </w:rPr>
            <w:t>Introduced January 11, 2023; Referred to the Committee on the Judiciary</w:t>
          </w:r>
        </w:sdtContent>
      </w:sdt>
      <w:r w:rsidRPr="00BF5ED1">
        <w:rPr>
          <w:color w:val="auto"/>
        </w:rPr>
        <w:t>]</w:t>
      </w:r>
    </w:p>
    <w:p w14:paraId="6A57F596" w14:textId="4795ACA9" w:rsidR="00303684" w:rsidRPr="00BF5ED1" w:rsidRDefault="0000526A" w:rsidP="00CC1F3B">
      <w:pPr>
        <w:pStyle w:val="TitleSection"/>
        <w:rPr>
          <w:color w:val="auto"/>
        </w:rPr>
      </w:pPr>
      <w:r w:rsidRPr="00BF5ED1">
        <w:rPr>
          <w:color w:val="auto"/>
        </w:rPr>
        <w:lastRenderedPageBreak/>
        <w:t>A BILL</w:t>
      </w:r>
      <w:r w:rsidR="00B27FFE" w:rsidRPr="00BF5ED1">
        <w:rPr>
          <w:color w:val="auto"/>
        </w:rPr>
        <w:t xml:space="preserve"> to amend the Code of West Virginia, 1931, as amended, by adding thereto a new section, designated §61-7-18, relating to creating the "Firearm Protection Act"; providing that any federal law which attempts to ban semiautomatic firearms or to limit the size of a magazine of a firearm or other limitation on firearms in this state is unenforceable in West Virginia; and providing an effective date.</w:t>
      </w:r>
    </w:p>
    <w:p w14:paraId="4B75703B" w14:textId="77777777" w:rsidR="00303684" w:rsidRPr="00BF5ED1" w:rsidRDefault="00303684" w:rsidP="00CC1F3B">
      <w:pPr>
        <w:pStyle w:val="EnactingClause"/>
        <w:rPr>
          <w:color w:val="auto"/>
        </w:rPr>
      </w:pPr>
      <w:r w:rsidRPr="00BF5ED1">
        <w:rPr>
          <w:color w:val="auto"/>
        </w:rPr>
        <w:t>Be it enacted by the Legislature of West Virginia:</w:t>
      </w:r>
    </w:p>
    <w:p w14:paraId="735F611F" w14:textId="77777777" w:rsidR="003C6034" w:rsidRPr="00BF5ED1" w:rsidRDefault="003C6034" w:rsidP="00CC1F3B">
      <w:pPr>
        <w:pStyle w:val="EnactingClause"/>
        <w:rPr>
          <w:color w:val="auto"/>
        </w:rPr>
        <w:sectPr w:rsidR="003C6034" w:rsidRPr="00BF5ED1" w:rsidSect="0085348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061D60" w14:textId="77777777" w:rsidR="00B27FFE" w:rsidRPr="00BF5ED1" w:rsidRDefault="00B27FFE" w:rsidP="00B27FFE">
      <w:pPr>
        <w:pStyle w:val="ArticleHeading"/>
        <w:rPr>
          <w:color w:val="auto"/>
        </w:rPr>
        <w:sectPr w:rsidR="00B27FFE" w:rsidRPr="00BF5ED1" w:rsidSect="00853483">
          <w:type w:val="continuous"/>
          <w:pgSz w:w="12240" w:h="15840" w:code="1"/>
          <w:pgMar w:top="1440" w:right="1440" w:bottom="1440" w:left="1440" w:header="720" w:footer="720" w:gutter="0"/>
          <w:lnNumType w:countBy="1" w:restart="newSection"/>
          <w:cols w:space="720"/>
          <w:titlePg/>
          <w:docGrid w:linePitch="360"/>
        </w:sectPr>
      </w:pPr>
      <w:r w:rsidRPr="00BF5ED1">
        <w:rPr>
          <w:color w:val="auto"/>
        </w:rPr>
        <w:t>ARTICLE 7. DANGEROUS WEAPONS.</w:t>
      </w:r>
    </w:p>
    <w:p w14:paraId="49A199F5" w14:textId="77777777" w:rsidR="00B27FFE" w:rsidRPr="00BF5ED1" w:rsidRDefault="00B27FFE" w:rsidP="00B27FFE">
      <w:pPr>
        <w:pStyle w:val="SectionHeading"/>
        <w:rPr>
          <w:color w:val="auto"/>
          <w:u w:val="single"/>
        </w:rPr>
      </w:pPr>
      <w:r w:rsidRPr="00BF5ED1">
        <w:rPr>
          <w:color w:val="auto"/>
          <w:u w:val="single"/>
        </w:rPr>
        <w:t>§61-7-18.  Firearm Protection Act.</w:t>
      </w:r>
    </w:p>
    <w:p w14:paraId="579C1AAD" w14:textId="77777777" w:rsidR="00B27FFE" w:rsidRPr="00BF5ED1" w:rsidRDefault="00B27FFE" w:rsidP="00B27FFE">
      <w:pPr>
        <w:pStyle w:val="SectionBody"/>
        <w:rPr>
          <w:color w:val="auto"/>
          <w:u w:val="single"/>
        </w:rPr>
      </w:pPr>
      <w:r w:rsidRPr="00BF5ED1">
        <w:rPr>
          <w:color w:val="auto"/>
          <w:u w:val="single"/>
        </w:rPr>
        <w:t>(a) A public servant, as defined by any section within this code, or dealer selling any firearm in this state may not enforce or attempt to enforce any act, law, statute, rule, or regulation of the United States Government relating to a personal firearm, firearm accessory or ammunition that is owned or manufactured commercially or privately in West Virginia and that remains exclusively within the borders of West Virginia.</w:t>
      </w:r>
    </w:p>
    <w:p w14:paraId="1AB8546A" w14:textId="77777777" w:rsidR="00B27FFE" w:rsidRPr="00BF5ED1" w:rsidRDefault="00B27FFE" w:rsidP="00B27FFE">
      <w:pPr>
        <w:pStyle w:val="SectionBody"/>
        <w:rPr>
          <w:color w:val="auto"/>
          <w:u w:val="single"/>
        </w:rPr>
      </w:pPr>
      <w:r w:rsidRPr="00BF5ED1">
        <w:rPr>
          <w:color w:val="auto"/>
          <w:u w:val="single"/>
        </w:rPr>
        <w:t>(b) The Attorney General may defend a citizen of West Virginia who is prosecuted by the United States Government for violation of a federal law relating to the manufacture, sale, transfer, or possession of a firearm, a firearm accessory, or ammunition owned or manufactured and retained exclusively within the borders of West Virginia.</w:t>
      </w:r>
    </w:p>
    <w:p w14:paraId="2C8B19C3" w14:textId="074A5FCF" w:rsidR="00B27FFE" w:rsidRPr="00BF5ED1" w:rsidRDefault="00B27FFE" w:rsidP="00B27FFE">
      <w:pPr>
        <w:pStyle w:val="SectionBody"/>
        <w:rPr>
          <w:color w:val="auto"/>
          <w:u w:val="single"/>
        </w:rPr>
      </w:pPr>
      <w:r w:rsidRPr="00BF5ED1">
        <w:rPr>
          <w:color w:val="auto"/>
          <w:u w:val="single"/>
        </w:rPr>
        <w:t>(c) Any federal law, rule, regulation, or order created or effective on or after January 1, 2023, is unenforceable by state officials within the borders of West Virginia if the law, rule, regulation, or order attempts to:</w:t>
      </w:r>
    </w:p>
    <w:p w14:paraId="6F680A9B" w14:textId="77777777" w:rsidR="00B27FFE" w:rsidRPr="00BF5ED1" w:rsidRDefault="00B27FFE" w:rsidP="00B27FFE">
      <w:pPr>
        <w:pStyle w:val="SectionBody"/>
        <w:rPr>
          <w:color w:val="auto"/>
          <w:u w:val="single"/>
        </w:rPr>
      </w:pPr>
      <w:r w:rsidRPr="00BF5ED1">
        <w:rPr>
          <w:color w:val="auto"/>
          <w:u w:val="single"/>
        </w:rPr>
        <w:t>(1) Ban or restrict ownership of a semiautomatic firearm or any magazine of a firearm; or</w:t>
      </w:r>
    </w:p>
    <w:p w14:paraId="056BC211" w14:textId="77777777" w:rsidR="00B27FFE" w:rsidRPr="00BF5ED1" w:rsidRDefault="00B27FFE" w:rsidP="00B27FFE">
      <w:pPr>
        <w:pStyle w:val="SectionBody"/>
        <w:rPr>
          <w:color w:val="auto"/>
          <w:u w:val="single"/>
        </w:rPr>
      </w:pPr>
      <w:r w:rsidRPr="00BF5ED1">
        <w:rPr>
          <w:color w:val="auto"/>
          <w:u w:val="single"/>
        </w:rPr>
        <w:t>(2) Require any firearm, magazine, or other firearm accessories to be registered in any manner.</w:t>
      </w:r>
    </w:p>
    <w:p w14:paraId="1200AD11" w14:textId="77777777" w:rsidR="00B27FFE" w:rsidRPr="00BF5ED1" w:rsidRDefault="00B27FFE" w:rsidP="00B27FFE">
      <w:pPr>
        <w:pStyle w:val="SectionBody"/>
        <w:rPr>
          <w:color w:val="auto"/>
          <w:u w:val="single"/>
        </w:rPr>
      </w:pPr>
      <w:r w:rsidRPr="00BF5ED1">
        <w:rPr>
          <w:color w:val="auto"/>
          <w:u w:val="single"/>
        </w:rPr>
        <w:t>(d) A public servant or citizen of West Virginia may not be prosecuted in the courts of the State of West Virginia for failing to follow or enforce any law described in subsection (c) of this section.</w:t>
      </w:r>
    </w:p>
    <w:p w14:paraId="2D1DCC5D" w14:textId="3EFC2311" w:rsidR="008736AA" w:rsidRPr="00BF5ED1" w:rsidRDefault="00B27FFE" w:rsidP="00B27FFE">
      <w:pPr>
        <w:pStyle w:val="SectionBody"/>
        <w:rPr>
          <w:color w:val="auto"/>
        </w:rPr>
      </w:pPr>
      <w:r w:rsidRPr="00BF5ED1">
        <w:rPr>
          <w:color w:val="auto"/>
          <w:u w:val="single"/>
        </w:rPr>
        <w:lastRenderedPageBreak/>
        <w:t>(e) This section is effective immediately upon completion of all acts necessary for a bill to become law as provided by the Code of West Virginia.</w:t>
      </w:r>
    </w:p>
    <w:p w14:paraId="6B35C70D" w14:textId="77777777" w:rsidR="00C33014" w:rsidRPr="00BF5ED1" w:rsidRDefault="00C33014" w:rsidP="00CC1F3B">
      <w:pPr>
        <w:pStyle w:val="Note"/>
        <w:rPr>
          <w:color w:val="auto"/>
        </w:rPr>
      </w:pPr>
    </w:p>
    <w:p w14:paraId="09223191" w14:textId="5FE0CE29" w:rsidR="006865E9" w:rsidRPr="00BF5ED1" w:rsidRDefault="00CF1DCA" w:rsidP="00CC1F3B">
      <w:pPr>
        <w:pStyle w:val="Note"/>
        <w:rPr>
          <w:color w:val="auto"/>
        </w:rPr>
      </w:pPr>
      <w:r w:rsidRPr="00BF5ED1">
        <w:rPr>
          <w:color w:val="auto"/>
        </w:rPr>
        <w:t xml:space="preserve">NOTE: </w:t>
      </w:r>
      <w:r w:rsidR="00B27FFE" w:rsidRPr="00BF5ED1">
        <w:rPr>
          <w:color w:val="auto"/>
        </w:rPr>
        <w:t>The purpose of this bill is to create the "Firearm Protection Act" that provides that any federal law effective after January 1, 2023, which attempts to ban semiautomatic firearms or to limit the size of a magazine of a firearm or other limitation on firearms in this state is unenforceable in West Virginia.  The bill also provides an effective date.</w:t>
      </w:r>
    </w:p>
    <w:p w14:paraId="7FD43441" w14:textId="77777777" w:rsidR="006865E9" w:rsidRPr="00BF5ED1" w:rsidRDefault="00AE48A0" w:rsidP="00CC1F3B">
      <w:pPr>
        <w:pStyle w:val="Note"/>
        <w:rPr>
          <w:color w:val="auto"/>
        </w:rPr>
      </w:pPr>
      <w:r w:rsidRPr="00BF5ED1">
        <w:rPr>
          <w:color w:val="auto"/>
        </w:rPr>
        <w:t>Strike-throughs indicate language that would be stricken from a heading or the present law and underscoring indicates new language that would be added.</w:t>
      </w:r>
    </w:p>
    <w:sectPr w:rsidR="006865E9" w:rsidRPr="00BF5ED1" w:rsidSect="0085348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F120" w14:textId="77777777" w:rsidR="00B27FFE" w:rsidRPr="00B844FE" w:rsidRDefault="00B27FFE" w:rsidP="00B844FE">
      <w:r>
        <w:separator/>
      </w:r>
    </w:p>
  </w:endnote>
  <w:endnote w:type="continuationSeparator" w:id="0">
    <w:p w14:paraId="3E44717E" w14:textId="77777777" w:rsidR="00B27FFE" w:rsidRPr="00B844FE" w:rsidRDefault="00B27F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D7B4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2964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CF85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A4BE" w14:textId="77777777" w:rsidR="00B27FFE" w:rsidRPr="00B844FE" w:rsidRDefault="00B27FFE" w:rsidP="00B844FE">
      <w:r>
        <w:separator/>
      </w:r>
    </w:p>
  </w:footnote>
  <w:footnote w:type="continuationSeparator" w:id="0">
    <w:p w14:paraId="0946C874" w14:textId="77777777" w:rsidR="00B27FFE" w:rsidRPr="00B844FE" w:rsidRDefault="00B27F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3CD3" w14:textId="77777777" w:rsidR="002A0269" w:rsidRPr="00B844FE" w:rsidRDefault="008C4EF8">
    <w:pPr>
      <w:pStyle w:val="Header"/>
    </w:pPr>
    <w:sdt>
      <w:sdtPr>
        <w:id w:val="-684364211"/>
        <w:placeholder>
          <w:docPart w:val="549C37C6FA8F43F59C6EDE54E0C8568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9C37C6FA8F43F59C6EDE54E0C8568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34C1" w14:textId="44AFFB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27FF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7FFE">
          <w:rPr>
            <w:sz w:val="22"/>
            <w:szCs w:val="22"/>
          </w:rPr>
          <w:t>2023R1947</w:t>
        </w:r>
      </w:sdtContent>
    </w:sdt>
  </w:p>
  <w:p w14:paraId="010A7EF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C2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F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D3BF7"/>
    <w:rsid w:val="006369EB"/>
    <w:rsid w:val="00637E73"/>
    <w:rsid w:val="006865E9"/>
    <w:rsid w:val="00686E9A"/>
    <w:rsid w:val="00687DE3"/>
    <w:rsid w:val="00691F3E"/>
    <w:rsid w:val="00694BFB"/>
    <w:rsid w:val="006A106B"/>
    <w:rsid w:val="006C523D"/>
    <w:rsid w:val="006D4036"/>
    <w:rsid w:val="007A5259"/>
    <w:rsid w:val="007A7081"/>
    <w:rsid w:val="007F1CF5"/>
    <w:rsid w:val="00834EDE"/>
    <w:rsid w:val="008357A0"/>
    <w:rsid w:val="00853483"/>
    <w:rsid w:val="008736AA"/>
    <w:rsid w:val="008C4EF8"/>
    <w:rsid w:val="008D275D"/>
    <w:rsid w:val="00980327"/>
    <w:rsid w:val="00986478"/>
    <w:rsid w:val="009B5557"/>
    <w:rsid w:val="009F1067"/>
    <w:rsid w:val="00A31E01"/>
    <w:rsid w:val="00A527AD"/>
    <w:rsid w:val="00A718CF"/>
    <w:rsid w:val="00AE48A0"/>
    <w:rsid w:val="00AE61BE"/>
    <w:rsid w:val="00B16F25"/>
    <w:rsid w:val="00B24422"/>
    <w:rsid w:val="00B27FFE"/>
    <w:rsid w:val="00B66B81"/>
    <w:rsid w:val="00B71E6F"/>
    <w:rsid w:val="00B80C20"/>
    <w:rsid w:val="00B844FE"/>
    <w:rsid w:val="00B86B4F"/>
    <w:rsid w:val="00BA1F84"/>
    <w:rsid w:val="00BC562B"/>
    <w:rsid w:val="00BF5ED1"/>
    <w:rsid w:val="00C33014"/>
    <w:rsid w:val="00C33434"/>
    <w:rsid w:val="00C34869"/>
    <w:rsid w:val="00C42EB6"/>
    <w:rsid w:val="00C85096"/>
    <w:rsid w:val="00CB20EF"/>
    <w:rsid w:val="00CC1F3B"/>
    <w:rsid w:val="00CD12CB"/>
    <w:rsid w:val="00CD36CF"/>
    <w:rsid w:val="00CF1DCA"/>
    <w:rsid w:val="00D473D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E8B0A"/>
  <w15:chartTrackingRefBased/>
  <w15:docId w15:val="{F919B875-F1BC-4DDB-93DA-0B4E95AC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27FF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70DA82054146BAACE8AB8914C315E7"/>
        <w:category>
          <w:name w:val="General"/>
          <w:gallery w:val="placeholder"/>
        </w:category>
        <w:types>
          <w:type w:val="bbPlcHdr"/>
        </w:types>
        <w:behaviors>
          <w:behavior w:val="content"/>
        </w:behaviors>
        <w:guid w:val="{5AB3DE06-02EF-4F92-91BF-1A27FA2E5894}"/>
      </w:docPartPr>
      <w:docPartBody>
        <w:p w:rsidR="001D4EDA" w:rsidRDefault="001D4EDA">
          <w:pPr>
            <w:pStyle w:val="2470DA82054146BAACE8AB8914C315E7"/>
          </w:pPr>
          <w:r w:rsidRPr="00B844FE">
            <w:t>Prefix Text</w:t>
          </w:r>
        </w:p>
      </w:docPartBody>
    </w:docPart>
    <w:docPart>
      <w:docPartPr>
        <w:name w:val="549C37C6FA8F43F59C6EDE54E0C85682"/>
        <w:category>
          <w:name w:val="General"/>
          <w:gallery w:val="placeholder"/>
        </w:category>
        <w:types>
          <w:type w:val="bbPlcHdr"/>
        </w:types>
        <w:behaviors>
          <w:behavior w:val="content"/>
        </w:behaviors>
        <w:guid w:val="{E0A99510-4F65-4DFA-809F-E8EE700F1300}"/>
      </w:docPartPr>
      <w:docPartBody>
        <w:p w:rsidR="001D4EDA" w:rsidRDefault="001D4EDA">
          <w:pPr>
            <w:pStyle w:val="549C37C6FA8F43F59C6EDE54E0C85682"/>
          </w:pPr>
          <w:r w:rsidRPr="00B844FE">
            <w:t>[Type here]</w:t>
          </w:r>
        </w:p>
      </w:docPartBody>
    </w:docPart>
    <w:docPart>
      <w:docPartPr>
        <w:name w:val="AAE080B9A83048649037FCEF192140D9"/>
        <w:category>
          <w:name w:val="General"/>
          <w:gallery w:val="placeholder"/>
        </w:category>
        <w:types>
          <w:type w:val="bbPlcHdr"/>
        </w:types>
        <w:behaviors>
          <w:behavior w:val="content"/>
        </w:behaviors>
        <w:guid w:val="{0A7CAEAF-C0B7-407F-8A16-81CA4BEB2E40}"/>
      </w:docPartPr>
      <w:docPartBody>
        <w:p w:rsidR="001D4EDA" w:rsidRDefault="001D4EDA">
          <w:pPr>
            <w:pStyle w:val="AAE080B9A83048649037FCEF192140D9"/>
          </w:pPr>
          <w:r w:rsidRPr="00B844FE">
            <w:t>Number</w:t>
          </w:r>
        </w:p>
      </w:docPartBody>
    </w:docPart>
    <w:docPart>
      <w:docPartPr>
        <w:name w:val="D3BC6BF42FC546A6A8DE98F559287FD3"/>
        <w:category>
          <w:name w:val="General"/>
          <w:gallery w:val="placeholder"/>
        </w:category>
        <w:types>
          <w:type w:val="bbPlcHdr"/>
        </w:types>
        <w:behaviors>
          <w:behavior w:val="content"/>
        </w:behaviors>
        <w:guid w:val="{96786F83-4EAB-43D5-90E5-9BDCCD0DBA2A}"/>
      </w:docPartPr>
      <w:docPartBody>
        <w:p w:rsidR="001D4EDA" w:rsidRDefault="001D4EDA">
          <w:pPr>
            <w:pStyle w:val="D3BC6BF42FC546A6A8DE98F559287FD3"/>
          </w:pPr>
          <w:r w:rsidRPr="00B844FE">
            <w:t>Enter Sponsors Here</w:t>
          </w:r>
        </w:p>
      </w:docPartBody>
    </w:docPart>
    <w:docPart>
      <w:docPartPr>
        <w:name w:val="14359C58F8BC48C99AFC055C0775C6D4"/>
        <w:category>
          <w:name w:val="General"/>
          <w:gallery w:val="placeholder"/>
        </w:category>
        <w:types>
          <w:type w:val="bbPlcHdr"/>
        </w:types>
        <w:behaviors>
          <w:behavior w:val="content"/>
        </w:behaviors>
        <w:guid w:val="{14DF04F5-5AD2-46CA-888A-DA20EF2AC7F5}"/>
      </w:docPartPr>
      <w:docPartBody>
        <w:p w:rsidR="001D4EDA" w:rsidRDefault="001D4EDA">
          <w:pPr>
            <w:pStyle w:val="14359C58F8BC48C99AFC055C0775C6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DA"/>
    <w:rsid w:val="001D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70DA82054146BAACE8AB8914C315E7">
    <w:name w:val="2470DA82054146BAACE8AB8914C315E7"/>
  </w:style>
  <w:style w:type="paragraph" w:customStyle="1" w:styleId="549C37C6FA8F43F59C6EDE54E0C85682">
    <w:name w:val="549C37C6FA8F43F59C6EDE54E0C85682"/>
  </w:style>
  <w:style w:type="paragraph" w:customStyle="1" w:styleId="AAE080B9A83048649037FCEF192140D9">
    <w:name w:val="AAE080B9A83048649037FCEF192140D9"/>
  </w:style>
  <w:style w:type="paragraph" w:customStyle="1" w:styleId="D3BC6BF42FC546A6A8DE98F559287FD3">
    <w:name w:val="D3BC6BF42FC546A6A8DE98F559287FD3"/>
  </w:style>
  <w:style w:type="character" w:styleId="PlaceholderText">
    <w:name w:val="Placeholder Text"/>
    <w:basedOn w:val="DefaultParagraphFont"/>
    <w:uiPriority w:val="99"/>
    <w:semiHidden/>
    <w:rPr>
      <w:color w:val="808080"/>
    </w:rPr>
  </w:style>
  <w:style w:type="paragraph" w:customStyle="1" w:styleId="14359C58F8BC48C99AFC055C0775C6D4">
    <w:name w:val="14359C58F8BC48C99AFC055C0775C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4</cp:revision>
  <dcterms:created xsi:type="dcterms:W3CDTF">2023-01-10T17:21:00Z</dcterms:created>
  <dcterms:modified xsi:type="dcterms:W3CDTF">2023-01-16T18:06:00Z</dcterms:modified>
</cp:coreProperties>
</file>