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DEC5B" w14:textId="77777777" w:rsidR="00FE067E" w:rsidRPr="000B1D82" w:rsidRDefault="003C6034" w:rsidP="00CC1F3B">
      <w:pPr>
        <w:pStyle w:val="TitlePageOrigin"/>
        <w:rPr>
          <w:color w:val="auto"/>
        </w:rPr>
      </w:pPr>
      <w:r w:rsidRPr="000B1D82">
        <w:rPr>
          <w:caps w:val="0"/>
          <w:color w:val="auto"/>
        </w:rPr>
        <w:t>WEST VIRGINIA LEGISLATURE</w:t>
      </w:r>
    </w:p>
    <w:p w14:paraId="6DF15D16" w14:textId="77777777" w:rsidR="00CD36CF" w:rsidRPr="000B1D82" w:rsidRDefault="00CD36CF" w:rsidP="00CC1F3B">
      <w:pPr>
        <w:pStyle w:val="TitlePageSession"/>
        <w:rPr>
          <w:color w:val="auto"/>
        </w:rPr>
      </w:pPr>
      <w:r w:rsidRPr="000B1D82">
        <w:rPr>
          <w:color w:val="auto"/>
        </w:rPr>
        <w:t>20</w:t>
      </w:r>
      <w:r w:rsidR="00EC5E63" w:rsidRPr="000B1D82">
        <w:rPr>
          <w:color w:val="auto"/>
        </w:rPr>
        <w:t>2</w:t>
      </w:r>
      <w:r w:rsidR="00B71E6F" w:rsidRPr="000B1D82">
        <w:rPr>
          <w:color w:val="auto"/>
        </w:rPr>
        <w:t>3</w:t>
      </w:r>
      <w:r w:rsidRPr="000B1D82">
        <w:rPr>
          <w:color w:val="auto"/>
        </w:rPr>
        <w:t xml:space="preserve"> </w:t>
      </w:r>
      <w:r w:rsidR="003C6034" w:rsidRPr="000B1D82">
        <w:rPr>
          <w:caps w:val="0"/>
          <w:color w:val="auto"/>
        </w:rPr>
        <w:t>REGULAR SESSION</w:t>
      </w:r>
    </w:p>
    <w:p w14:paraId="5F8D02C3" w14:textId="01746EA0" w:rsidR="00CD36CF" w:rsidRPr="000B1D82" w:rsidRDefault="008E5A0C" w:rsidP="00CC1F3B">
      <w:pPr>
        <w:pStyle w:val="TitlePageBillPrefix"/>
        <w:rPr>
          <w:color w:val="auto"/>
        </w:rPr>
      </w:pPr>
      <w:sdt>
        <w:sdtPr>
          <w:rPr>
            <w:color w:val="auto"/>
          </w:rPr>
          <w:tag w:val="IntroDate"/>
          <w:id w:val="-1236936958"/>
          <w:placeholder>
            <w:docPart w:val="D78FA9D178A4431EB656E64FF885C78E"/>
          </w:placeholder>
          <w:text/>
        </w:sdtPr>
        <w:sdtEndPr/>
        <w:sdtContent>
          <w:r w:rsidR="00AE48A0" w:rsidRPr="000B1D82">
            <w:rPr>
              <w:color w:val="auto"/>
            </w:rPr>
            <w:t>Introduced</w:t>
          </w:r>
        </w:sdtContent>
      </w:sdt>
    </w:p>
    <w:p w14:paraId="3FAFD0BA" w14:textId="19DFA0B9" w:rsidR="00CD36CF" w:rsidRPr="000B1D82" w:rsidRDefault="008E5A0C" w:rsidP="00CC1F3B">
      <w:pPr>
        <w:pStyle w:val="BillNumber"/>
        <w:rPr>
          <w:color w:val="auto"/>
        </w:rPr>
      </w:pPr>
      <w:sdt>
        <w:sdtPr>
          <w:rPr>
            <w:color w:val="auto"/>
          </w:rPr>
          <w:tag w:val="Chamber"/>
          <w:id w:val="893011969"/>
          <w:lock w:val="sdtLocked"/>
          <w:placeholder>
            <w:docPart w:val="D010CD166E2646A9ACDF0917A3E7DA0B"/>
          </w:placeholder>
          <w:dropDownList>
            <w:listItem w:displayText="House" w:value="House"/>
            <w:listItem w:displayText="Senate" w:value="Senate"/>
          </w:dropDownList>
        </w:sdtPr>
        <w:sdtEndPr/>
        <w:sdtContent>
          <w:r w:rsidR="00C33434" w:rsidRPr="000B1D82">
            <w:rPr>
              <w:color w:val="auto"/>
            </w:rPr>
            <w:t>House</w:t>
          </w:r>
        </w:sdtContent>
      </w:sdt>
      <w:r w:rsidR="00303684" w:rsidRPr="000B1D82">
        <w:rPr>
          <w:color w:val="auto"/>
        </w:rPr>
        <w:t xml:space="preserve"> </w:t>
      </w:r>
      <w:r w:rsidR="00CD36CF" w:rsidRPr="000B1D82">
        <w:rPr>
          <w:color w:val="auto"/>
        </w:rPr>
        <w:t xml:space="preserve">Bill </w:t>
      </w:r>
      <w:sdt>
        <w:sdtPr>
          <w:rPr>
            <w:color w:val="auto"/>
          </w:rPr>
          <w:tag w:val="BNum"/>
          <w:id w:val="1645317809"/>
          <w:lock w:val="sdtLocked"/>
          <w:placeholder>
            <w:docPart w:val="0F67AA5B56344BBFAFE89B4A49DA78E2"/>
          </w:placeholder>
          <w:text/>
        </w:sdtPr>
        <w:sdtEndPr/>
        <w:sdtContent>
          <w:r w:rsidR="0061622C">
            <w:rPr>
              <w:color w:val="auto"/>
            </w:rPr>
            <w:t>2018</w:t>
          </w:r>
        </w:sdtContent>
      </w:sdt>
    </w:p>
    <w:p w14:paraId="56E739E6" w14:textId="0F440668" w:rsidR="00CD36CF" w:rsidRPr="000B1D82" w:rsidRDefault="00CD36CF" w:rsidP="00CC1F3B">
      <w:pPr>
        <w:pStyle w:val="Sponsors"/>
        <w:rPr>
          <w:color w:val="auto"/>
        </w:rPr>
      </w:pPr>
      <w:r w:rsidRPr="000B1D82">
        <w:rPr>
          <w:color w:val="auto"/>
        </w:rPr>
        <w:t xml:space="preserve">By </w:t>
      </w:r>
      <w:sdt>
        <w:sdtPr>
          <w:rPr>
            <w:color w:val="auto"/>
          </w:rPr>
          <w:tag w:val="Sponsors"/>
          <w:id w:val="1589585889"/>
          <w:placeholder>
            <w:docPart w:val="8169C54C7D9547CAB820950CF4A1A801"/>
          </w:placeholder>
          <w:text w:multiLine="1"/>
        </w:sdtPr>
        <w:sdtEndPr/>
        <w:sdtContent>
          <w:r w:rsidR="00106352" w:rsidRPr="000B1D82">
            <w:rPr>
              <w:color w:val="auto"/>
            </w:rPr>
            <w:t xml:space="preserve">Delegates </w:t>
          </w:r>
          <w:r w:rsidR="00585CA5" w:rsidRPr="000B1D82">
            <w:rPr>
              <w:color w:val="auto"/>
            </w:rPr>
            <w:t>Summers, Tully, and Rohrbach</w:t>
          </w:r>
        </w:sdtContent>
      </w:sdt>
    </w:p>
    <w:p w14:paraId="7FA50D95" w14:textId="41DDCF65" w:rsidR="00E831B3" w:rsidRPr="000B1D82" w:rsidRDefault="00CD36CF" w:rsidP="00CC1F3B">
      <w:pPr>
        <w:pStyle w:val="References"/>
        <w:rPr>
          <w:color w:val="auto"/>
        </w:rPr>
      </w:pPr>
      <w:r w:rsidRPr="000B1D82">
        <w:rPr>
          <w:color w:val="auto"/>
        </w:rPr>
        <w:t>[</w:t>
      </w:r>
      <w:sdt>
        <w:sdtPr>
          <w:rPr>
            <w:color w:val="auto"/>
          </w:rPr>
          <w:tag w:val="References"/>
          <w:id w:val="-1043047873"/>
          <w:placeholder>
            <w:docPart w:val="09300B155A0E445CAA625B38B9B11703"/>
          </w:placeholder>
          <w:text w:multiLine="1"/>
        </w:sdtPr>
        <w:sdtEndPr/>
        <w:sdtContent>
          <w:r w:rsidR="0061622C">
            <w:rPr>
              <w:color w:val="auto"/>
            </w:rPr>
            <w:t>Introduced January 11, 2023; Referred to the Committee on Health and Human Resources</w:t>
          </w:r>
        </w:sdtContent>
      </w:sdt>
      <w:r w:rsidRPr="000B1D82">
        <w:rPr>
          <w:color w:val="auto"/>
        </w:rPr>
        <w:t>]</w:t>
      </w:r>
    </w:p>
    <w:p w14:paraId="7A0715F2" w14:textId="65D5D050" w:rsidR="00303684" w:rsidRPr="000B1D82" w:rsidRDefault="0000526A" w:rsidP="00CC1F3B">
      <w:pPr>
        <w:pStyle w:val="TitleSection"/>
        <w:rPr>
          <w:color w:val="auto"/>
        </w:rPr>
      </w:pPr>
      <w:r w:rsidRPr="000B1D82">
        <w:rPr>
          <w:color w:val="auto"/>
        </w:rPr>
        <w:lastRenderedPageBreak/>
        <w:t>A BILL</w:t>
      </w:r>
      <w:r w:rsidR="00ED7C3B" w:rsidRPr="000B1D82">
        <w:rPr>
          <w:color w:val="auto"/>
        </w:rPr>
        <w:t xml:space="preserve"> to amend and reenact §</w:t>
      </w:r>
      <w:r w:rsidR="00AD23CB" w:rsidRPr="000B1D82">
        <w:rPr>
          <w:color w:val="auto"/>
        </w:rPr>
        <w:t>49-4-406</w:t>
      </w:r>
      <w:r w:rsidR="00ED7C3B" w:rsidRPr="000B1D82">
        <w:rPr>
          <w:color w:val="auto"/>
        </w:rPr>
        <w:t xml:space="preserve"> of the Code of West Virginia, 1931, as amended, </w:t>
      </w:r>
      <w:r w:rsidR="003149FD" w:rsidRPr="000B1D82">
        <w:rPr>
          <w:color w:val="auto"/>
        </w:rPr>
        <w:t xml:space="preserve">relating to permitting </w:t>
      </w:r>
      <w:r w:rsidR="006A49DC" w:rsidRPr="000B1D82">
        <w:rPr>
          <w:color w:val="auto"/>
        </w:rPr>
        <w:t xml:space="preserve">the managed care case coordinator to </w:t>
      </w:r>
      <w:r w:rsidR="003149FD" w:rsidRPr="000B1D82">
        <w:rPr>
          <w:color w:val="auto"/>
        </w:rPr>
        <w:t xml:space="preserve">attend </w:t>
      </w:r>
      <w:r w:rsidR="00A62925" w:rsidRPr="000B1D82">
        <w:rPr>
          <w:color w:val="auto"/>
        </w:rPr>
        <w:t>the multidisciplinary team meeting</w:t>
      </w:r>
      <w:r w:rsidR="00ED7C3B" w:rsidRPr="000B1D82">
        <w:rPr>
          <w:color w:val="auto"/>
        </w:rPr>
        <w:t>.</w:t>
      </w:r>
    </w:p>
    <w:p w14:paraId="7CE1D8D3" w14:textId="77777777" w:rsidR="00303684" w:rsidRPr="000B1D82" w:rsidRDefault="00303684" w:rsidP="00CC1F3B">
      <w:pPr>
        <w:pStyle w:val="EnactingClause"/>
        <w:rPr>
          <w:color w:val="auto"/>
        </w:rPr>
      </w:pPr>
      <w:r w:rsidRPr="000B1D82">
        <w:rPr>
          <w:color w:val="auto"/>
        </w:rPr>
        <w:t>Be it enacted by the Legislature of West Virginia:</w:t>
      </w:r>
    </w:p>
    <w:p w14:paraId="7F4816DA" w14:textId="77777777" w:rsidR="003C6034" w:rsidRPr="000B1D82" w:rsidRDefault="003C6034" w:rsidP="00CC1F3B">
      <w:pPr>
        <w:pStyle w:val="EnactingClause"/>
        <w:rPr>
          <w:color w:val="auto"/>
        </w:rPr>
        <w:sectPr w:rsidR="003C6034" w:rsidRPr="000B1D82" w:rsidSect="00B84B6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7D7B08" w14:textId="35B312AC" w:rsidR="00AD23CB" w:rsidRPr="000B1D82" w:rsidRDefault="008E5A0C" w:rsidP="001F0BD5">
      <w:pPr>
        <w:pStyle w:val="ArticleHeading"/>
        <w:rPr>
          <w:color w:val="auto"/>
        </w:rPr>
      </w:pPr>
      <w:hyperlink r:id="rId13" w:history="1">
        <w:r w:rsidR="00AD23CB" w:rsidRPr="000B1D82">
          <w:rPr>
            <w:rStyle w:val="Hyperlink"/>
            <w:color w:val="auto"/>
            <w:u w:val="none"/>
          </w:rPr>
          <w:t>ARTICLE 4. COURT ACTIONS.</w:t>
        </w:r>
      </w:hyperlink>
    </w:p>
    <w:p w14:paraId="02410A14" w14:textId="619439E2" w:rsidR="00EB3F53" w:rsidRPr="000B1D82" w:rsidRDefault="00EB3F53" w:rsidP="001F0BD5">
      <w:pPr>
        <w:pStyle w:val="SectionHeading"/>
        <w:rPr>
          <w:color w:val="auto"/>
        </w:rPr>
      </w:pPr>
      <w:r w:rsidRPr="000B1D82">
        <w:rPr>
          <w:color w:val="auto"/>
        </w:rPr>
        <w:t>§49-4-406. Multidisciplinary treatment process for status offenders or delinquents; requirements; custody; procedure; reports; cooperation; inadmissibility of certain statements.</w:t>
      </w:r>
    </w:p>
    <w:p w14:paraId="142C5F89" w14:textId="77777777" w:rsidR="00EB3F53" w:rsidRPr="000B1D82" w:rsidRDefault="00EB3F53" w:rsidP="001F0BD5">
      <w:pPr>
        <w:pStyle w:val="SectionBody"/>
        <w:rPr>
          <w:color w:val="auto"/>
        </w:rPr>
      </w:pPr>
      <w:r w:rsidRPr="000B1D82">
        <w:rPr>
          <w:color w:val="auto"/>
        </w:rPr>
        <w:t>(a) When a juvenile is adjudicated as a status offender pursuant to §49-4-711 of this code, the Department of Health and Human Resources shall promptly convene a multidisciplinary treatment team and conduct an assessment, utilizing a standard uniform comprehensive assessment instrument or protocol, including a needs assessment, to determine the juvenile’s mental and physical condition, maturity and education level, home and family environment, rehabilitative needs and recommended service plan, which shall be provided in writing to the court and team members. Upon completion of the assessment, the treatment team shall prepare and implement a comprehensive, individualized service plan for the juvenile.</w:t>
      </w:r>
    </w:p>
    <w:p w14:paraId="0559BC14" w14:textId="77777777" w:rsidR="00EB3F53" w:rsidRPr="000B1D82" w:rsidRDefault="00EB3F53" w:rsidP="001F0BD5">
      <w:pPr>
        <w:pStyle w:val="SectionBody"/>
        <w:rPr>
          <w:color w:val="auto"/>
        </w:rPr>
      </w:pPr>
      <w:r w:rsidRPr="000B1D82">
        <w:rPr>
          <w:color w:val="auto"/>
        </w:rPr>
        <w:t xml:space="preserve">(b) When a juvenile is adjudicated as a delinquent or has been granted a pre-adjudicatory community supervision period pursuant to §49-4-708 of this code, the court, either upon its own motion or motion of a party, may require the Department of Health and Human Resources to convene a multidisciplinary treatment team and conduct an assessment, utilizing a standard uniform comprehensive assessment instrument or protocol, including a needs assessment, to determine the juvenile’s mental and physical condition, maturity and education level, home and family environment, rehabilitative needs and recommended service plan, which shall be provided in writing to the court and team members. A referral to the Department of Health and Human Resources to convene a multidisciplinary treatment team and to conduct such an assessment shall be made when the court is considering placing the juvenile in the department’s custody or </w:t>
      </w:r>
      <w:r w:rsidRPr="000B1D82">
        <w:rPr>
          <w:color w:val="auto"/>
        </w:rPr>
        <w:lastRenderedPageBreak/>
        <w:t>placing the juvenile out-of-home at the department’s expense pursuant to §49-4-714 of this code. In any delinquency proceeding in which the court requires the Department of Health and Human Resources to convene a multidisciplinary treatment team, the probation officer shall notify the department at least 15 working days before the court proceeding in order to allow the department sufficient time to convene and develop an individualized service plan for the juvenile.</w:t>
      </w:r>
    </w:p>
    <w:p w14:paraId="5E91034F" w14:textId="77777777" w:rsidR="00EB3F53" w:rsidRPr="000B1D82" w:rsidRDefault="00EB3F53" w:rsidP="001F0BD5">
      <w:pPr>
        <w:pStyle w:val="SectionBody"/>
        <w:rPr>
          <w:color w:val="auto"/>
        </w:rPr>
      </w:pPr>
      <w:r w:rsidRPr="000B1D82">
        <w:rPr>
          <w:color w:val="auto"/>
        </w:rPr>
        <w:t>(c) When a juvenile has been adjudicated and committed to the custody of the Director of the Division of Corrections and Rehabilitation, including those cases in which the juvenile has been committed for examination and diagnosis, or the court considers commitment for examination and diagnosis, the Division of Corrections and Rehabilitation shall promptly convene a multidisciplinary treatment team and conduct an assessment, utilizing a standard uniform comprehensive assessment instrument or protocol, including a needs assessment, to determine the juvenile’s mental and physical condition, maturity and education level, home and family environment, rehabilitative needs and recommended service plan. Upon completion of the assessment, the treatment team shall prepare and implement a comprehensive, individualized service plan for the juvenile, which shall be provided in writing to the court and team members. In cases where the juvenile is committed as a post-sentence disposition to the custody of the Division of Corrections and Rehabilitation, the plan shall be reviewed quarterly by the multidisciplinary treatment team. Where a juvenile has been detained in a facility operated by the Division of Corrections and Rehabilitation without an active service plan for more than 60 days, the director of the facility may call a multidisciplinary team meeting to review the case and discuss the status of the service plan.</w:t>
      </w:r>
    </w:p>
    <w:p w14:paraId="7C38E8CE" w14:textId="77777777" w:rsidR="00EB3F53" w:rsidRPr="000B1D82" w:rsidRDefault="00EB3F53" w:rsidP="001F0BD5">
      <w:pPr>
        <w:pStyle w:val="SectionBody"/>
        <w:rPr>
          <w:color w:val="auto"/>
        </w:rPr>
      </w:pPr>
      <w:r w:rsidRPr="000B1D82">
        <w:rPr>
          <w:color w:val="auto"/>
        </w:rPr>
        <w:t>(d)(1) The rules of juvenile procedure shall govern the procedure for obtaining any assessment of a juvenile, preparing an individualized service plan and submitting the plan and any assessment to the court.</w:t>
      </w:r>
    </w:p>
    <w:p w14:paraId="2E481163" w14:textId="77777777" w:rsidR="00EB3F53" w:rsidRPr="000B1D82" w:rsidRDefault="00EB3F53" w:rsidP="001F0BD5">
      <w:pPr>
        <w:pStyle w:val="SectionBody"/>
        <w:rPr>
          <w:color w:val="auto"/>
        </w:rPr>
      </w:pPr>
      <w:r w:rsidRPr="000B1D82">
        <w:rPr>
          <w:color w:val="auto"/>
        </w:rPr>
        <w:t>(2) In juvenile proceedings conducted pursuant to §49-4-701</w:t>
      </w:r>
      <w:r w:rsidRPr="000B1D82">
        <w:rPr>
          <w:i/>
          <w:color w:val="auto"/>
        </w:rPr>
        <w:t xml:space="preserve"> et seq. </w:t>
      </w:r>
      <w:r w:rsidRPr="000B1D82">
        <w:rPr>
          <w:color w:val="auto"/>
        </w:rPr>
        <w:t xml:space="preserve">of this code, the following representatives shall serve as members and attend each meeting of the multidisciplinary </w:t>
      </w:r>
      <w:r w:rsidRPr="000B1D82">
        <w:rPr>
          <w:color w:val="auto"/>
        </w:rPr>
        <w:lastRenderedPageBreak/>
        <w:t>treatment team, so long as they receive notice at least seven days prior to the meeting:</w:t>
      </w:r>
    </w:p>
    <w:p w14:paraId="1DCFC1D5" w14:textId="77777777" w:rsidR="00EB3F53" w:rsidRPr="000B1D82" w:rsidRDefault="00EB3F53" w:rsidP="001F0BD5">
      <w:pPr>
        <w:pStyle w:val="SectionBody"/>
        <w:rPr>
          <w:color w:val="auto"/>
        </w:rPr>
      </w:pPr>
      <w:r w:rsidRPr="000B1D82">
        <w:rPr>
          <w:color w:val="auto"/>
        </w:rPr>
        <w:t>(A) The juvenile;</w:t>
      </w:r>
    </w:p>
    <w:p w14:paraId="464BCB11" w14:textId="77777777" w:rsidR="00EB3F53" w:rsidRPr="000B1D82" w:rsidRDefault="00EB3F53" w:rsidP="001F0BD5">
      <w:pPr>
        <w:pStyle w:val="SectionBody"/>
        <w:rPr>
          <w:color w:val="auto"/>
        </w:rPr>
      </w:pPr>
      <w:r w:rsidRPr="000B1D82">
        <w:rPr>
          <w:color w:val="auto"/>
        </w:rPr>
        <w:t>(B) The juvenile’s case manager in the Department of Health and Human Resources or the Division of Corrections and Rehabilitation;</w:t>
      </w:r>
    </w:p>
    <w:p w14:paraId="64BA17FA" w14:textId="77777777" w:rsidR="00EB3F53" w:rsidRPr="000B1D82" w:rsidRDefault="00EB3F53" w:rsidP="001F0BD5">
      <w:pPr>
        <w:pStyle w:val="SectionBody"/>
        <w:rPr>
          <w:color w:val="auto"/>
        </w:rPr>
      </w:pPr>
      <w:r w:rsidRPr="000B1D82">
        <w:rPr>
          <w:color w:val="auto"/>
        </w:rPr>
        <w:t>(C) The juvenile’s parent, guardian or custodian;</w:t>
      </w:r>
    </w:p>
    <w:p w14:paraId="5236B2A0" w14:textId="77777777" w:rsidR="00EB3F53" w:rsidRPr="000B1D82" w:rsidRDefault="00EB3F53" w:rsidP="001F0BD5">
      <w:pPr>
        <w:pStyle w:val="SectionBody"/>
        <w:rPr>
          <w:color w:val="auto"/>
        </w:rPr>
      </w:pPr>
      <w:r w:rsidRPr="000B1D82">
        <w:rPr>
          <w:color w:val="auto"/>
        </w:rPr>
        <w:t>(D) The juvenile’s attorney;</w:t>
      </w:r>
    </w:p>
    <w:p w14:paraId="176F980B" w14:textId="77777777" w:rsidR="00EB3F53" w:rsidRPr="000B1D82" w:rsidRDefault="00EB3F53" w:rsidP="001F0BD5">
      <w:pPr>
        <w:pStyle w:val="SectionBody"/>
        <w:rPr>
          <w:color w:val="auto"/>
        </w:rPr>
      </w:pPr>
      <w:r w:rsidRPr="000B1D82">
        <w:rPr>
          <w:color w:val="auto"/>
        </w:rPr>
        <w:t>(E) Any attorney representing a member of the multidisciplinary treatment team;</w:t>
      </w:r>
    </w:p>
    <w:p w14:paraId="2F289166" w14:textId="77777777" w:rsidR="00EB3F53" w:rsidRPr="000B1D82" w:rsidRDefault="00EB3F53" w:rsidP="001F0BD5">
      <w:pPr>
        <w:pStyle w:val="SectionBody"/>
        <w:rPr>
          <w:color w:val="auto"/>
        </w:rPr>
      </w:pPr>
      <w:r w:rsidRPr="000B1D82">
        <w:rPr>
          <w:color w:val="auto"/>
        </w:rPr>
        <w:t xml:space="preserve">(F) The prosecuting attorney or his or her designee; </w:t>
      </w:r>
    </w:p>
    <w:p w14:paraId="425EC0C2" w14:textId="77777777" w:rsidR="00EB3F53" w:rsidRPr="000B1D82" w:rsidRDefault="00EB3F53" w:rsidP="001F0BD5">
      <w:pPr>
        <w:pStyle w:val="SectionBody"/>
        <w:rPr>
          <w:color w:val="auto"/>
        </w:rPr>
      </w:pPr>
      <w:r w:rsidRPr="000B1D82">
        <w:rPr>
          <w:color w:val="auto"/>
        </w:rPr>
        <w:t>(G) The county school superintendent or the superintendent’s designee;</w:t>
      </w:r>
    </w:p>
    <w:p w14:paraId="4815AFFD" w14:textId="77777777" w:rsidR="00EB3F53" w:rsidRPr="000B1D82" w:rsidRDefault="00EB3F53" w:rsidP="001F0BD5">
      <w:pPr>
        <w:pStyle w:val="SectionBody"/>
        <w:rPr>
          <w:strike/>
          <w:color w:val="auto"/>
        </w:rPr>
      </w:pPr>
      <w:r w:rsidRPr="000B1D82">
        <w:rPr>
          <w:color w:val="auto"/>
        </w:rPr>
        <w:t xml:space="preserve">(H) A treatment or service provider with training and clinical experience coordinating behavioral or mental health treatment; </w:t>
      </w:r>
      <w:r w:rsidRPr="000B1D82">
        <w:rPr>
          <w:strike/>
          <w:color w:val="auto"/>
        </w:rPr>
        <w:t>and</w:t>
      </w:r>
    </w:p>
    <w:p w14:paraId="030D4AC4" w14:textId="77777777" w:rsidR="00EB3F53" w:rsidRPr="000B1D82" w:rsidRDefault="00EB3F53" w:rsidP="001F0BD5">
      <w:pPr>
        <w:pStyle w:val="SectionBody"/>
        <w:rPr>
          <w:color w:val="auto"/>
          <w:u w:val="single"/>
        </w:rPr>
      </w:pPr>
      <w:r w:rsidRPr="000B1D82">
        <w:rPr>
          <w:color w:val="auto"/>
        </w:rPr>
        <w:t xml:space="preserve">(I) </w:t>
      </w:r>
      <w:r w:rsidRPr="000B1D82">
        <w:rPr>
          <w:color w:val="auto"/>
          <w:u w:val="single"/>
        </w:rPr>
        <w:t>The managed care case coordinator; and</w:t>
      </w:r>
    </w:p>
    <w:p w14:paraId="2FF9EA1E" w14:textId="77777777" w:rsidR="00EB3F53" w:rsidRPr="000B1D82" w:rsidRDefault="00EB3F53" w:rsidP="001F0BD5">
      <w:pPr>
        <w:pStyle w:val="SectionBody"/>
        <w:rPr>
          <w:color w:val="auto"/>
        </w:rPr>
      </w:pPr>
      <w:r w:rsidRPr="000B1D82">
        <w:rPr>
          <w:color w:val="auto"/>
          <w:u w:val="single"/>
        </w:rPr>
        <w:t>(J)</w:t>
      </w:r>
      <w:r w:rsidRPr="000B1D82">
        <w:rPr>
          <w:color w:val="auto"/>
        </w:rPr>
        <w:t xml:space="preserve"> Any other person or agency representative who may assist in providing recommendations for the particular needs of the juvenile and family, including domestic violence service providers. In delinquency proceedings, the probation officer shall be a member of a multidisciplinary treatment team. When appropriate, the juvenile case manager in the Department of Health and Human Resources and the Division of Corrections and Rehabilitation shall cooperate in conducting multidisciplinary treatment team meetings when it is in the juvenile’s best interest.</w:t>
      </w:r>
    </w:p>
    <w:p w14:paraId="21973B1F" w14:textId="77777777" w:rsidR="00EB3F53" w:rsidRPr="000B1D82" w:rsidRDefault="00EB3F53" w:rsidP="001F0BD5">
      <w:pPr>
        <w:pStyle w:val="SectionBody"/>
        <w:rPr>
          <w:color w:val="auto"/>
        </w:rPr>
      </w:pPr>
      <w:r w:rsidRPr="000B1D82">
        <w:rPr>
          <w:color w:val="auto"/>
        </w:rPr>
        <w:t xml:space="preserve">(3) Prior to disposition, in each case in which a treatment planning team has been convened, the team shall advise the court as to the types of services the team has determined are needed and type of placement, if any, which will best serve the needs of the child. If the team determines that an out-of-home placement will best serve the needs of the child, the team shall first consider placement at facilities or programs located within the state. The team may only recommend placement in an out-of-state facility if it concludes, after considering the best interests and overall needs of the child, that there are no available and suitable in-state facilities which can </w:t>
      </w:r>
      <w:r w:rsidRPr="000B1D82">
        <w:rPr>
          <w:color w:val="auto"/>
        </w:rPr>
        <w:lastRenderedPageBreak/>
        <w:t>satisfactorily meet the specific needs of the child. The multidisciplinary treatment team shall also determine and advise the court as to the individual treatment and rehabilitation plan recommended for the child for either out-of-home placement or community supervision. The plan may focus on reducing the likelihood of reoffending, requirements for the child to take responsibility for his or her actions, completion of evidence-based services or programs or any other relevant goal for the child. The plan may also include opportunities to incorporate the family, custodian or guardian into the treatment and rehabilitation process.</w:t>
      </w:r>
    </w:p>
    <w:p w14:paraId="41C3E3E9" w14:textId="77777777" w:rsidR="00EB3F53" w:rsidRPr="000B1D82" w:rsidRDefault="00EB3F53" w:rsidP="001F0BD5">
      <w:pPr>
        <w:pStyle w:val="SectionBody"/>
        <w:rPr>
          <w:color w:val="auto"/>
        </w:rPr>
      </w:pPr>
      <w:r w:rsidRPr="000B1D82">
        <w:rPr>
          <w:color w:val="auto"/>
        </w:rPr>
        <w:t>(4) The multidisciplinary treatment team shall submit written reports to the court as required by applicable law or by the court, shall meet with the court at least every three months, as long as the juvenile remains in the legal or physical custody of the state, and shall be available for status conferences and hearings as required by the court. The multidisciplinary treatment team shall monitor progress of the plan identified in subdivision (3) of this subsection and review progress of the plan at the regular meetings held at least every three months pursuant to this section, or at shorter intervals, as ordered by the court, and shall report to the court on the progress of the plan or if additional modification is necessary.</w:t>
      </w:r>
    </w:p>
    <w:p w14:paraId="130B3EB5" w14:textId="77777777" w:rsidR="00EB3F53" w:rsidRPr="000B1D82" w:rsidRDefault="00EB3F53" w:rsidP="001F0BD5">
      <w:pPr>
        <w:pStyle w:val="SectionBody"/>
        <w:rPr>
          <w:color w:val="auto"/>
        </w:rPr>
      </w:pPr>
      <w:r w:rsidRPr="000B1D82">
        <w:rPr>
          <w:color w:val="auto"/>
        </w:rPr>
        <w:t>(5) In any case in which a juvenile has been placed out of his or her home except for a temporary placement in a shelter or detention center, the multidisciplinary treatment team shall cooperate with the state agency in whose custody the juvenile is placed to develop an after-care plan. The rules of juvenile procedure and §49-4-409 of this code govern the development of an after-care plan for a juvenile, the submission of the plan to the court and any objection to the after-care plan.</w:t>
      </w:r>
    </w:p>
    <w:p w14:paraId="0BA1A14F" w14:textId="3361DE0A" w:rsidR="008736AA" w:rsidRPr="000B1D82" w:rsidRDefault="00EB3F53" w:rsidP="001F0BD5">
      <w:pPr>
        <w:pStyle w:val="SectionBody"/>
        <w:rPr>
          <w:color w:val="auto"/>
        </w:rPr>
      </w:pPr>
      <w:r w:rsidRPr="000B1D82">
        <w:rPr>
          <w:color w:val="auto"/>
        </w:rPr>
        <w:t>(6) If a juvenile respondent admits the underlying allegations of the case initiated pursuant to §49-4-701 through §49-4-725 of this code, in the multidisciplinary treatment planning process, his or her statements may not be used in any juvenile or criminal proceedings against the juvenile, except for perjury or false swearing.</w:t>
      </w:r>
    </w:p>
    <w:p w14:paraId="52B60DC5" w14:textId="77777777" w:rsidR="00C33014" w:rsidRPr="000B1D82" w:rsidRDefault="00C33014" w:rsidP="00CC1F3B">
      <w:pPr>
        <w:pStyle w:val="Note"/>
        <w:rPr>
          <w:color w:val="auto"/>
        </w:rPr>
      </w:pPr>
    </w:p>
    <w:p w14:paraId="2D3B0FA4" w14:textId="6500B476" w:rsidR="006865E9" w:rsidRPr="000B1D82" w:rsidRDefault="00CF1DCA" w:rsidP="00CC1F3B">
      <w:pPr>
        <w:pStyle w:val="Note"/>
        <w:rPr>
          <w:color w:val="auto"/>
        </w:rPr>
      </w:pPr>
      <w:r w:rsidRPr="000B1D82">
        <w:rPr>
          <w:color w:val="auto"/>
        </w:rPr>
        <w:lastRenderedPageBreak/>
        <w:t>NOTE: The</w:t>
      </w:r>
      <w:r w:rsidR="006865E9" w:rsidRPr="000B1D82">
        <w:rPr>
          <w:color w:val="auto"/>
        </w:rPr>
        <w:t xml:space="preserve"> purpose of this bill is to </w:t>
      </w:r>
      <w:r w:rsidR="007420D7" w:rsidRPr="000B1D82">
        <w:rPr>
          <w:color w:val="auto"/>
        </w:rPr>
        <w:t>permit</w:t>
      </w:r>
      <w:r w:rsidR="006A49DC" w:rsidRPr="000B1D82">
        <w:rPr>
          <w:color w:val="auto"/>
        </w:rPr>
        <w:t xml:space="preserve"> the managed care case coordinator </w:t>
      </w:r>
      <w:r w:rsidR="00C429C2" w:rsidRPr="000B1D82">
        <w:rPr>
          <w:color w:val="auto"/>
        </w:rPr>
        <w:t xml:space="preserve">to attend the multidisciplinary </w:t>
      </w:r>
      <w:r w:rsidR="00EB4E56" w:rsidRPr="000B1D82">
        <w:rPr>
          <w:color w:val="auto"/>
        </w:rPr>
        <w:t>treatment meetings.</w:t>
      </w:r>
    </w:p>
    <w:p w14:paraId="4DD3CE95" w14:textId="77777777" w:rsidR="006865E9" w:rsidRPr="000B1D82" w:rsidRDefault="00AE48A0" w:rsidP="00CC1F3B">
      <w:pPr>
        <w:pStyle w:val="Note"/>
        <w:rPr>
          <w:color w:val="auto"/>
        </w:rPr>
      </w:pPr>
      <w:r w:rsidRPr="000B1D82">
        <w:rPr>
          <w:color w:val="auto"/>
        </w:rPr>
        <w:t>Strike-throughs indicate language that would be stricken from a heading or the present law and underscoring indicates new language that would be added.</w:t>
      </w:r>
    </w:p>
    <w:sectPr w:rsidR="006865E9" w:rsidRPr="000B1D82" w:rsidSect="00B84B6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40A71" w14:textId="77777777" w:rsidR="00A61ABE" w:rsidRPr="00B844FE" w:rsidRDefault="00A61ABE" w:rsidP="00B844FE">
      <w:r>
        <w:separator/>
      </w:r>
    </w:p>
  </w:endnote>
  <w:endnote w:type="continuationSeparator" w:id="0">
    <w:p w14:paraId="1E70CB5D" w14:textId="77777777" w:rsidR="00A61ABE" w:rsidRPr="00B844FE" w:rsidRDefault="00A61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779137"/>
      <w:docPartObj>
        <w:docPartGallery w:val="Page Numbers (Bottom of Page)"/>
        <w:docPartUnique/>
      </w:docPartObj>
    </w:sdtPr>
    <w:sdtEndPr/>
    <w:sdtContent>
      <w:p w14:paraId="2329C3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42F166" w14:textId="77777777" w:rsidR="002A0269" w:rsidRDefault="002A0269" w:rsidP="00B844F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95522"/>
      <w:docPartObj>
        <w:docPartGallery w:val="Page Numbers (Bottom of Page)"/>
        <w:docPartUnique/>
      </w:docPartObj>
    </w:sdtPr>
    <w:sdtEndPr>
      <w:rPr>
        <w:noProof/>
      </w:rPr>
    </w:sdtEndPr>
    <w:sdtContent>
      <w:p w14:paraId="423AF508" w14:textId="1E8CFCC3" w:rsidR="002A0269" w:rsidRDefault="00DF199D" w:rsidP="00DF199D">
        <w:pPr>
          <w:pStyle w:val="Footer"/>
          <w:jc w:val="center"/>
        </w:pPr>
        <w:r>
          <w:fldChar w:fldCharType="begin"/>
        </w:r>
        <w:r>
          <w:instrText xml:space="preserve"> PAGE   \* MERGEFORMAT </w:instrText>
        </w:r>
        <w:r>
          <w:fldChar w:fldCharType="separate"/>
        </w:r>
        <w:r w:rsidR="008E5A0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9CF58" w14:textId="77777777" w:rsidR="00A61ABE" w:rsidRPr="00B844FE" w:rsidRDefault="00A61ABE" w:rsidP="00B844FE">
      <w:r>
        <w:separator/>
      </w:r>
    </w:p>
  </w:footnote>
  <w:footnote w:type="continuationSeparator" w:id="0">
    <w:p w14:paraId="7E8FF18E" w14:textId="77777777" w:rsidR="00A61ABE" w:rsidRPr="00B844FE" w:rsidRDefault="00A61ABE" w:rsidP="00B844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57C6" w14:textId="77777777" w:rsidR="002A0269" w:rsidRPr="00B844FE" w:rsidRDefault="008E5A0C">
    <w:pPr>
      <w:pStyle w:val="Header"/>
    </w:pPr>
    <w:sdt>
      <w:sdtPr>
        <w:id w:val="-684364211"/>
        <w:placeholder>
          <w:docPart w:val="D010CD166E2646A9ACDF0917A3E7DA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10CD166E2646A9ACDF0917A3E7DA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6A62" w14:textId="5638DF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0635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6352">
          <w:rPr>
            <w:sz w:val="22"/>
            <w:szCs w:val="22"/>
          </w:rPr>
          <w:t>2023R2576</w:t>
        </w:r>
      </w:sdtContent>
    </w:sdt>
  </w:p>
  <w:p w14:paraId="3D11F5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12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53"/>
    <w:rsid w:val="0000526A"/>
    <w:rsid w:val="000573A9"/>
    <w:rsid w:val="00085D22"/>
    <w:rsid w:val="00093AB0"/>
    <w:rsid w:val="000B1D82"/>
    <w:rsid w:val="000C5C77"/>
    <w:rsid w:val="000E3912"/>
    <w:rsid w:val="0010070F"/>
    <w:rsid w:val="00106352"/>
    <w:rsid w:val="0015112E"/>
    <w:rsid w:val="001552E7"/>
    <w:rsid w:val="001566B4"/>
    <w:rsid w:val="001A66B7"/>
    <w:rsid w:val="001C279E"/>
    <w:rsid w:val="001D459E"/>
    <w:rsid w:val="001F0BD5"/>
    <w:rsid w:val="0022348D"/>
    <w:rsid w:val="00227DAD"/>
    <w:rsid w:val="0027011C"/>
    <w:rsid w:val="002706E4"/>
    <w:rsid w:val="00274200"/>
    <w:rsid w:val="00275740"/>
    <w:rsid w:val="002A0269"/>
    <w:rsid w:val="00303684"/>
    <w:rsid w:val="003143F5"/>
    <w:rsid w:val="00314854"/>
    <w:rsid w:val="003149FD"/>
    <w:rsid w:val="00394191"/>
    <w:rsid w:val="003C51CD"/>
    <w:rsid w:val="003C6034"/>
    <w:rsid w:val="00400B5C"/>
    <w:rsid w:val="004368E0"/>
    <w:rsid w:val="00491526"/>
    <w:rsid w:val="004C13DD"/>
    <w:rsid w:val="004D3ABE"/>
    <w:rsid w:val="004E3441"/>
    <w:rsid w:val="00500579"/>
    <w:rsid w:val="005805F7"/>
    <w:rsid w:val="00585CA5"/>
    <w:rsid w:val="005A5366"/>
    <w:rsid w:val="0061622C"/>
    <w:rsid w:val="006369EB"/>
    <w:rsid w:val="00637E73"/>
    <w:rsid w:val="006865E9"/>
    <w:rsid w:val="00686E9A"/>
    <w:rsid w:val="00691F3E"/>
    <w:rsid w:val="00694BFB"/>
    <w:rsid w:val="006A106B"/>
    <w:rsid w:val="006A49DC"/>
    <w:rsid w:val="006C523D"/>
    <w:rsid w:val="006D4036"/>
    <w:rsid w:val="007420D7"/>
    <w:rsid w:val="007A5259"/>
    <w:rsid w:val="007A7081"/>
    <w:rsid w:val="007F1CF5"/>
    <w:rsid w:val="00834EDE"/>
    <w:rsid w:val="008736AA"/>
    <w:rsid w:val="008D275D"/>
    <w:rsid w:val="008E5A0C"/>
    <w:rsid w:val="00980327"/>
    <w:rsid w:val="00986478"/>
    <w:rsid w:val="009B5557"/>
    <w:rsid w:val="009F1067"/>
    <w:rsid w:val="00A31E01"/>
    <w:rsid w:val="00A527AD"/>
    <w:rsid w:val="00A61ABE"/>
    <w:rsid w:val="00A62925"/>
    <w:rsid w:val="00A718CF"/>
    <w:rsid w:val="00AB05BA"/>
    <w:rsid w:val="00AD23CB"/>
    <w:rsid w:val="00AE48A0"/>
    <w:rsid w:val="00AE61BE"/>
    <w:rsid w:val="00B16F25"/>
    <w:rsid w:val="00B24422"/>
    <w:rsid w:val="00B56700"/>
    <w:rsid w:val="00B66B81"/>
    <w:rsid w:val="00B71E6F"/>
    <w:rsid w:val="00B80C20"/>
    <w:rsid w:val="00B844FE"/>
    <w:rsid w:val="00B84B60"/>
    <w:rsid w:val="00B86B4F"/>
    <w:rsid w:val="00BA1F84"/>
    <w:rsid w:val="00BC562B"/>
    <w:rsid w:val="00BD1C53"/>
    <w:rsid w:val="00C33014"/>
    <w:rsid w:val="00C33434"/>
    <w:rsid w:val="00C34869"/>
    <w:rsid w:val="00C429C2"/>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584B"/>
    <w:rsid w:val="00EB3F53"/>
    <w:rsid w:val="00EB4E56"/>
    <w:rsid w:val="00EC5E63"/>
    <w:rsid w:val="00ED7C3B"/>
    <w:rsid w:val="00EE70CB"/>
    <w:rsid w:val="00F0224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FCBED"/>
  <w15:chartTrackingRefBased/>
  <w15:docId w15:val="{323B1128-2CF7-4F48-9FEC-9763AC46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1">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EB3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B3F53"/>
    <w:rPr>
      <w:rFonts w:eastAsia="Calibri"/>
      <w:b/>
      <w:color w:val="000000"/>
    </w:rPr>
  </w:style>
  <w:style w:type="character" w:styleId="Hyperlink">
    <w:name w:val="Hyperlink"/>
    <w:basedOn w:val="DefaultParagraphFont"/>
    <w:uiPriority w:val="99"/>
    <w:semiHidden/>
    <w:unhideWhenUsed/>
    <w:locked/>
    <w:rsid w:val="00AD2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4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FA9D178A4431EB656E64FF885C78E"/>
        <w:category>
          <w:name w:val="General"/>
          <w:gallery w:val="placeholder"/>
        </w:category>
        <w:types>
          <w:type w:val="bbPlcHdr"/>
        </w:types>
        <w:behaviors>
          <w:behavior w:val="content"/>
        </w:behaviors>
        <w:guid w:val="{72B7CC30-AA5E-4952-A0A4-269445154E79}"/>
      </w:docPartPr>
      <w:docPartBody>
        <w:p w:rsidR="0063531D" w:rsidRDefault="0063531D">
          <w:pPr>
            <w:pStyle w:val="D78FA9D178A4431EB656E64FF885C78E"/>
          </w:pPr>
          <w:r w:rsidRPr="00B844FE">
            <w:t>Prefix Text</w:t>
          </w:r>
        </w:p>
      </w:docPartBody>
    </w:docPart>
    <w:docPart>
      <w:docPartPr>
        <w:name w:val="D010CD166E2646A9ACDF0917A3E7DA0B"/>
        <w:category>
          <w:name w:val="General"/>
          <w:gallery w:val="placeholder"/>
        </w:category>
        <w:types>
          <w:type w:val="bbPlcHdr"/>
        </w:types>
        <w:behaviors>
          <w:behavior w:val="content"/>
        </w:behaviors>
        <w:guid w:val="{BEEFA62C-F064-489B-B926-F5D8CF7FAA32}"/>
      </w:docPartPr>
      <w:docPartBody>
        <w:p w:rsidR="0063531D" w:rsidRDefault="0063531D">
          <w:pPr>
            <w:pStyle w:val="D010CD166E2646A9ACDF0917A3E7DA0B"/>
          </w:pPr>
          <w:r w:rsidRPr="00B844FE">
            <w:t>[Type here]</w:t>
          </w:r>
        </w:p>
      </w:docPartBody>
    </w:docPart>
    <w:docPart>
      <w:docPartPr>
        <w:name w:val="0F67AA5B56344BBFAFE89B4A49DA78E2"/>
        <w:category>
          <w:name w:val="General"/>
          <w:gallery w:val="placeholder"/>
        </w:category>
        <w:types>
          <w:type w:val="bbPlcHdr"/>
        </w:types>
        <w:behaviors>
          <w:behavior w:val="content"/>
        </w:behaviors>
        <w:guid w:val="{AFEBA4E7-ADEF-4335-A21C-720EE71C4E34}"/>
      </w:docPartPr>
      <w:docPartBody>
        <w:p w:rsidR="0063531D" w:rsidRDefault="0063531D">
          <w:pPr>
            <w:pStyle w:val="0F67AA5B56344BBFAFE89B4A49DA78E2"/>
          </w:pPr>
          <w:r w:rsidRPr="00B844FE">
            <w:t>Number</w:t>
          </w:r>
        </w:p>
      </w:docPartBody>
    </w:docPart>
    <w:docPart>
      <w:docPartPr>
        <w:name w:val="8169C54C7D9547CAB820950CF4A1A801"/>
        <w:category>
          <w:name w:val="General"/>
          <w:gallery w:val="placeholder"/>
        </w:category>
        <w:types>
          <w:type w:val="bbPlcHdr"/>
        </w:types>
        <w:behaviors>
          <w:behavior w:val="content"/>
        </w:behaviors>
        <w:guid w:val="{4508F28F-7B60-4089-A388-A762EB438481}"/>
      </w:docPartPr>
      <w:docPartBody>
        <w:p w:rsidR="0063531D" w:rsidRDefault="0063531D">
          <w:pPr>
            <w:pStyle w:val="8169C54C7D9547CAB820950CF4A1A801"/>
          </w:pPr>
          <w:r w:rsidRPr="00B844FE">
            <w:t>Enter Sponsors Here</w:t>
          </w:r>
        </w:p>
      </w:docPartBody>
    </w:docPart>
    <w:docPart>
      <w:docPartPr>
        <w:name w:val="09300B155A0E445CAA625B38B9B11703"/>
        <w:category>
          <w:name w:val="General"/>
          <w:gallery w:val="placeholder"/>
        </w:category>
        <w:types>
          <w:type w:val="bbPlcHdr"/>
        </w:types>
        <w:behaviors>
          <w:behavior w:val="content"/>
        </w:behaviors>
        <w:guid w:val="{2D4D16CB-A361-44A4-92A6-12E2F7BA31BA}"/>
      </w:docPartPr>
      <w:docPartBody>
        <w:p w:rsidR="0063531D" w:rsidRDefault="0063531D">
          <w:pPr>
            <w:pStyle w:val="09300B155A0E445CAA625B38B9B117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1D"/>
    <w:rsid w:val="00350D04"/>
    <w:rsid w:val="0063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8FA9D178A4431EB656E64FF885C78E">
    <w:name w:val="D78FA9D178A4431EB656E64FF885C78E"/>
  </w:style>
  <w:style w:type="paragraph" w:customStyle="1" w:styleId="D010CD166E2646A9ACDF0917A3E7DA0B">
    <w:name w:val="D010CD166E2646A9ACDF0917A3E7DA0B"/>
  </w:style>
  <w:style w:type="paragraph" w:customStyle="1" w:styleId="0F67AA5B56344BBFAFE89B4A49DA78E2">
    <w:name w:val="0F67AA5B56344BBFAFE89B4A49DA78E2"/>
  </w:style>
  <w:style w:type="paragraph" w:customStyle="1" w:styleId="8169C54C7D9547CAB820950CF4A1A801">
    <w:name w:val="8169C54C7D9547CAB820950CF4A1A801"/>
  </w:style>
  <w:style w:type="character" w:styleId="PlaceholderText">
    <w:name w:val="Placeholder Text"/>
    <w:basedOn w:val="DefaultParagraphFont"/>
    <w:uiPriority w:val="99"/>
    <w:semiHidden/>
    <w:rPr>
      <w:color w:val="808080"/>
    </w:rPr>
  </w:style>
  <w:style w:type="paragraph" w:customStyle="1" w:styleId="09300B155A0E445CAA625B38B9B11703">
    <w:name w:val="09300B155A0E445CAA625B38B9B11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4D2A-B574-4EF0-BF59-20BA967C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IRCTech</cp:lastModifiedBy>
  <cp:revision>3</cp:revision>
  <dcterms:created xsi:type="dcterms:W3CDTF">2023-01-09T19:51:00Z</dcterms:created>
  <dcterms:modified xsi:type="dcterms:W3CDTF">2023-01-12T21:00:00Z</dcterms:modified>
</cp:coreProperties>
</file>